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jc w:val="center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hAnsi="宋体"/>
          <w:b w:val="0"/>
          <w:bCs/>
          <w:sz w:val="36"/>
          <w:szCs w:val="36"/>
        </w:rPr>
        <w:t>全自动血液和无菌体液培养仪</w:t>
      </w:r>
      <w:r>
        <w:rPr>
          <w:rFonts w:hint="eastAsia" w:hAnsi="宋体"/>
          <w:b w:val="0"/>
          <w:bCs/>
          <w:sz w:val="36"/>
          <w:szCs w:val="36"/>
          <w:lang w:eastAsia="zh-CN"/>
        </w:rPr>
        <w:t>招标</w:t>
      </w:r>
      <w:r>
        <w:rPr>
          <w:rFonts w:hint="eastAsia" w:hAnsi="宋体"/>
          <w:b w:val="0"/>
          <w:bCs/>
          <w:sz w:val="36"/>
          <w:szCs w:val="36"/>
        </w:rPr>
        <w:t>参数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★1、检测原理：非侵入式二氧化碳显色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或荧光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检测技术，支持24小时后延迟上瓶不影响阳性检出率。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2、支持24小时在线工作，微生物在机单次检测周期≤10分钟。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★3、仪器容量：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要求≧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0个瓶位，并且支持容量扩展，可根据用户要求加装培养箱增加瓶位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不需要再购买主机。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★4、每个分区抽屉独立控温且为免维护恒温技术，恒温可在27-45度宽范围内调整，具备内置温度和显示温度校正功能。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★5、仪器配备条码扫描器，触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大屏设计，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支持键盘输入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孔位校准：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仪器每10min钟进行一次自动质控，常规无需人为干预。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7、系统软件可提供培养瓶状态查看、曲线查看和打印、温度修改设置、培养瓶信息编辑、数据导出等功能。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具备培养瓶重新放入功能，重新放入的培养瓶之前的信息自动匹配。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具备匿名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上瓶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功能，允许事后补录信息。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10、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提示信息：阳性瓶或其他警报可通过声音、图像或灯光闪动等进行提示。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、支持联入微生物实验室数据管理系统（LIS），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支持中间数字化软件，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实验数据自动输出。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、培养瓶：原厂配套培养瓶种类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要有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中和抗生素需氧瓶、中和抗生素厌氧培养瓶、标准需氧培养瓶、标准厌氧培养瓶、中和抗生素儿童培养瓶。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13、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培养瓶都能同时培养细菌和真菌，不需要单独的真菌瓶即可进行真菌培养。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14、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培养瓶外部材质都为多层树脂，掉落不会破碎。培养瓶内部为负压设计。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15、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所有培养瓶支持血液和无菌体液的培养，并提供无菌体液相关注册证；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、培养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瓶检测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过程中无换气及标本漏出，避免实验室污染和对实验人员的伤害；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置：主机、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打印机，UPS 1套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、整机保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年，可增加延保，终身提供工程技术服务。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1073B"/>
    <w:rsid w:val="1A4F0EA7"/>
    <w:rsid w:val="4431073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djustRightInd w:val="0"/>
      <w:spacing w:before="240" w:after="120" w:line="300" w:lineRule="auto"/>
      <w:jc w:val="left"/>
      <w:textAlignment w:val="baseline"/>
      <w:outlineLvl w:val="2"/>
    </w:pPr>
    <w:rPr>
      <w:b/>
      <w:kern w:val="0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2018-08-20T08:35:00Z</dcterms:created>
  <dc:creator>小宝</dc:creator>
  <cp:lastModifiedBy>小宝</cp:lastModifiedBy>
  <dcterms:modified xsi:type="dcterms:W3CDTF">2018-08-20T08:44:53Z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