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07A" w:rsidRDefault="00202E42" w:rsidP="00202E42">
      <w:pPr>
        <w:jc w:val="center"/>
        <w:rPr>
          <w:rFonts w:ascii="宋体" w:hAnsi="宋体"/>
          <w:b/>
          <w:bCs/>
          <w:sz w:val="28"/>
          <w:szCs w:val="28"/>
        </w:rPr>
      </w:pPr>
      <w:r w:rsidRPr="008C5543">
        <w:rPr>
          <w:rFonts w:ascii="宋体" w:hAnsi="宋体" w:hint="eastAsia"/>
          <w:b/>
          <w:bCs/>
          <w:sz w:val="28"/>
          <w:szCs w:val="28"/>
        </w:rPr>
        <w:t>全自动免疫分析仪技术参数要求</w:t>
      </w:r>
    </w:p>
    <w:p w:rsidR="00202E42" w:rsidRPr="00BF1503" w:rsidRDefault="00202E42" w:rsidP="00521D34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数量：两套</w:t>
      </w:r>
    </w:p>
    <w:p w:rsidR="00202E42" w:rsidRPr="00BF1503" w:rsidRDefault="00202E42" w:rsidP="00521D34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产地：原装进口，提供产品进口注册证</w:t>
      </w:r>
    </w:p>
    <w:p w:rsidR="00202E42" w:rsidRPr="00BF1503" w:rsidRDefault="00202E42" w:rsidP="00521D34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检验要求</w:t>
      </w:r>
    </w:p>
    <w:p w:rsidR="00202E42" w:rsidRPr="00BF1503" w:rsidRDefault="00B46A29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FE507E">
        <w:rPr>
          <w:rFonts w:asciiTheme="minorEastAsia" w:hAnsiTheme="minorEastAsia" w:hint="eastAsia"/>
          <w:b/>
          <w:color w:val="FF0000"/>
          <w:szCs w:val="21"/>
        </w:rPr>
        <w:t>*</w:t>
      </w:r>
      <w:r w:rsidR="00202E42" w:rsidRPr="00BF1503">
        <w:rPr>
          <w:rFonts w:asciiTheme="minorEastAsia" w:hAnsiTheme="minorEastAsia" w:hint="eastAsia"/>
          <w:szCs w:val="21"/>
        </w:rPr>
        <w:t>3.1测试速度≥340测试/小时</w:t>
      </w:r>
    </w:p>
    <w:p w:rsidR="00202E42" w:rsidRPr="00BF1503" w:rsidRDefault="00B46A29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FE507E">
        <w:rPr>
          <w:rFonts w:asciiTheme="minorEastAsia" w:hAnsiTheme="minorEastAsia" w:hint="eastAsia"/>
          <w:b/>
          <w:color w:val="FF0000"/>
          <w:szCs w:val="21"/>
        </w:rPr>
        <w:t>*</w:t>
      </w:r>
      <w:r w:rsidR="00202E42" w:rsidRPr="00BF1503">
        <w:rPr>
          <w:rFonts w:asciiTheme="minorEastAsia" w:hAnsiTheme="minorEastAsia" w:hint="eastAsia"/>
          <w:szCs w:val="21"/>
        </w:rPr>
        <w:t>3.2检测原理：化学发光法或电化学发光</w:t>
      </w:r>
    </w:p>
    <w:p w:rsidR="00202E42" w:rsidRPr="00BF1503" w:rsidRDefault="00202E42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3.3</w:t>
      </w:r>
      <w:r w:rsidRPr="00BF1503">
        <w:rPr>
          <w:rFonts w:asciiTheme="minorEastAsia" w:hAnsiTheme="minorEastAsia" w:hint="eastAsia"/>
          <w:spacing w:val="10"/>
          <w:szCs w:val="21"/>
        </w:rPr>
        <w:t>样本类型：</w:t>
      </w:r>
      <w:r w:rsidRPr="00BF1503">
        <w:rPr>
          <w:rFonts w:asciiTheme="minorEastAsia" w:hAnsiTheme="minorEastAsia" w:hint="eastAsia"/>
          <w:szCs w:val="21"/>
        </w:rPr>
        <w:t>血清、血浆、尿液、其它</w:t>
      </w:r>
    </w:p>
    <w:p w:rsidR="00202E42" w:rsidRPr="00BF1503" w:rsidRDefault="00202E42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3.4</w:t>
      </w:r>
      <w:r w:rsidRPr="00BF1503">
        <w:rPr>
          <w:rFonts w:asciiTheme="minorEastAsia" w:hAnsiTheme="minorEastAsia" w:hint="eastAsia"/>
          <w:spacing w:val="10"/>
          <w:szCs w:val="21"/>
        </w:rPr>
        <w:t>样本管：</w:t>
      </w:r>
      <w:r w:rsidRPr="00BF1503">
        <w:rPr>
          <w:rFonts w:asciiTheme="minorEastAsia" w:hAnsiTheme="minorEastAsia" w:hint="eastAsia"/>
          <w:szCs w:val="21"/>
        </w:rPr>
        <w:t>具有多种规格原始管上样功能，系统条形码功能</w:t>
      </w:r>
    </w:p>
    <w:p w:rsidR="00202E42" w:rsidRPr="00BF1503" w:rsidRDefault="00202E42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3.5</w:t>
      </w:r>
      <w:r w:rsidRPr="00BF1503">
        <w:rPr>
          <w:rFonts w:asciiTheme="minorEastAsia" w:hAnsiTheme="minorEastAsia" w:hint="eastAsia"/>
          <w:spacing w:val="10"/>
          <w:szCs w:val="21"/>
        </w:rPr>
        <w:t>样本位：</w:t>
      </w:r>
      <w:r w:rsidRPr="00BF1503">
        <w:rPr>
          <w:rFonts w:asciiTheme="minorEastAsia" w:hAnsiTheme="minorEastAsia" w:hint="eastAsia"/>
          <w:szCs w:val="21"/>
        </w:rPr>
        <w:t>在机样本位≥300个</w:t>
      </w:r>
      <w:r w:rsidR="0063488D">
        <w:rPr>
          <w:rFonts w:asciiTheme="minorEastAsia" w:hAnsiTheme="minorEastAsia" w:hint="eastAsia"/>
          <w:szCs w:val="21"/>
        </w:rPr>
        <w:t>，</w:t>
      </w:r>
      <w:r w:rsidR="0063488D">
        <w:rPr>
          <w:rFonts w:asciiTheme="minorEastAsia" w:hAnsiTheme="minorEastAsia" w:hint="eastAsia"/>
          <w:szCs w:val="21"/>
        </w:rPr>
        <w:t>可连续不间断加样</w:t>
      </w:r>
    </w:p>
    <w:p w:rsidR="00202E42" w:rsidRPr="00BF1503" w:rsidRDefault="00202E42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3.6试剂通道≥50个试剂位</w:t>
      </w:r>
    </w:p>
    <w:p w:rsidR="00202E42" w:rsidRPr="00BF1503" w:rsidRDefault="00202E42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3.7急诊功能：急诊优先，可随时编入急诊样本</w:t>
      </w:r>
      <w:bookmarkStart w:id="0" w:name="_GoBack"/>
      <w:bookmarkEnd w:id="0"/>
    </w:p>
    <w:p w:rsidR="00202E42" w:rsidRPr="00BF1503" w:rsidRDefault="00202E42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3.8试剂开盖稳定：开盖后稳定期≥28天，避免过效期的试剂浪费</w:t>
      </w:r>
    </w:p>
    <w:p w:rsidR="00202E42" w:rsidRPr="00BF1503" w:rsidRDefault="00202E42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3.9试剂探针：液面感应、气泡检测功能</w:t>
      </w:r>
    </w:p>
    <w:p w:rsidR="00202E42" w:rsidRPr="00BF1503" w:rsidRDefault="00202E42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3.10样品探针：探针保护，防堵防撞，检测气泡功能，保障检测结果准确</w:t>
      </w:r>
    </w:p>
    <w:p w:rsidR="00202E42" w:rsidRPr="00BF1503" w:rsidRDefault="00202E42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3.11自动稀释重测：机上有自动稀释重测功能，对高浓度样本检测范围宽，结果准确</w:t>
      </w:r>
    </w:p>
    <w:p w:rsidR="00202E42" w:rsidRPr="00BF1503" w:rsidRDefault="00202E42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3.12防交叉污染：采用一次性使用的Tip头，避免交叉感染</w:t>
      </w:r>
    </w:p>
    <w:p w:rsidR="00202E42" w:rsidRPr="00BF1503" w:rsidRDefault="00202E42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3.13</w:t>
      </w:r>
      <w:r w:rsidR="00447CD0" w:rsidRPr="00BF1503">
        <w:rPr>
          <w:rFonts w:asciiTheme="minorEastAsia" w:hAnsiTheme="minorEastAsia" w:hint="eastAsia"/>
          <w:szCs w:val="21"/>
        </w:rPr>
        <w:t>反应杯：使用一次性反应杯</w:t>
      </w:r>
    </w:p>
    <w:p w:rsidR="00447CD0" w:rsidRPr="00BF1503" w:rsidRDefault="00B46A29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FE507E">
        <w:rPr>
          <w:rFonts w:asciiTheme="minorEastAsia" w:hAnsiTheme="minorEastAsia" w:hint="eastAsia"/>
          <w:b/>
          <w:color w:val="FF0000"/>
          <w:szCs w:val="21"/>
        </w:rPr>
        <w:t>*</w:t>
      </w:r>
      <w:r w:rsidR="00447CD0" w:rsidRPr="00BF1503">
        <w:rPr>
          <w:rFonts w:asciiTheme="minorEastAsia" w:hAnsiTheme="minorEastAsia" w:hint="eastAsia"/>
          <w:szCs w:val="21"/>
        </w:rPr>
        <w:t>3.14可拓展性：可与生化模块联接</w:t>
      </w:r>
    </w:p>
    <w:p w:rsidR="00447CD0" w:rsidRPr="00BF1503" w:rsidRDefault="00B46A29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FE507E">
        <w:rPr>
          <w:rFonts w:asciiTheme="minorEastAsia" w:hAnsiTheme="minorEastAsia" w:hint="eastAsia"/>
          <w:b/>
          <w:color w:val="FF0000"/>
          <w:szCs w:val="21"/>
        </w:rPr>
        <w:t>*</w:t>
      </w:r>
      <w:r w:rsidR="00447CD0" w:rsidRPr="00BF1503">
        <w:rPr>
          <w:rFonts w:asciiTheme="minorEastAsia" w:hAnsiTheme="minorEastAsia"/>
          <w:szCs w:val="21"/>
        </w:rPr>
        <w:t>4、</w:t>
      </w:r>
      <w:r w:rsidR="00447CD0" w:rsidRPr="00BF1503">
        <w:rPr>
          <w:rFonts w:asciiTheme="minorEastAsia" w:hAnsiTheme="minorEastAsia" w:hint="eastAsia"/>
          <w:szCs w:val="21"/>
        </w:rPr>
        <w:t>测定项目：项目齐全，要求检测项目≥94项（可检测肿瘤、激素、甲功、传染病、骨标志物、心肌标志物、优生优育、贫血等）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5、质控要求：原厂质控品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6、定标要求：原厂定标品，两点批定标，减少定标频次，节约定标品和试剂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7、仪器控制及通讯系统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7.1操作界面：中英文操作界面，清晰简洁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7.2操作方式：触摸屏操作，简单方便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7.3报告系统：有中文报告系统，出中文报告单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7.4通讯系统：使用ASSTM标准模式的双向接口，具有数据双向传递系统，支持双向通讯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7.5 LIS连接：具备LIS端口，可与实验室LIS系统相连接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8、售后服务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lastRenderedPageBreak/>
        <w:t>8.1培训：由厂家提供完整的仪器现场培训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8.2维修：</w:t>
      </w:r>
      <w:r w:rsidR="00DE1C04" w:rsidRPr="00BF1503">
        <w:rPr>
          <w:rFonts w:asciiTheme="minorEastAsia" w:hAnsiTheme="minorEastAsia"/>
          <w:szCs w:val="21"/>
        </w:rPr>
        <w:t>2</w:t>
      </w:r>
      <w:r w:rsidRPr="00BF1503">
        <w:rPr>
          <w:rFonts w:asciiTheme="minorEastAsia" w:hAnsiTheme="minorEastAsia" w:hint="eastAsia"/>
          <w:szCs w:val="21"/>
        </w:rPr>
        <w:t>小时服务响应，</w:t>
      </w:r>
      <w:r w:rsidR="00DE1C04" w:rsidRPr="00BF1503">
        <w:rPr>
          <w:rFonts w:asciiTheme="minorEastAsia" w:hAnsiTheme="minorEastAsia"/>
          <w:szCs w:val="21"/>
        </w:rPr>
        <w:t>4</w:t>
      </w:r>
      <w:r w:rsidRPr="00BF1503">
        <w:rPr>
          <w:rFonts w:asciiTheme="minorEastAsia" w:hAnsiTheme="minorEastAsia" w:hint="eastAsia"/>
          <w:szCs w:val="21"/>
        </w:rPr>
        <w:t>小时到达现场，终身保修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8.2保养：由厂家每年免费仪器保养一次以上</w:t>
      </w:r>
    </w:p>
    <w:p w:rsidR="00447CD0" w:rsidRPr="00BF1503" w:rsidRDefault="00447CD0" w:rsidP="00521D34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BF1503">
        <w:rPr>
          <w:rFonts w:asciiTheme="minorEastAsia" w:hAnsiTheme="minorEastAsia" w:hint="eastAsia"/>
          <w:szCs w:val="21"/>
        </w:rPr>
        <w:t>9、SFDA认证情况：仪器及试剂、相关耗品等都具有SFDA认证</w:t>
      </w:r>
    </w:p>
    <w:sectPr w:rsidR="00447CD0" w:rsidRPr="00BF1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4A9" w:rsidRDefault="00AF54A9" w:rsidP="0063488D">
      <w:r>
        <w:separator/>
      </w:r>
    </w:p>
  </w:endnote>
  <w:endnote w:type="continuationSeparator" w:id="0">
    <w:p w:rsidR="00AF54A9" w:rsidRDefault="00AF54A9" w:rsidP="00634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4A9" w:rsidRDefault="00AF54A9" w:rsidP="0063488D">
      <w:r>
        <w:separator/>
      </w:r>
    </w:p>
  </w:footnote>
  <w:footnote w:type="continuationSeparator" w:id="0">
    <w:p w:rsidR="00AF54A9" w:rsidRDefault="00AF54A9" w:rsidP="00634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662EB"/>
    <w:multiLevelType w:val="hybridMultilevel"/>
    <w:tmpl w:val="641AA8E2"/>
    <w:lvl w:ilvl="0" w:tplc="378688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B14"/>
    <w:rsid w:val="00202E42"/>
    <w:rsid w:val="00447CD0"/>
    <w:rsid w:val="00521D34"/>
    <w:rsid w:val="0063488D"/>
    <w:rsid w:val="009F507A"/>
    <w:rsid w:val="00AF54A9"/>
    <w:rsid w:val="00B46A29"/>
    <w:rsid w:val="00BF1503"/>
    <w:rsid w:val="00DE1C04"/>
    <w:rsid w:val="00E2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E616A2-FE3A-42EE-B770-CAC47D04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E4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34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3488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34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348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庞艳兴</dc:creator>
  <cp:keywords/>
  <dc:description/>
  <cp:lastModifiedBy>庞艳兴</cp:lastModifiedBy>
  <cp:revision>6</cp:revision>
  <dcterms:created xsi:type="dcterms:W3CDTF">2018-08-01T12:52:00Z</dcterms:created>
  <dcterms:modified xsi:type="dcterms:W3CDTF">2018-08-01T13:17:00Z</dcterms:modified>
</cp:coreProperties>
</file>