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B2A" w:rsidRPr="00223EFA" w:rsidRDefault="00746B2A" w:rsidP="00746B2A">
      <w:pPr>
        <w:spacing w:line="276" w:lineRule="auto"/>
        <w:rPr>
          <w:rFonts w:ascii="宋体" w:hAnsi="宋体"/>
          <w:b/>
          <w:szCs w:val="21"/>
        </w:rPr>
      </w:pPr>
    </w:p>
    <w:p w:rsidR="00746B2A" w:rsidRPr="00223EFA" w:rsidRDefault="00746B2A" w:rsidP="00746B2A">
      <w:pPr>
        <w:spacing w:line="276" w:lineRule="auto"/>
        <w:rPr>
          <w:rFonts w:ascii="宋体" w:hAnsi="宋体"/>
          <w:szCs w:val="21"/>
        </w:rPr>
      </w:pPr>
      <w:r w:rsidRPr="00223EFA">
        <w:rPr>
          <w:rFonts w:ascii="宋体" w:hAnsi="宋体" w:hint="eastAsia"/>
          <w:b/>
          <w:szCs w:val="21"/>
        </w:rPr>
        <w:t>R520移动式小动物麻醉机：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适用于大鼠、小鼠、兔子、猫、仓鼠、豚鼠等实验动物；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采用可变旁路专用定量型回路外设计原理，不产生泵效应和抗倾斜功能；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浓度输出准确，稳定，不受流量、温度、压力影响；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0.2-10LPM适用流量范围，输出压力波动范围P≦2.5kPa；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密封性良好，内部承受压力不低于50kPa，并保持零泄露；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良好的温度补偿性能，10℃低温仍然保持准确的浓度输出，精确度达15%；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具有防意外开启锁定结构和关闭状态安全保护结构；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i/>
          <w:color w:val="FF0000"/>
          <w:szCs w:val="21"/>
        </w:rPr>
      </w:pPr>
      <w:r w:rsidRPr="00223EFA">
        <w:rPr>
          <w:rFonts w:ascii="宋体" w:hAnsi="宋体" w:hint="eastAsia"/>
          <w:szCs w:val="21"/>
        </w:rPr>
        <w:t xml:space="preserve">Pour </w:t>
      </w:r>
      <w:proofErr w:type="spellStart"/>
      <w:r w:rsidRPr="00223EFA">
        <w:rPr>
          <w:rFonts w:ascii="宋体" w:hAnsi="宋体" w:hint="eastAsia"/>
          <w:szCs w:val="21"/>
        </w:rPr>
        <w:t>Fil</w:t>
      </w:r>
      <w:proofErr w:type="spellEnd"/>
      <w:r w:rsidRPr="00223EFA">
        <w:rPr>
          <w:rFonts w:ascii="宋体" w:hAnsi="宋体" w:hint="eastAsia"/>
          <w:szCs w:val="21"/>
        </w:rPr>
        <w:t>注药，内部容量不低于120ml，浓度范围0-5%，精度小于±0.1％</w:t>
      </w:r>
      <w:r w:rsidR="00223EFA" w:rsidRPr="00223EFA">
        <w:rPr>
          <w:rFonts w:ascii="宋体" w:hAnsi="宋体" w:hint="eastAsia"/>
          <w:color w:val="000000" w:themeColor="text1"/>
          <w:szCs w:val="21"/>
        </w:rPr>
        <w:t>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配备精确的氧气流量计，0-4LPM气流控制，标准型4级精确度，稳定性</w:t>
      </w:r>
      <w:r w:rsidRPr="00223EFA">
        <w:rPr>
          <w:rFonts w:ascii="宋体" w:hAnsi="宋体"/>
          <w:szCs w:val="21"/>
        </w:rPr>
        <w:t>±</w:t>
      </w:r>
      <w:r w:rsidRPr="00223EFA">
        <w:rPr>
          <w:rFonts w:ascii="宋体" w:hAnsi="宋体" w:hint="eastAsia"/>
          <w:szCs w:val="21"/>
        </w:rPr>
        <w:t>0.1LPM；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Toggle开关气路切换，切换时间不超过1秒钟；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气路切换和快氧功能结构采用一体组合，占用空间小，紧凑美观；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9/16 Female进气接头，兼容不同品牌通气管道；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圆柱形浮子指示，流量调节过程稳定，不受气流影响，不产生上下跳动现象；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快氧速度不低于10LPM；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兼具台面平放、壁挂双重功能，根据环境条件进行选择；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预留双流量计和双通道流量计安装扩展位，方便增加第二个气体流量计；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带有五脚万向支架，方便在不同实验空间移动；</w:t>
      </w:r>
    </w:p>
    <w:p w:rsidR="00746B2A" w:rsidRPr="00223EF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系统设计紧凑，</w:t>
      </w:r>
      <w:r w:rsidRPr="00223EFA">
        <w:rPr>
          <w:rFonts w:ascii="宋体" w:hAnsi="宋体" w:hint="eastAsia"/>
          <w:bCs/>
          <w:szCs w:val="21"/>
        </w:rPr>
        <w:t>集诱导盒、回收装置、气源泵于一体，</w:t>
      </w:r>
      <w:r w:rsidRPr="00223EFA">
        <w:rPr>
          <w:rFonts w:ascii="宋体" w:hAnsi="宋体" w:hint="eastAsia"/>
          <w:szCs w:val="21"/>
        </w:rPr>
        <w:t>体积≤</w:t>
      </w:r>
      <w:r w:rsidRPr="00223EFA">
        <w:rPr>
          <w:rFonts w:ascii="宋体" w:hAnsi="宋体" w:hint="eastAsia"/>
          <w:bCs/>
          <w:szCs w:val="21"/>
        </w:rPr>
        <w:t>640mm*600mm*1150mm；</w:t>
      </w:r>
    </w:p>
    <w:p w:rsidR="00746B2A" w:rsidRDefault="00746B2A" w:rsidP="00746B2A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宋体" w:hAnsi="宋体" w:hint="eastAsia"/>
          <w:szCs w:val="21"/>
        </w:rPr>
      </w:pPr>
      <w:r w:rsidRPr="00223EFA">
        <w:rPr>
          <w:rFonts w:ascii="宋体" w:hAnsi="宋体" w:hint="eastAsia"/>
          <w:szCs w:val="21"/>
        </w:rPr>
        <w:t>预留双流量计和双通道流量计安装扩展位，方便增加第二个气体流量计；</w:t>
      </w:r>
    </w:p>
    <w:p w:rsidR="00431082" w:rsidRPr="00431082" w:rsidRDefault="00431082" w:rsidP="00431082">
      <w:pPr>
        <w:pStyle w:val="a5"/>
        <w:ind w:left="420" w:firstLineChars="0" w:firstLine="0"/>
        <w:rPr>
          <w:rFonts w:ascii="宋体" w:hAnsi="宋体"/>
          <w:szCs w:val="21"/>
        </w:rPr>
      </w:pPr>
      <w:r w:rsidRPr="00431082">
        <w:rPr>
          <w:rFonts w:ascii="宋体" w:hAnsi="宋体" w:hint="eastAsia"/>
          <w:szCs w:val="21"/>
        </w:rPr>
        <w:t>数量：一台。</w:t>
      </w:r>
    </w:p>
    <w:p w:rsidR="00431082" w:rsidRPr="00223EFA" w:rsidRDefault="00431082" w:rsidP="00431082">
      <w:pPr>
        <w:pStyle w:val="a5"/>
        <w:spacing w:line="276" w:lineRule="auto"/>
        <w:ind w:left="420" w:firstLineChars="0" w:firstLine="0"/>
        <w:rPr>
          <w:rFonts w:ascii="宋体" w:hAnsi="宋体"/>
          <w:szCs w:val="21"/>
        </w:rPr>
      </w:pPr>
    </w:p>
    <w:p w:rsidR="004B7D7E" w:rsidRPr="00223EFA" w:rsidRDefault="004B7D7E">
      <w:pPr>
        <w:rPr>
          <w:rFonts w:ascii="宋体" w:hAnsi="宋体"/>
          <w:szCs w:val="21"/>
        </w:rPr>
      </w:pPr>
    </w:p>
    <w:p w:rsidR="00223EFA" w:rsidRPr="00223EFA" w:rsidRDefault="00223EFA">
      <w:pPr>
        <w:rPr>
          <w:rFonts w:ascii="宋体" w:hAnsi="宋体"/>
          <w:b/>
          <w:szCs w:val="21"/>
        </w:rPr>
      </w:pPr>
      <w:r w:rsidRPr="00223EFA">
        <w:rPr>
          <w:rFonts w:ascii="宋体" w:hAnsi="宋体" w:hint="eastAsia"/>
          <w:b/>
          <w:szCs w:val="21"/>
        </w:rPr>
        <w:t>大动物呼吸机技术参数：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★气动电控，满足兔、犬、猴、猪、羊等100公斤以内动物呼吸；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★一键式旋钮切换和设置呼吸参数，包括呼吸频率、吸呼比、潮气量和屏幕对比度；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★TFT彩色显示屏，480*272点阵，直观显示呼吸设置参数、电池电量、气道压、屏幕对比度、运行时长和报警提示；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配备两个大小不同的风箱，潮气量通过粗调和精调两个旋钮配合进行调节；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输出20～300ml和300～1500ml的潮气量，适用于不同体重的动物；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MWPL气道压灵活设定，10～60cmH2O区间实时可调，避免气道压过大对动物造成伤害；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LED气道压声光报警，智能触发，及时排气降压，实时监测近心端气道压力值；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呼吸频率（6～40 BPM）线性可调，可满足不同种类动物呼吸需求；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★吸呼比（1：1.5～1：4）实时可调，确保动物麻醉各阶段的吸/呼气时间比值；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提供安全有效的间歇正压通气（</w:t>
      </w:r>
      <w:r w:rsidRPr="00223EFA">
        <w:rPr>
          <w:rFonts w:ascii="宋体" w:hAnsi="宋体"/>
          <w:szCs w:val="21"/>
        </w:rPr>
        <w:t>IPPV</w:t>
      </w:r>
      <w:r w:rsidRPr="00223EFA">
        <w:rPr>
          <w:rFonts w:ascii="宋体" w:hAnsi="宋体" w:hint="eastAsia"/>
          <w:szCs w:val="21"/>
        </w:rPr>
        <w:t>）；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★供气压力：35～65 Psi (2.4～4.4 Bar)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lastRenderedPageBreak/>
        <w:t>风箱安全溢气压力：低于5 cmH2O（≤5 cmH2O）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一键呼吸暂停，声光报警，操作简单、有效，针对手术过程中的突发状态，能及时暂停设备，并重新设定气道压力、呼吸频率、吸呼比等参数；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LED电源开关显示灯（常亮），实时显示设备通电；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★内置电池防断电，待机时长不低于6小时；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可调网电源（110/220V）按钮，满足不同地区的用电习惯；</w:t>
      </w:r>
    </w:p>
    <w:p w:rsidR="00223EFA" w:rsidRPr="00223EFA" w:rsidRDefault="00223EFA" w:rsidP="00223EFA">
      <w:pPr>
        <w:numPr>
          <w:ilvl w:val="3"/>
          <w:numId w:val="2"/>
        </w:numPr>
        <w:spacing w:line="400" w:lineRule="exact"/>
        <w:ind w:left="0"/>
        <w:rPr>
          <w:rFonts w:ascii="宋体" w:hAnsi="宋体"/>
          <w:szCs w:val="21"/>
        </w:rPr>
      </w:pPr>
      <w:r w:rsidRPr="00223EFA">
        <w:rPr>
          <w:rFonts w:ascii="宋体" w:hAnsi="宋体" w:hint="eastAsia"/>
          <w:szCs w:val="21"/>
        </w:rPr>
        <w:t>体积轻巧，方便携带，人性化设计，多参数固定平台，操作方便、灵活</w:t>
      </w:r>
    </w:p>
    <w:p w:rsidR="00223EFA" w:rsidRPr="00223EFA" w:rsidRDefault="004310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数量：一台。</w:t>
      </w:r>
    </w:p>
    <w:sectPr w:rsidR="00223EFA" w:rsidRPr="00223EFA" w:rsidSect="00773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FC8" w:rsidRDefault="00983FC8" w:rsidP="00746B2A">
      <w:r>
        <w:separator/>
      </w:r>
    </w:p>
  </w:endnote>
  <w:endnote w:type="continuationSeparator" w:id="1">
    <w:p w:rsidR="00983FC8" w:rsidRDefault="00983FC8" w:rsidP="00746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FC8" w:rsidRDefault="00983FC8" w:rsidP="00746B2A">
      <w:r>
        <w:separator/>
      </w:r>
    </w:p>
  </w:footnote>
  <w:footnote w:type="continuationSeparator" w:id="1">
    <w:p w:rsidR="00983FC8" w:rsidRDefault="00983FC8" w:rsidP="00746B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1736C"/>
    <w:multiLevelType w:val="hybridMultilevel"/>
    <w:tmpl w:val="09462584"/>
    <w:lvl w:ilvl="0" w:tplc="8ECE1C8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C6E4CA1E"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BA1CB6"/>
    <w:multiLevelType w:val="hybridMultilevel"/>
    <w:tmpl w:val="42A05F48"/>
    <w:lvl w:ilvl="0" w:tplc="C3B2251E">
      <w:start w:val="1"/>
      <w:numFmt w:val="decimal"/>
      <w:lvlText w:val="%1)"/>
      <w:lvlJc w:val="left"/>
      <w:pPr>
        <w:tabs>
          <w:tab w:val="num" w:pos="907"/>
        </w:tabs>
        <w:ind w:left="907" w:hanging="487"/>
      </w:pPr>
      <w:rPr>
        <w:rFonts w:hint="eastAsia"/>
      </w:rPr>
    </w:lvl>
    <w:lvl w:ilvl="1" w:tplc="04090009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540"/>
        </w:tabs>
        <w:ind w:left="540" w:firstLine="0"/>
      </w:pPr>
      <w:rPr>
        <w:rFonts w:hint="default"/>
        <w:sz w:val="30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6B2A"/>
    <w:rsid w:val="00223EFA"/>
    <w:rsid w:val="00431082"/>
    <w:rsid w:val="004B7D7E"/>
    <w:rsid w:val="00746B2A"/>
    <w:rsid w:val="0077317B"/>
    <w:rsid w:val="00983FC8"/>
    <w:rsid w:val="00FA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6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6B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6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6B2A"/>
    <w:rPr>
      <w:sz w:val="18"/>
      <w:szCs w:val="18"/>
    </w:rPr>
  </w:style>
  <w:style w:type="paragraph" w:styleId="a5">
    <w:name w:val="List Paragraph"/>
    <w:basedOn w:val="a"/>
    <w:uiPriority w:val="34"/>
    <w:qFormat/>
    <w:rsid w:val="00746B2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雷徐</dc:creator>
  <cp:keywords/>
  <dc:description/>
  <cp:lastModifiedBy>赵超颖</cp:lastModifiedBy>
  <cp:revision>4</cp:revision>
  <dcterms:created xsi:type="dcterms:W3CDTF">2017-05-28T10:25:00Z</dcterms:created>
  <dcterms:modified xsi:type="dcterms:W3CDTF">2018-04-19T07:25:00Z</dcterms:modified>
</cp:coreProperties>
</file>