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E27" w:rsidRDefault="00CB02C4">
      <w:pPr>
        <w:jc w:val="center"/>
        <w:rPr>
          <w:rFonts w:asciiTheme="minorEastAsia" w:eastAsiaTheme="minorEastAsia" w:hAnsiTheme="minorEastAsia" w:cstheme="minorEastAsia"/>
          <w:b/>
          <w:bCs/>
          <w:sz w:val="40"/>
          <w:szCs w:val="40"/>
          <w:lang w:eastAsia="zh-CN"/>
        </w:rPr>
      </w:pPr>
      <w:r>
        <w:rPr>
          <w:rFonts w:asciiTheme="minorEastAsia" w:eastAsiaTheme="minorEastAsia" w:hAnsiTheme="minorEastAsia" w:cstheme="minorEastAsia" w:hint="eastAsia"/>
          <w:b/>
          <w:bCs/>
          <w:sz w:val="40"/>
          <w:szCs w:val="40"/>
          <w:lang w:eastAsia="zh-CN"/>
        </w:rPr>
        <w:t>北京大学人民医院</w:t>
      </w:r>
    </w:p>
    <w:p w:rsidR="00C85E27" w:rsidRDefault="00CB02C4">
      <w:pPr>
        <w:jc w:val="center"/>
        <w:rPr>
          <w:rFonts w:asciiTheme="minorEastAsia" w:eastAsiaTheme="minorEastAsia" w:hAnsiTheme="minorEastAsia" w:cstheme="minorEastAsia"/>
          <w:b/>
          <w:bCs/>
          <w:sz w:val="40"/>
          <w:szCs w:val="40"/>
          <w:lang w:eastAsia="zh-CN"/>
        </w:rPr>
      </w:pPr>
      <w:r>
        <w:rPr>
          <w:rFonts w:asciiTheme="minorEastAsia" w:eastAsiaTheme="minorEastAsia" w:hAnsiTheme="minorEastAsia" w:cstheme="minorEastAsia" w:hint="eastAsia"/>
          <w:b/>
          <w:bCs/>
          <w:sz w:val="40"/>
          <w:szCs w:val="40"/>
          <w:lang w:eastAsia="zh-CN"/>
        </w:rPr>
        <w:t>CallCenter</w:t>
      </w:r>
      <w:r>
        <w:rPr>
          <w:rFonts w:asciiTheme="minorEastAsia" w:eastAsiaTheme="minorEastAsia" w:hAnsiTheme="minorEastAsia" w:cstheme="minorEastAsia" w:hint="eastAsia"/>
          <w:b/>
          <w:bCs/>
          <w:sz w:val="40"/>
          <w:szCs w:val="40"/>
          <w:lang w:eastAsia="zh-CN"/>
        </w:rPr>
        <w:t>系统运</w:t>
      </w:r>
      <w:r>
        <w:rPr>
          <w:rFonts w:asciiTheme="minorEastAsia" w:eastAsiaTheme="minorEastAsia" w:hAnsiTheme="minorEastAsia" w:cstheme="minorEastAsia" w:hint="eastAsia"/>
          <w:b/>
          <w:bCs/>
          <w:sz w:val="40"/>
          <w:szCs w:val="40"/>
          <w:lang w:eastAsia="zh-CN"/>
        </w:rPr>
        <w:t>维项目</w:t>
      </w:r>
      <w:r>
        <w:rPr>
          <w:rFonts w:asciiTheme="minorEastAsia" w:eastAsiaTheme="minorEastAsia" w:hAnsiTheme="minorEastAsia" w:cstheme="minorEastAsia" w:hint="eastAsia"/>
          <w:b/>
          <w:bCs/>
          <w:sz w:val="40"/>
          <w:szCs w:val="40"/>
          <w:lang w:eastAsia="zh-CN"/>
        </w:rPr>
        <w:t>SOW</w:t>
      </w:r>
    </w:p>
    <w:p w:rsidR="00C85E27" w:rsidRDefault="00C85E27">
      <w:pPr>
        <w:rPr>
          <w:lang w:eastAsia="zh-CN"/>
        </w:rPr>
      </w:pPr>
    </w:p>
    <w:p w:rsidR="00C85E27" w:rsidRDefault="00CB02C4">
      <w:pPr>
        <w:pStyle w:val="20171"/>
        <w:ind w:firstLineChars="0" w:firstLine="0"/>
        <w:rPr>
          <w:rFonts w:ascii="宋体" w:hAnsi="宋体" w:cs="Arial"/>
          <w:b/>
          <w:color w:val="000000"/>
          <w:sz w:val="28"/>
          <w:szCs w:val="28"/>
        </w:rPr>
      </w:pPr>
      <w:r>
        <w:rPr>
          <w:rFonts w:ascii="宋体" w:hAnsi="宋体" w:cs="Arial" w:hint="eastAsia"/>
          <w:b/>
          <w:color w:val="000000"/>
          <w:sz w:val="28"/>
          <w:szCs w:val="28"/>
        </w:rPr>
        <w:t>项目简介</w:t>
      </w:r>
    </w:p>
    <w:p w:rsidR="00C85E27" w:rsidRDefault="00CB02C4">
      <w:pPr>
        <w:pStyle w:val="1"/>
        <w:rPr>
          <w:lang w:eastAsia="zh-CN"/>
        </w:rPr>
      </w:pPr>
      <w:r>
        <w:rPr>
          <w:rFonts w:hint="eastAsia"/>
          <w:lang w:eastAsia="zh-CN"/>
        </w:rPr>
        <w:t>一、项目范围</w:t>
      </w:r>
      <w:bookmarkStart w:id="0" w:name="_Toc283209133"/>
      <w:r>
        <w:rPr>
          <w:rFonts w:hint="eastAsia"/>
          <w:lang w:eastAsia="zh-CN"/>
        </w:rPr>
        <w:tab/>
      </w:r>
    </w:p>
    <w:p w:rsidR="00C85E27" w:rsidRDefault="00CB02C4">
      <w:pPr>
        <w:adjustRightInd w:val="0"/>
        <w:snapToGrid w:val="0"/>
        <w:spacing w:line="360" w:lineRule="auto"/>
        <w:ind w:firstLine="420"/>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北京大学人民医院</w:t>
      </w:r>
      <w:r>
        <w:rPr>
          <w:rFonts w:asciiTheme="minorEastAsia" w:eastAsiaTheme="minorEastAsia" w:hAnsiTheme="minorEastAsia" w:cstheme="minorEastAsia" w:hint="eastAsia"/>
          <w:lang w:eastAsia="zh-CN"/>
        </w:rPr>
        <w:t>CallCenter</w:t>
      </w:r>
      <w:r>
        <w:rPr>
          <w:rFonts w:asciiTheme="minorEastAsia" w:eastAsiaTheme="minorEastAsia" w:hAnsiTheme="minorEastAsia" w:cstheme="minorEastAsia" w:hint="eastAsia"/>
          <w:lang w:eastAsia="zh-CN"/>
        </w:rPr>
        <w:t>系统包含电话预约挂号系统、设备报修电话系统、咨询服务热线系统组成，</w:t>
      </w:r>
      <w:r>
        <w:rPr>
          <w:rFonts w:asciiTheme="minorEastAsia" w:eastAsiaTheme="minorEastAsia" w:hAnsiTheme="minorEastAsia" w:cstheme="minorEastAsia" w:hint="eastAsia"/>
          <w:lang w:eastAsia="zh-CN"/>
        </w:rPr>
        <w:t>项目</w:t>
      </w:r>
      <w:r>
        <w:rPr>
          <w:rFonts w:asciiTheme="minorEastAsia" w:eastAsiaTheme="minorEastAsia" w:hAnsiTheme="minorEastAsia" w:cstheme="minorEastAsia" w:hint="eastAsia"/>
          <w:lang w:eastAsia="zh-CN"/>
        </w:rPr>
        <w:t>2012</w:t>
      </w:r>
      <w:r>
        <w:rPr>
          <w:rFonts w:asciiTheme="minorEastAsia" w:eastAsiaTheme="minorEastAsia" w:hAnsiTheme="minorEastAsia" w:cstheme="minorEastAsia" w:hint="eastAsia"/>
          <w:lang w:eastAsia="zh-CN"/>
        </w:rPr>
        <w:t>年</w:t>
      </w:r>
      <w:r>
        <w:rPr>
          <w:rFonts w:asciiTheme="minorEastAsia" w:eastAsiaTheme="minorEastAsia" w:hAnsiTheme="minorEastAsia" w:cstheme="minorEastAsia" w:hint="eastAsia"/>
          <w:lang w:eastAsia="zh-CN"/>
        </w:rPr>
        <w:t>12</w:t>
      </w:r>
      <w:r>
        <w:rPr>
          <w:rFonts w:asciiTheme="minorEastAsia" w:eastAsiaTheme="minorEastAsia" w:hAnsiTheme="minorEastAsia" w:cstheme="minorEastAsia" w:hint="eastAsia"/>
          <w:lang w:eastAsia="zh-CN"/>
        </w:rPr>
        <w:t>月上线开通，</w:t>
      </w:r>
      <w:r>
        <w:rPr>
          <w:rFonts w:asciiTheme="minorEastAsia" w:eastAsiaTheme="minorEastAsia" w:hAnsiTheme="minorEastAsia" w:cstheme="minorEastAsia" w:hint="eastAsia"/>
          <w:lang w:eastAsia="zh-CN"/>
        </w:rPr>
        <w:t>2013</w:t>
      </w:r>
      <w:r>
        <w:rPr>
          <w:rFonts w:asciiTheme="minorEastAsia" w:eastAsiaTheme="minorEastAsia" w:hAnsiTheme="minorEastAsia" w:cstheme="minorEastAsia" w:hint="eastAsia"/>
          <w:lang w:eastAsia="zh-CN"/>
        </w:rPr>
        <w:t>年</w:t>
      </w:r>
      <w:r>
        <w:rPr>
          <w:rFonts w:asciiTheme="minorEastAsia" w:eastAsiaTheme="minorEastAsia" w:hAnsiTheme="minorEastAsia" w:cstheme="minorEastAsia" w:hint="eastAsia"/>
          <w:lang w:eastAsia="zh-CN"/>
        </w:rPr>
        <w:t>7</w:t>
      </w:r>
      <w:r>
        <w:rPr>
          <w:rFonts w:asciiTheme="minorEastAsia" w:eastAsiaTheme="minorEastAsia" w:hAnsiTheme="minorEastAsia" w:cstheme="minorEastAsia" w:hint="eastAsia"/>
          <w:lang w:eastAsia="zh-CN"/>
        </w:rPr>
        <w:t>月</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eastAsia="zh-CN"/>
        </w:rPr>
        <w:t>初验至今投入正式运营即将满</w:t>
      </w:r>
      <w:r>
        <w:rPr>
          <w:rFonts w:asciiTheme="minorEastAsia" w:eastAsiaTheme="minorEastAsia" w:hAnsiTheme="minorEastAsia" w:cstheme="minorEastAsia" w:hint="eastAsia"/>
          <w:lang w:eastAsia="zh-CN"/>
        </w:rPr>
        <w:t>3</w:t>
      </w:r>
      <w:r>
        <w:rPr>
          <w:rFonts w:asciiTheme="minorEastAsia" w:eastAsiaTheme="minorEastAsia" w:hAnsiTheme="minorEastAsia" w:cstheme="minorEastAsia" w:hint="eastAsia"/>
          <w:lang w:eastAsia="zh-CN"/>
        </w:rPr>
        <w:t>年合同维保期。维保期外的服务支持需另行购买。本</w:t>
      </w:r>
      <w:r>
        <w:rPr>
          <w:rFonts w:asciiTheme="minorEastAsia" w:eastAsiaTheme="minorEastAsia" w:hAnsiTheme="minorEastAsia" w:cstheme="minorEastAsia" w:hint="eastAsia"/>
          <w:lang w:eastAsia="zh-CN"/>
        </w:rPr>
        <w:t>次</w:t>
      </w:r>
      <w:r>
        <w:rPr>
          <w:rFonts w:asciiTheme="minorEastAsia" w:eastAsiaTheme="minorEastAsia" w:hAnsiTheme="minorEastAsia" w:cstheme="minorEastAsia" w:hint="eastAsia"/>
          <w:lang w:eastAsia="zh-CN"/>
        </w:rPr>
        <w:t>目的是确定北京大学人民医院</w:t>
      </w:r>
      <w:r>
        <w:rPr>
          <w:rFonts w:asciiTheme="minorEastAsia" w:eastAsiaTheme="minorEastAsia" w:hAnsiTheme="minorEastAsia" w:cstheme="minorEastAsia" w:hint="eastAsia"/>
          <w:lang w:eastAsia="zh-CN"/>
        </w:rPr>
        <w:t>CallCenter</w:t>
      </w:r>
      <w:r>
        <w:rPr>
          <w:rFonts w:asciiTheme="minorEastAsia" w:eastAsiaTheme="minorEastAsia" w:hAnsiTheme="minorEastAsia" w:cstheme="minorEastAsia" w:hint="eastAsia"/>
          <w:lang w:eastAsia="zh-CN"/>
        </w:rPr>
        <w:t>系统</w:t>
      </w:r>
      <w:r>
        <w:rPr>
          <w:rFonts w:asciiTheme="minorEastAsia" w:eastAsiaTheme="minorEastAsia" w:hAnsiTheme="minorEastAsia" w:cstheme="minorEastAsia" w:hint="eastAsia"/>
          <w:lang w:eastAsia="zh-CN"/>
        </w:rPr>
        <w:t>201</w:t>
      </w:r>
      <w:r>
        <w:rPr>
          <w:rFonts w:asciiTheme="minorEastAsia" w:eastAsiaTheme="minorEastAsia" w:hAnsiTheme="minorEastAsia" w:cstheme="minorEastAsia" w:hint="eastAsia"/>
          <w:lang w:eastAsia="zh-CN"/>
        </w:rPr>
        <w:t>7</w:t>
      </w:r>
      <w:r>
        <w:rPr>
          <w:rFonts w:asciiTheme="minorEastAsia" w:eastAsiaTheme="minorEastAsia" w:hAnsiTheme="minorEastAsia" w:cstheme="minorEastAsia" w:hint="eastAsia"/>
          <w:lang w:eastAsia="zh-CN"/>
        </w:rPr>
        <w:t>年维保内容、范围及服务方式。</w:t>
      </w:r>
    </w:p>
    <w:p w:rsidR="00C85E27" w:rsidRDefault="00CB02C4">
      <w:pPr>
        <w:adjustRightInd w:val="0"/>
        <w:snapToGrid w:val="0"/>
        <w:spacing w:line="360" w:lineRule="auto"/>
        <w:ind w:firstLine="420"/>
        <w:rPr>
          <w:rFonts w:ascii="宋体" w:hAnsi="宋体"/>
          <w:lang w:eastAsia="zh-CN"/>
        </w:rPr>
      </w:pPr>
      <w:r>
        <w:rPr>
          <w:rFonts w:asciiTheme="minorEastAsia" w:eastAsiaTheme="minorEastAsia" w:hAnsiTheme="minorEastAsia" w:cstheme="minorEastAsia" w:hint="eastAsia"/>
          <w:lang w:eastAsia="zh-CN"/>
        </w:rPr>
        <w:t>CallCenter</w:t>
      </w:r>
      <w:r>
        <w:rPr>
          <w:rFonts w:hint="eastAsia"/>
          <w:lang w:eastAsia="zh-CN"/>
        </w:rPr>
        <w:t>系统运维项目服务范围涉及</w:t>
      </w:r>
      <w:r>
        <w:rPr>
          <w:rFonts w:hint="eastAsia"/>
          <w:lang w:eastAsia="zh-CN"/>
        </w:rPr>
        <w:t>系统功能及接口维护</w:t>
      </w:r>
      <w:r>
        <w:rPr>
          <w:rFonts w:hint="eastAsia"/>
          <w:lang w:eastAsia="zh-CN"/>
        </w:rPr>
        <w:t>，</w:t>
      </w:r>
      <w:r>
        <w:rPr>
          <w:lang w:eastAsia="zh-CN"/>
        </w:rPr>
        <w:t>保证系统能够正常运转，支持北京大学人民医院的日常业务。</w:t>
      </w:r>
    </w:p>
    <w:p w:rsidR="00C85E27" w:rsidRDefault="00CB02C4">
      <w:pPr>
        <w:pStyle w:val="1"/>
        <w:rPr>
          <w:lang w:eastAsia="zh-CN"/>
        </w:rPr>
      </w:pPr>
      <w:r>
        <w:rPr>
          <w:rFonts w:hint="eastAsia"/>
          <w:lang w:eastAsia="zh-CN"/>
        </w:rPr>
        <w:t>二、维护期与维护内容</w:t>
      </w:r>
      <w:bookmarkEnd w:id="0"/>
    </w:p>
    <w:p w:rsidR="00C85E27" w:rsidRDefault="00CB02C4">
      <w:pPr>
        <w:pStyle w:val="1"/>
        <w:rPr>
          <w:sz w:val="28"/>
          <w:szCs w:val="28"/>
          <w:lang w:eastAsia="zh-CN"/>
        </w:rPr>
      </w:pPr>
      <w:bookmarkStart w:id="1" w:name="_Toc283209134"/>
      <w:r>
        <w:rPr>
          <w:rFonts w:hint="eastAsia"/>
          <w:sz w:val="28"/>
          <w:szCs w:val="28"/>
          <w:lang w:eastAsia="zh-CN"/>
        </w:rPr>
        <w:t>2.1</w:t>
      </w:r>
      <w:bookmarkEnd w:id="1"/>
      <w:r>
        <w:rPr>
          <w:rFonts w:hint="eastAsia"/>
          <w:sz w:val="28"/>
          <w:szCs w:val="28"/>
          <w:lang w:eastAsia="zh-CN"/>
        </w:rPr>
        <w:t>维护期</w:t>
      </w:r>
    </w:p>
    <w:p w:rsidR="00C85E27" w:rsidRDefault="00CB02C4">
      <w:pPr>
        <w:spacing w:line="360" w:lineRule="auto"/>
        <w:ind w:firstLineChars="200" w:firstLine="480"/>
        <w:rPr>
          <w:lang w:eastAsia="zh-CN"/>
        </w:rPr>
      </w:pPr>
      <w:r>
        <w:rPr>
          <w:rFonts w:hint="eastAsia"/>
          <w:color w:val="FF0000"/>
          <w:lang w:eastAsia="zh-CN"/>
        </w:rPr>
        <w:t>服务周期为一年：</w:t>
      </w:r>
      <w:r>
        <w:rPr>
          <w:rFonts w:ascii="宋体" w:hAnsi="宋体" w:hint="eastAsia"/>
          <w:color w:val="FF0000"/>
          <w:u w:val="single"/>
          <w:lang w:eastAsia="zh-CN"/>
        </w:rPr>
        <w:t>合同签订之日起一年。</w:t>
      </w:r>
    </w:p>
    <w:p w:rsidR="00C85E27" w:rsidRDefault="00CB02C4">
      <w:pPr>
        <w:pStyle w:val="1"/>
        <w:rPr>
          <w:sz w:val="28"/>
          <w:szCs w:val="28"/>
          <w:lang w:eastAsia="zh-CN"/>
        </w:rPr>
      </w:pPr>
      <w:bookmarkStart w:id="2" w:name="_Toc283209135"/>
      <w:r>
        <w:rPr>
          <w:rFonts w:hint="eastAsia"/>
          <w:sz w:val="28"/>
          <w:szCs w:val="28"/>
          <w:lang w:eastAsia="zh-CN"/>
        </w:rPr>
        <w:t>2.2</w:t>
      </w:r>
      <w:r>
        <w:rPr>
          <w:rFonts w:hint="eastAsia"/>
          <w:sz w:val="28"/>
          <w:szCs w:val="28"/>
          <w:lang w:eastAsia="zh-CN"/>
        </w:rPr>
        <w:t>维护内容</w:t>
      </w:r>
      <w:bookmarkEnd w:id="2"/>
    </w:p>
    <w:p w:rsidR="00C85E27" w:rsidRDefault="00CB02C4">
      <w:pPr>
        <w:pStyle w:val="2"/>
        <w:numPr>
          <w:ilvl w:val="0"/>
          <w:numId w:val="2"/>
        </w:numPr>
        <w:spacing w:line="240" w:lineRule="auto"/>
        <w:ind w:firstLineChars="200" w:firstLine="482"/>
        <w:rPr>
          <w:rFonts w:asciiTheme="minorEastAsia" w:eastAsiaTheme="minorEastAsia" w:hAnsiTheme="minorEastAsia" w:cstheme="minorEastAsia"/>
          <w:szCs w:val="24"/>
        </w:rPr>
      </w:pPr>
      <w:bookmarkStart w:id="3" w:name="_Toc441507400"/>
      <w:bookmarkStart w:id="4" w:name="_Toc283209136"/>
      <w:r>
        <w:rPr>
          <w:rFonts w:asciiTheme="minorEastAsia" w:eastAsiaTheme="minorEastAsia" w:hAnsiTheme="minorEastAsia" w:cstheme="minorEastAsia" w:hint="eastAsia"/>
          <w:szCs w:val="24"/>
        </w:rPr>
        <w:t>维保服务范围</w:t>
      </w:r>
      <w:bookmarkEnd w:id="3"/>
    </w:p>
    <w:p w:rsidR="00C85E27" w:rsidRDefault="00CB02C4" w:rsidP="00E55555">
      <w:pPr>
        <w:pStyle w:val="aa"/>
        <w:numPr>
          <w:ilvl w:val="0"/>
          <w:numId w:val="3"/>
        </w:numPr>
        <w:spacing w:before="156" w:after="156" w:line="240" w:lineRule="auto"/>
        <w:ind w:firstLineChars="0"/>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lang w:eastAsia="zh-CN"/>
        </w:rPr>
        <w:t>提供</w:t>
      </w:r>
      <w:r>
        <w:rPr>
          <w:rFonts w:asciiTheme="minorEastAsia" w:eastAsiaTheme="minorEastAsia" w:hAnsiTheme="minorEastAsia" w:cstheme="minorEastAsia" w:hint="eastAsia"/>
          <w:szCs w:val="24"/>
          <w:lang w:eastAsia="zh-CN"/>
        </w:rPr>
        <w:t>7*24</w:t>
      </w:r>
      <w:r>
        <w:rPr>
          <w:rFonts w:asciiTheme="minorEastAsia" w:eastAsiaTheme="minorEastAsia" w:hAnsiTheme="minorEastAsia" w:cstheme="minorEastAsia" w:hint="eastAsia"/>
          <w:szCs w:val="24"/>
          <w:lang w:eastAsia="zh-CN"/>
        </w:rPr>
        <w:t>小时电话支持服务，服务电话：</w:t>
      </w:r>
      <w:r>
        <w:rPr>
          <w:rFonts w:asciiTheme="minorEastAsia" w:eastAsiaTheme="minorEastAsia" w:hAnsiTheme="minorEastAsia" w:cstheme="minorEastAsia" w:hint="eastAsia"/>
          <w:szCs w:val="24"/>
          <w:lang w:eastAsia="zh-CN"/>
        </w:rPr>
        <w:t>4006 158 196</w:t>
      </w:r>
      <w:r>
        <w:rPr>
          <w:rFonts w:asciiTheme="minorEastAsia" w:eastAsiaTheme="minorEastAsia" w:hAnsiTheme="minorEastAsia" w:cstheme="minorEastAsia" w:hint="eastAsia"/>
          <w:szCs w:val="24"/>
          <w:lang w:eastAsia="zh-CN"/>
        </w:rPr>
        <w:t>。</w:t>
      </w:r>
      <w:r>
        <w:rPr>
          <w:rFonts w:asciiTheme="minorEastAsia" w:eastAsiaTheme="minorEastAsia" w:hAnsiTheme="minorEastAsia" w:cstheme="minorEastAsia" w:hint="eastAsia"/>
          <w:szCs w:val="24"/>
        </w:rPr>
        <w:t>QQ</w:t>
      </w:r>
      <w:r>
        <w:rPr>
          <w:rFonts w:asciiTheme="minorEastAsia" w:eastAsiaTheme="minorEastAsia" w:hAnsiTheme="minorEastAsia" w:cstheme="minorEastAsia" w:hint="eastAsia"/>
          <w:szCs w:val="24"/>
        </w:rPr>
        <w:t>：</w:t>
      </w:r>
      <w:r>
        <w:rPr>
          <w:rFonts w:asciiTheme="minorEastAsia" w:eastAsiaTheme="minorEastAsia" w:hAnsiTheme="minorEastAsia" w:cstheme="minorEastAsia" w:hint="eastAsia"/>
          <w:szCs w:val="24"/>
        </w:rPr>
        <w:t>616311290</w:t>
      </w:r>
      <w:r>
        <w:rPr>
          <w:rFonts w:asciiTheme="minorEastAsia" w:eastAsiaTheme="minorEastAsia" w:hAnsiTheme="minorEastAsia" w:cstheme="minorEastAsia" w:hint="eastAsia"/>
          <w:szCs w:val="24"/>
        </w:rPr>
        <w:t>。</w:t>
      </w:r>
    </w:p>
    <w:p w:rsidR="00C85E27" w:rsidRDefault="00CB02C4" w:rsidP="00E55555">
      <w:pPr>
        <w:pStyle w:val="aa"/>
        <w:numPr>
          <w:ilvl w:val="0"/>
          <w:numId w:val="3"/>
        </w:numPr>
        <w:spacing w:before="156" w:after="156" w:line="240" w:lineRule="auto"/>
        <w:ind w:firstLineChars="0"/>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维保服务范围：</w:t>
      </w:r>
    </w:p>
    <w:p w:rsidR="00C85E27" w:rsidRDefault="00CB02C4" w:rsidP="00E55555">
      <w:pPr>
        <w:pStyle w:val="aa"/>
        <w:numPr>
          <w:ilvl w:val="1"/>
          <w:numId w:val="4"/>
        </w:numPr>
        <w:spacing w:before="156" w:after="156" w:line="240" w:lineRule="auto"/>
        <w:ind w:left="1134" w:firstLineChars="0" w:hanging="241"/>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MyComm</w:t>
      </w:r>
      <w:r>
        <w:rPr>
          <w:rFonts w:asciiTheme="minorEastAsia" w:eastAsiaTheme="minorEastAsia" w:hAnsiTheme="minorEastAsia" w:cstheme="minorEastAsia" w:hint="eastAsia"/>
          <w:szCs w:val="24"/>
        </w:rPr>
        <w:t>平台软件</w:t>
      </w:r>
    </w:p>
    <w:p w:rsidR="00C85E27" w:rsidRDefault="00CB02C4" w:rsidP="00E55555">
      <w:pPr>
        <w:pStyle w:val="aa"/>
        <w:numPr>
          <w:ilvl w:val="1"/>
          <w:numId w:val="4"/>
        </w:numPr>
        <w:spacing w:before="156" w:after="156" w:line="240" w:lineRule="auto"/>
        <w:ind w:left="1134" w:firstLineChars="0" w:hanging="241"/>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MyComm</w:t>
      </w:r>
      <w:r>
        <w:rPr>
          <w:rFonts w:asciiTheme="minorEastAsia" w:eastAsiaTheme="minorEastAsia" w:hAnsiTheme="minorEastAsia" w:cstheme="minorEastAsia" w:hint="eastAsia"/>
          <w:szCs w:val="24"/>
          <w:lang w:eastAsia="zh-CN"/>
        </w:rPr>
        <w:t>呼叫中心业务应用软件</w:t>
      </w:r>
    </w:p>
    <w:p w:rsidR="00C85E27" w:rsidRDefault="00CB02C4" w:rsidP="00E55555">
      <w:pPr>
        <w:pStyle w:val="aa"/>
        <w:numPr>
          <w:ilvl w:val="1"/>
          <w:numId w:val="4"/>
        </w:numPr>
        <w:spacing w:before="156" w:after="156" w:line="240" w:lineRule="auto"/>
        <w:ind w:left="1134" w:firstLineChars="0" w:hanging="241"/>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北京大学人民医院所定制软件</w:t>
      </w:r>
    </w:p>
    <w:p w:rsidR="00C85E27" w:rsidRDefault="00CB02C4" w:rsidP="00E55555">
      <w:pPr>
        <w:pStyle w:val="aa"/>
        <w:numPr>
          <w:ilvl w:val="1"/>
          <w:numId w:val="4"/>
        </w:numPr>
        <w:spacing w:before="156" w:after="156" w:line="240" w:lineRule="auto"/>
        <w:ind w:left="1134" w:firstLineChars="0" w:hanging="241"/>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由于以上软件问题所引起的系统故障分析、处理和恢复</w:t>
      </w:r>
    </w:p>
    <w:p w:rsidR="00C85E27" w:rsidRDefault="00CB02C4">
      <w:pPr>
        <w:pStyle w:val="2"/>
        <w:numPr>
          <w:ilvl w:val="0"/>
          <w:numId w:val="5"/>
        </w:numPr>
        <w:spacing w:line="240" w:lineRule="auto"/>
        <w:rPr>
          <w:rFonts w:asciiTheme="minorEastAsia" w:eastAsiaTheme="minorEastAsia" w:hAnsiTheme="minorEastAsia" w:cstheme="minorEastAsia"/>
          <w:szCs w:val="24"/>
        </w:rPr>
      </w:pPr>
      <w:bookmarkStart w:id="5" w:name="_Toc441507401"/>
      <w:r>
        <w:rPr>
          <w:rFonts w:asciiTheme="minorEastAsia" w:eastAsiaTheme="minorEastAsia" w:hAnsiTheme="minorEastAsia" w:cstheme="minorEastAsia" w:hint="eastAsia"/>
          <w:szCs w:val="24"/>
        </w:rPr>
        <w:lastRenderedPageBreak/>
        <w:t>维保服务内容</w:t>
      </w:r>
      <w:bookmarkEnd w:id="5"/>
    </w:p>
    <w:p w:rsidR="00C85E27" w:rsidRDefault="00CB02C4" w:rsidP="00E55555">
      <w:pPr>
        <w:pStyle w:val="aa"/>
        <w:numPr>
          <w:ilvl w:val="0"/>
          <w:numId w:val="3"/>
        </w:numPr>
        <w:spacing w:before="156" w:after="156" w:line="360" w:lineRule="auto"/>
        <w:ind w:firstLineChars="0"/>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保修期内，为</w:t>
      </w:r>
      <w:r>
        <w:rPr>
          <w:rFonts w:asciiTheme="minorEastAsia" w:eastAsiaTheme="minorEastAsia" w:hAnsiTheme="minorEastAsia" w:cstheme="minorEastAsia" w:hint="eastAsia"/>
          <w:szCs w:val="24"/>
          <w:lang w:eastAsia="zh-CN"/>
        </w:rPr>
        <w:t>MyComm</w:t>
      </w:r>
      <w:r>
        <w:rPr>
          <w:rFonts w:asciiTheme="minorEastAsia" w:eastAsiaTheme="minorEastAsia" w:hAnsiTheme="minorEastAsia" w:cstheme="minorEastAsia" w:hint="eastAsia"/>
          <w:szCs w:val="24"/>
          <w:lang w:eastAsia="zh-CN"/>
        </w:rPr>
        <w:t>软件提供维护期内，提供</w:t>
      </w:r>
      <w:r>
        <w:rPr>
          <w:rFonts w:asciiTheme="minorEastAsia" w:eastAsiaTheme="minorEastAsia" w:hAnsiTheme="minorEastAsia" w:cstheme="minorEastAsia" w:hint="eastAsia"/>
          <w:szCs w:val="24"/>
          <w:lang w:eastAsia="zh-CN"/>
        </w:rPr>
        <w:t>7*24</w:t>
      </w:r>
      <w:r>
        <w:rPr>
          <w:rFonts w:asciiTheme="minorEastAsia" w:eastAsiaTheme="minorEastAsia" w:hAnsiTheme="minorEastAsia" w:cstheme="minorEastAsia" w:hint="eastAsia"/>
          <w:szCs w:val="24"/>
          <w:lang w:eastAsia="zh-CN"/>
        </w:rPr>
        <w:t>小时的技术支持和服务、质量故障及时响应、应急处理方案、现场及远程诊断服务及时解决软件系统产生的各种问题，具体约定如下：</w:t>
      </w:r>
    </w:p>
    <w:p w:rsidR="00C85E27" w:rsidRDefault="00CB02C4" w:rsidP="00E55555">
      <w:pPr>
        <w:pStyle w:val="aa"/>
        <w:numPr>
          <w:ilvl w:val="1"/>
          <w:numId w:val="4"/>
        </w:numPr>
        <w:spacing w:before="156" w:after="156" w:line="360" w:lineRule="auto"/>
        <w:ind w:left="1134" w:firstLineChars="0" w:hanging="241"/>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对于只影响部分功能的一般故障，保证</w:t>
      </w:r>
      <w:r>
        <w:rPr>
          <w:rFonts w:asciiTheme="minorEastAsia" w:eastAsiaTheme="minorEastAsia" w:hAnsiTheme="minorEastAsia" w:cstheme="minorEastAsia" w:hint="eastAsia"/>
          <w:szCs w:val="24"/>
          <w:lang w:eastAsia="zh-CN"/>
        </w:rPr>
        <w:t>30</w:t>
      </w:r>
      <w:r>
        <w:rPr>
          <w:rFonts w:asciiTheme="minorEastAsia" w:eastAsiaTheme="minorEastAsia" w:hAnsiTheme="minorEastAsia" w:cstheme="minorEastAsia" w:hint="eastAsia"/>
          <w:szCs w:val="24"/>
          <w:lang w:eastAsia="zh-CN"/>
        </w:rPr>
        <w:t>分钟内响应，</w:t>
      </w:r>
      <w:r>
        <w:rPr>
          <w:rFonts w:asciiTheme="minorEastAsia" w:eastAsiaTheme="minorEastAsia" w:hAnsiTheme="minorEastAsia" w:cstheme="minorEastAsia" w:hint="eastAsia"/>
          <w:szCs w:val="24"/>
          <w:lang w:eastAsia="zh-CN"/>
        </w:rPr>
        <w:t>4</w:t>
      </w:r>
      <w:r>
        <w:rPr>
          <w:rFonts w:asciiTheme="minorEastAsia" w:eastAsiaTheme="minorEastAsia" w:hAnsiTheme="minorEastAsia" w:cstheme="minorEastAsia" w:hint="eastAsia"/>
          <w:szCs w:val="24"/>
          <w:lang w:eastAsia="zh-CN"/>
        </w:rPr>
        <w:t>小时内开始远程服务，如果远程服务不能解决，</w:t>
      </w:r>
      <w:r>
        <w:rPr>
          <w:rFonts w:asciiTheme="minorEastAsia" w:eastAsiaTheme="minorEastAsia" w:hAnsiTheme="minorEastAsia" w:cstheme="minorEastAsia" w:hint="eastAsia"/>
          <w:szCs w:val="24"/>
          <w:lang w:eastAsia="zh-CN"/>
        </w:rPr>
        <w:t>需</w:t>
      </w:r>
      <w:r>
        <w:rPr>
          <w:rFonts w:asciiTheme="minorEastAsia" w:eastAsiaTheme="minorEastAsia" w:hAnsiTheme="minorEastAsia" w:cstheme="minorEastAsia" w:hint="eastAsia"/>
          <w:szCs w:val="24"/>
          <w:lang w:eastAsia="zh-CN"/>
        </w:rPr>
        <w:t>派工程师在</w:t>
      </w:r>
      <w:r>
        <w:rPr>
          <w:rFonts w:asciiTheme="minorEastAsia" w:eastAsiaTheme="minorEastAsia" w:hAnsiTheme="minorEastAsia" w:cstheme="minorEastAsia" w:hint="eastAsia"/>
          <w:szCs w:val="24"/>
          <w:lang w:eastAsia="zh-CN"/>
        </w:rPr>
        <w:t>8</w:t>
      </w:r>
      <w:r>
        <w:rPr>
          <w:rFonts w:asciiTheme="minorEastAsia" w:eastAsiaTheme="minorEastAsia" w:hAnsiTheme="minorEastAsia" w:cstheme="minorEastAsia" w:hint="eastAsia"/>
          <w:szCs w:val="24"/>
          <w:lang w:eastAsia="zh-CN"/>
        </w:rPr>
        <w:t>小时内出发去用户现场排除故障。</w:t>
      </w:r>
    </w:p>
    <w:p w:rsidR="00C85E27" w:rsidRDefault="00CB02C4" w:rsidP="00E55555">
      <w:pPr>
        <w:pStyle w:val="aa"/>
        <w:numPr>
          <w:ilvl w:val="1"/>
          <w:numId w:val="4"/>
        </w:numPr>
        <w:spacing w:before="156" w:after="156" w:line="360" w:lineRule="auto"/>
        <w:ind w:left="1134" w:firstLineChars="0" w:hanging="241"/>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对于系统宕机类的重大故障，</w:t>
      </w:r>
      <w:r>
        <w:rPr>
          <w:rFonts w:asciiTheme="minorEastAsia" w:eastAsiaTheme="minorEastAsia" w:hAnsiTheme="minorEastAsia" w:cstheme="minorEastAsia" w:hint="eastAsia"/>
          <w:szCs w:val="24"/>
          <w:lang w:eastAsia="zh-CN"/>
        </w:rPr>
        <w:t>要求</w:t>
      </w:r>
      <w:r>
        <w:rPr>
          <w:rFonts w:asciiTheme="minorEastAsia" w:eastAsiaTheme="minorEastAsia" w:hAnsiTheme="minorEastAsia" w:cstheme="minorEastAsia" w:hint="eastAsia"/>
          <w:szCs w:val="24"/>
          <w:lang w:eastAsia="zh-CN"/>
        </w:rPr>
        <w:t>保证</w:t>
      </w:r>
      <w:r>
        <w:rPr>
          <w:rFonts w:asciiTheme="minorEastAsia" w:eastAsiaTheme="minorEastAsia" w:hAnsiTheme="minorEastAsia" w:cstheme="minorEastAsia" w:hint="eastAsia"/>
          <w:szCs w:val="24"/>
          <w:lang w:eastAsia="zh-CN"/>
        </w:rPr>
        <w:t>1</w:t>
      </w:r>
      <w:r>
        <w:rPr>
          <w:rFonts w:asciiTheme="minorEastAsia" w:eastAsiaTheme="minorEastAsia" w:hAnsiTheme="minorEastAsia" w:cstheme="minorEastAsia" w:hint="eastAsia"/>
          <w:szCs w:val="24"/>
          <w:lang w:eastAsia="zh-CN"/>
        </w:rPr>
        <w:t>小时内响应，</w:t>
      </w:r>
      <w:r>
        <w:rPr>
          <w:rFonts w:asciiTheme="minorEastAsia" w:eastAsiaTheme="minorEastAsia" w:hAnsiTheme="minorEastAsia" w:cstheme="minorEastAsia" w:hint="eastAsia"/>
          <w:szCs w:val="24"/>
          <w:lang w:eastAsia="zh-CN"/>
        </w:rPr>
        <w:t>2</w:t>
      </w:r>
      <w:r>
        <w:rPr>
          <w:rFonts w:asciiTheme="minorEastAsia" w:eastAsiaTheme="minorEastAsia" w:hAnsiTheme="minorEastAsia" w:cstheme="minorEastAsia" w:hint="eastAsia"/>
          <w:szCs w:val="24"/>
          <w:lang w:eastAsia="zh-CN"/>
        </w:rPr>
        <w:t>小时内开始远程服务；如果远程服务不能解决，</w:t>
      </w:r>
      <w:r>
        <w:rPr>
          <w:rFonts w:asciiTheme="minorEastAsia" w:eastAsiaTheme="minorEastAsia" w:hAnsiTheme="minorEastAsia" w:cstheme="minorEastAsia" w:hint="eastAsia"/>
          <w:szCs w:val="24"/>
          <w:lang w:eastAsia="zh-CN"/>
        </w:rPr>
        <w:t>需</w:t>
      </w:r>
      <w:r>
        <w:rPr>
          <w:rFonts w:asciiTheme="minorEastAsia" w:eastAsiaTheme="minorEastAsia" w:hAnsiTheme="minorEastAsia" w:cstheme="minorEastAsia" w:hint="eastAsia"/>
          <w:szCs w:val="24"/>
          <w:lang w:eastAsia="zh-CN"/>
        </w:rPr>
        <w:t>派工程师在</w:t>
      </w:r>
      <w:r>
        <w:rPr>
          <w:rFonts w:asciiTheme="minorEastAsia" w:eastAsiaTheme="minorEastAsia" w:hAnsiTheme="minorEastAsia" w:cstheme="minorEastAsia" w:hint="eastAsia"/>
          <w:szCs w:val="24"/>
          <w:lang w:eastAsia="zh-CN"/>
        </w:rPr>
        <w:t>4</w:t>
      </w:r>
      <w:r>
        <w:rPr>
          <w:rFonts w:asciiTheme="minorEastAsia" w:eastAsiaTheme="minorEastAsia" w:hAnsiTheme="minorEastAsia" w:cstheme="minorEastAsia" w:hint="eastAsia"/>
          <w:szCs w:val="24"/>
          <w:lang w:eastAsia="zh-CN"/>
        </w:rPr>
        <w:t>小时内出发去用户现场排除故障。</w:t>
      </w:r>
    </w:p>
    <w:p w:rsidR="00C85E27" w:rsidRDefault="00CB02C4" w:rsidP="00E55555">
      <w:pPr>
        <w:pStyle w:val="aa"/>
        <w:numPr>
          <w:ilvl w:val="1"/>
          <w:numId w:val="4"/>
        </w:numPr>
        <w:spacing w:before="156" w:after="156" w:line="360" w:lineRule="auto"/>
        <w:ind w:left="1134" w:firstLineChars="0" w:hanging="241"/>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如果因不可抗力因素导致工程师不能在规定时间到达用户现场，</w:t>
      </w:r>
      <w:r>
        <w:rPr>
          <w:rFonts w:asciiTheme="minorEastAsia" w:eastAsiaTheme="minorEastAsia" w:hAnsiTheme="minorEastAsia" w:cstheme="minorEastAsia" w:hint="eastAsia"/>
          <w:szCs w:val="24"/>
          <w:lang w:eastAsia="zh-CN"/>
        </w:rPr>
        <w:t>要求</w:t>
      </w:r>
      <w:r>
        <w:rPr>
          <w:rFonts w:asciiTheme="minorEastAsia" w:eastAsiaTheme="minorEastAsia" w:hAnsiTheme="minorEastAsia" w:cstheme="minorEastAsia" w:hint="eastAsia"/>
          <w:szCs w:val="24"/>
          <w:lang w:eastAsia="zh-CN"/>
        </w:rPr>
        <w:t>在不可抗力因素消除后采用第一时间能到达的交通工具赶到用户现场排除故障。</w:t>
      </w:r>
    </w:p>
    <w:p w:rsidR="00C85E27" w:rsidRDefault="00CB02C4" w:rsidP="00E55555">
      <w:pPr>
        <w:pStyle w:val="aa"/>
        <w:numPr>
          <w:ilvl w:val="0"/>
          <w:numId w:val="3"/>
        </w:numPr>
        <w:spacing w:before="156" w:after="156" w:line="360" w:lineRule="auto"/>
        <w:ind w:firstLineChars="0"/>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保修期内，为</w:t>
      </w:r>
      <w:r>
        <w:rPr>
          <w:rFonts w:asciiTheme="minorEastAsia" w:eastAsiaTheme="minorEastAsia" w:hAnsiTheme="minorEastAsia" w:cstheme="minorEastAsia" w:hint="eastAsia"/>
          <w:szCs w:val="24"/>
          <w:lang w:eastAsia="zh-CN"/>
        </w:rPr>
        <w:t>MyComm</w:t>
      </w:r>
      <w:r>
        <w:rPr>
          <w:rFonts w:asciiTheme="minorEastAsia" w:eastAsiaTheme="minorEastAsia" w:hAnsiTheme="minorEastAsia" w:cstheme="minorEastAsia" w:hint="eastAsia"/>
          <w:szCs w:val="24"/>
          <w:lang w:eastAsia="zh-CN"/>
        </w:rPr>
        <w:t>平台软件（</w:t>
      </w:r>
      <w:r>
        <w:rPr>
          <w:rFonts w:asciiTheme="minorEastAsia" w:eastAsiaTheme="minorEastAsia" w:hAnsiTheme="minorEastAsia" w:cstheme="minorEastAsia" w:hint="eastAsia"/>
          <w:szCs w:val="24"/>
          <w:lang w:eastAsia="zh-CN"/>
        </w:rPr>
        <w:t>MyCommCTI</w:t>
      </w:r>
      <w:r>
        <w:rPr>
          <w:rFonts w:asciiTheme="minorEastAsia" w:eastAsiaTheme="minorEastAsia" w:hAnsiTheme="minorEastAsia" w:cstheme="minorEastAsia" w:hint="eastAsia"/>
          <w:szCs w:val="24"/>
          <w:lang w:eastAsia="zh-CN"/>
        </w:rPr>
        <w:t>和</w:t>
      </w:r>
      <w:r>
        <w:rPr>
          <w:rFonts w:asciiTheme="minorEastAsia" w:eastAsiaTheme="minorEastAsia" w:hAnsiTheme="minorEastAsia" w:cstheme="minorEastAsia" w:hint="eastAsia"/>
          <w:szCs w:val="24"/>
          <w:lang w:eastAsia="zh-CN"/>
        </w:rPr>
        <w:t>MyCommCRM</w:t>
      </w:r>
      <w:r>
        <w:rPr>
          <w:rFonts w:asciiTheme="minorEastAsia" w:eastAsiaTheme="minorEastAsia" w:hAnsiTheme="minorEastAsia" w:cstheme="minorEastAsia" w:hint="eastAsia"/>
          <w:szCs w:val="24"/>
          <w:lang w:eastAsia="zh-CN"/>
        </w:rPr>
        <w:t>）提供免费的小版本升级服务。同时，提供免费的运行评估服务、信息咨询服务、软件的补丁服务、软件补丁包安装服务等。</w:t>
      </w:r>
    </w:p>
    <w:p w:rsidR="00C85E27" w:rsidRDefault="00CB02C4" w:rsidP="00E55555">
      <w:pPr>
        <w:pStyle w:val="aa"/>
        <w:numPr>
          <w:ilvl w:val="0"/>
          <w:numId w:val="3"/>
        </w:numPr>
        <w:spacing w:before="156" w:after="156" w:line="360" w:lineRule="auto"/>
        <w:ind w:firstLineChars="0"/>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保修期内，</w:t>
      </w:r>
      <w:r>
        <w:rPr>
          <w:rFonts w:asciiTheme="minorEastAsia" w:eastAsiaTheme="minorEastAsia" w:hAnsiTheme="minorEastAsia" w:cstheme="minorEastAsia" w:hint="eastAsia"/>
          <w:szCs w:val="24"/>
          <w:lang w:eastAsia="zh-CN"/>
        </w:rPr>
        <w:t>需</w:t>
      </w:r>
      <w:r>
        <w:rPr>
          <w:rFonts w:asciiTheme="minorEastAsia" w:eastAsiaTheme="minorEastAsia" w:hAnsiTheme="minorEastAsia" w:cstheme="minorEastAsia" w:hint="eastAsia"/>
          <w:szCs w:val="24"/>
          <w:lang w:eastAsia="zh-CN"/>
        </w:rPr>
        <w:t>随时可以提供系统相关管理、维护、运营、技术等咨询服务，解决使用过程中的各种疑难问题；</w:t>
      </w:r>
      <w:r>
        <w:rPr>
          <w:rFonts w:asciiTheme="minorEastAsia" w:eastAsiaTheme="minorEastAsia" w:hAnsiTheme="minorEastAsia" w:cstheme="minorEastAsia" w:hint="eastAsia"/>
          <w:szCs w:val="24"/>
          <w:lang w:eastAsia="zh-CN"/>
        </w:rPr>
        <w:t xml:space="preserve"> </w:t>
      </w:r>
    </w:p>
    <w:p w:rsidR="00C85E27" w:rsidRDefault="00CB02C4" w:rsidP="00E55555">
      <w:pPr>
        <w:pStyle w:val="aa"/>
        <w:numPr>
          <w:ilvl w:val="0"/>
          <w:numId w:val="3"/>
        </w:numPr>
        <w:spacing w:before="156" w:after="156" w:line="360" w:lineRule="auto"/>
        <w:ind w:firstLineChars="0"/>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维护期内，提供每季度一次系统巡检服务。</w:t>
      </w:r>
    </w:p>
    <w:p w:rsidR="00C85E27" w:rsidRDefault="00CB02C4">
      <w:pPr>
        <w:pStyle w:val="2"/>
        <w:numPr>
          <w:ilvl w:val="0"/>
          <w:numId w:val="6"/>
        </w:numPr>
        <w:spacing w:line="240" w:lineRule="auto"/>
        <w:rPr>
          <w:rFonts w:asciiTheme="minorEastAsia" w:eastAsiaTheme="minorEastAsia" w:hAnsiTheme="minorEastAsia" w:cstheme="minorEastAsia"/>
          <w:szCs w:val="24"/>
        </w:rPr>
      </w:pPr>
      <w:bookmarkStart w:id="6" w:name="_Toc422213350"/>
      <w:bookmarkStart w:id="7" w:name="_Toc410312591"/>
      <w:bookmarkStart w:id="8" w:name="_Toc414947747"/>
      <w:bookmarkStart w:id="9" w:name="_Toc434890150"/>
      <w:bookmarkStart w:id="10" w:name="_Toc422158350"/>
      <w:bookmarkStart w:id="11" w:name="_Toc441507402"/>
      <w:bookmarkStart w:id="12" w:name="_Toc15981"/>
      <w:r>
        <w:rPr>
          <w:rFonts w:asciiTheme="minorEastAsia" w:eastAsiaTheme="minorEastAsia" w:hAnsiTheme="minorEastAsia" w:cstheme="minorEastAsia" w:hint="eastAsia"/>
          <w:szCs w:val="24"/>
        </w:rPr>
        <w:t>售后服务支持</w:t>
      </w:r>
      <w:bookmarkEnd w:id="6"/>
      <w:bookmarkEnd w:id="7"/>
      <w:bookmarkEnd w:id="8"/>
      <w:bookmarkEnd w:id="9"/>
      <w:bookmarkEnd w:id="10"/>
      <w:bookmarkEnd w:id="11"/>
      <w:bookmarkEnd w:id="12"/>
    </w:p>
    <w:p w:rsidR="00C85E27" w:rsidRDefault="00CB02C4" w:rsidP="00E55555">
      <w:pPr>
        <w:pStyle w:val="aa"/>
        <w:spacing w:before="156" w:after="156" w:line="360" w:lineRule="auto"/>
        <w:ind w:firstLine="540"/>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客户服务中心由</w:t>
      </w:r>
      <w:r>
        <w:rPr>
          <w:rFonts w:asciiTheme="minorEastAsia" w:eastAsiaTheme="minorEastAsia" w:hAnsiTheme="minorEastAsia" w:cstheme="minorEastAsia" w:hint="eastAsia"/>
          <w:szCs w:val="24"/>
          <w:lang w:eastAsia="zh-CN"/>
        </w:rPr>
        <w:t>1</w:t>
      </w:r>
      <w:r>
        <w:rPr>
          <w:rFonts w:asciiTheme="minorEastAsia" w:eastAsiaTheme="minorEastAsia" w:hAnsiTheme="minorEastAsia" w:cstheme="minorEastAsia" w:hint="eastAsia"/>
          <w:szCs w:val="24"/>
          <w:lang w:eastAsia="zh-CN"/>
        </w:rPr>
        <w:t>名中心经理和</w:t>
      </w:r>
      <w:r>
        <w:rPr>
          <w:rFonts w:asciiTheme="minorEastAsia" w:eastAsiaTheme="minorEastAsia" w:hAnsiTheme="minorEastAsia" w:cstheme="minorEastAsia" w:hint="eastAsia"/>
          <w:szCs w:val="24"/>
          <w:lang w:eastAsia="zh-CN"/>
        </w:rPr>
        <w:t>3</w:t>
      </w:r>
      <w:r>
        <w:rPr>
          <w:rFonts w:asciiTheme="minorEastAsia" w:eastAsiaTheme="minorEastAsia" w:hAnsiTheme="minorEastAsia" w:cstheme="minorEastAsia" w:hint="eastAsia"/>
          <w:szCs w:val="24"/>
          <w:lang w:eastAsia="zh-CN"/>
        </w:rPr>
        <w:t>名售后服务技术人员组成，将在系统验收后提供支持服务，将是本项目用户单位与公司的接口，该中心有责任与义务处理售后服务中出现的任何问题，并将协调公司其他部门的关系，很好地完成售后服务的各项任务。</w:t>
      </w:r>
    </w:p>
    <w:p w:rsidR="00C85E27" w:rsidRDefault="00CB02C4" w:rsidP="00E55555">
      <w:pPr>
        <w:tabs>
          <w:tab w:val="left" w:pos="0"/>
        </w:tabs>
        <w:spacing w:beforeLines="50" w:afterLines="50"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noProof/>
          <w:lang w:eastAsia="zh-CN" w:bidi="ar-SA"/>
        </w:rPr>
        <w:drawing>
          <wp:inline distT="0" distB="0" distL="114300" distR="114300">
            <wp:extent cx="4989830" cy="2884805"/>
            <wp:effectExtent l="0" t="0" r="127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4989830" cy="2884805"/>
                    </a:xfrm>
                    <a:prstGeom prst="rect">
                      <a:avLst/>
                    </a:prstGeom>
                    <a:noFill/>
                    <a:ln w="9525">
                      <a:noFill/>
                    </a:ln>
                  </pic:spPr>
                </pic:pic>
              </a:graphicData>
            </a:graphic>
          </wp:inline>
        </w:drawing>
      </w:r>
    </w:p>
    <w:p w:rsidR="00C85E27" w:rsidRDefault="00CB02C4" w:rsidP="00E55555">
      <w:pPr>
        <w:pStyle w:val="aa"/>
        <w:spacing w:before="156" w:after="156" w:line="360" w:lineRule="auto"/>
        <w:ind w:firstLine="540"/>
        <w:rPr>
          <w:rFonts w:asciiTheme="minorEastAsia" w:eastAsiaTheme="minorEastAsia" w:hAnsiTheme="minorEastAsia" w:cstheme="minorEastAsia"/>
          <w:szCs w:val="24"/>
          <w:lang w:eastAsia="zh-CN"/>
        </w:rPr>
      </w:pPr>
      <w:r>
        <w:rPr>
          <w:rFonts w:asciiTheme="minorEastAsia" w:eastAsiaTheme="minorEastAsia" w:hAnsiTheme="minorEastAsia" w:cstheme="minorEastAsia" w:hint="eastAsia"/>
          <w:szCs w:val="24"/>
          <w:lang w:eastAsia="zh-CN"/>
        </w:rPr>
        <w:t>呼叫中心产品部的内部结构如图所示，部门内设立售前技术支持、售后服务、项目管理与顾问咨询、公司内部技术部门等</w:t>
      </w:r>
      <w:r>
        <w:rPr>
          <w:rFonts w:asciiTheme="minorEastAsia" w:eastAsiaTheme="minorEastAsia" w:hAnsiTheme="minorEastAsia" w:cstheme="minorEastAsia" w:hint="eastAsia"/>
          <w:szCs w:val="24"/>
          <w:lang w:eastAsia="zh-CN"/>
        </w:rPr>
        <w:t>4</w:t>
      </w:r>
      <w:r>
        <w:rPr>
          <w:rFonts w:asciiTheme="minorEastAsia" w:eastAsiaTheme="minorEastAsia" w:hAnsiTheme="minorEastAsia" w:cstheme="minorEastAsia" w:hint="eastAsia"/>
          <w:szCs w:val="24"/>
          <w:lang w:eastAsia="zh-CN"/>
        </w:rPr>
        <w:t>个二级部门，其中售后服务中心归属于售后服务部门管理，各二级部门的技术人员针对技术支持与售后服务组成一支松散型的二线技术队伍。</w:t>
      </w:r>
    </w:p>
    <w:p w:rsidR="00C85E27" w:rsidRDefault="00CB02C4">
      <w:pPr>
        <w:pStyle w:val="1"/>
        <w:rPr>
          <w:sz w:val="28"/>
          <w:szCs w:val="28"/>
          <w:lang w:eastAsia="zh-CN"/>
        </w:rPr>
      </w:pPr>
      <w:r>
        <w:rPr>
          <w:rFonts w:hint="eastAsia"/>
          <w:sz w:val="28"/>
          <w:szCs w:val="28"/>
          <w:lang w:eastAsia="zh-CN"/>
        </w:rPr>
        <w:t>2.3</w:t>
      </w:r>
      <w:r>
        <w:rPr>
          <w:rFonts w:hint="eastAsia"/>
          <w:sz w:val="28"/>
          <w:szCs w:val="28"/>
          <w:lang w:eastAsia="zh-CN"/>
        </w:rPr>
        <w:t>系统巡检</w:t>
      </w:r>
      <w:bookmarkEnd w:id="4"/>
      <w:r>
        <w:rPr>
          <w:rFonts w:hint="eastAsia"/>
          <w:sz w:val="28"/>
          <w:szCs w:val="28"/>
          <w:lang w:eastAsia="zh-CN"/>
        </w:rPr>
        <w:t>服务</w:t>
      </w:r>
    </w:p>
    <w:p w:rsidR="00C85E27" w:rsidRDefault="00CB02C4">
      <w:pPr>
        <w:pStyle w:val="20"/>
        <w:numPr>
          <w:ilvl w:val="2"/>
          <w:numId w:val="0"/>
        </w:numPr>
        <w:spacing w:line="360" w:lineRule="auto"/>
        <w:ind w:firstLineChars="200" w:firstLine="480"/>
        <w:rPr>
          <w:rFonts w:ascii="宋体" w:hAnsi="宋体"/>
          <w:lang w:eastAsia="zh-CN"/>
        </w:rPr>
      </w:pPr>
      <w:r>
        <w:rPr>
          <w:rFonts w:ascii="宋体" w:hAnsi="宋体" w:hint="eastAsia"/>
          <w:lang w:eastAsia="zh-CN"/>
        </w:rPr>
        <w:t>保证系统运行的稳定性，提前发现系统运行的隐患，巡检内容主要包括：</w:t>
      </w:r>
    </w:p>
    <w:p w:rsidR="00C85E27" w:rsidRDefault="00CB02C4">
      <w:pPr>
        <w:pStyle w:val="20"/>
        <w:widowControl w:val="0"/>
        <w:numPr>
          <w:ilvl w:val="0"/>
          <w:numId w:val="7"/>
        </w:numPr>
        <w:spacing w:after="0" w:line="360" w:lineRule="auto"/>
        <w:jc w:val="both"/>
        <w:rPr>
          <w:rFonts w:ascii="宋体" w:hAnsi="宋体"/>
          <w:lang w:eastAsia="zh-CN"/>
        </w:rPr>
      </w:pPr>
      <w:r>
        <w:rPr>
          <w:rFonts w:ascii="宋体" w:hAnsi="宋体"/>
          <w:lang w:eastAsia="zh-CN"/>
        </w:rPr>
        <w:t>系统</w:t>
      </w:r>
      <w:r>
        <w:rPr>
          <w:rFonts w:ascii="宋体" w:hAnsi="宋体" w:hint="eastAsia"/>
          <w:lang w:eastAsia="zh-CN"/>
        </w:rPr>
        <w:t>运行日志的监控，设备内存、硬件负载、端口运行状态检查；</w:t>
      </w:r>
    </w:p>
    <w:p w:rsidR="00C85E27" w:rsidRDefault="00CB02C4">
      <w:pPr>
        <w:pStyle w:val="20"/>
        <w:widowControl w:val="0"/>
        <w:numPr>
          <w:ilvl w:val="0"/>
          <w:numId w:val="7"/>
        </w:numPr>
        <w:spacing w:after="0" w:line="360" w:lineRule="auto"/>
        <w:jc w:val="both"/>
        <w:rPr>
          <w:rFonts w:ascii="宋体" w:hAnsi="宋体"/>
          <w:lang w:eastAsia="zh-CN"/>
        </w:rPr>
      </w:pPr>
      <w:r>
        <w:rPr>
          <w:rFonts w:ascii="宋体" w:hAnsi="宋体"/>
          <w:lang w:eastAsia="zh-CN"/>
        </w:rPr>
        <w:t>系统</w:t>
      </w:r>
      <w:r>
        <w:rPr>
          <w:rFonts w:ascii="宋体" w:hAnsi="宋体" w:hint="eastAsia"/>
          <w:lang w:eastAsia="zh-CN"/>
        </w:rPr>
        <w:t>运行状态信息记录、汇总，</w:t>
      </w:r>
      <w:r>
        <w:rPr>
          <w:rFonts w:ascii="宋体" w:hAnsi="宋体"/>
          <w:lang w:eastAsia="zh-CN"/>
        </w:rPr>
        <w:t>数据库</w:t>
      </w:r>
      <w:r>
        <w:rPr>
          <w:rFonts w:ascii="宋体" w:hAnsi="宋体" w:hint="eastAsia"/>
          <w:lang w:eastAsia="zh-CN"/>
        </w:rPr>
        <w:t>定期备份；</w:t>
      </w:r>
    </w:p>
    <w:p w:rsidR="00C85E27" w:rsidRDefault="00CB02C4">
      <w:pPr>
        <w:pStyle w:val="20"/>
        <w:widowControl w:val="0"/>
        <w:numPr>
          <w:ilvl w:val="0"/>
          <w:numId w:val="7"/>
        </w:numPr>
        <w:spacing w:after="0" w:line="360" w:lineRule="auto"/>
        <w:jc w:val="both"/>
        <w:rPr>
          <w:rFonts w:ascii="宋体" w:hAnsi="宋体"/>
          <w:lang w:eastAsia="zh-CN"/>
        </w:rPr>
      </w:pPr>
      <w:r>
        <w:rPr>
          <w:rFonts w:ascii="宋体" w:hAnsi="宋体" w:hint="eastAsia"/>
          <w:lang w:eastAsia="zh-CN"/>
        </w:rPr>
        <w:t>发现故障后第一时间内通报相关人员；</w:t>
      </w:r>
    </w:p>
    <w:p w:rsidR="00C85E27" w:rsidRDefault="00CB02C4">
      <w:pPr>
        <w:pStyle w:val="1"/>
        <w:rPr>
          <w:sz w:val="28"/>
          <w:szCs w:val="28"/>
          <w:lang w:eastAsia="zh-CN"/>
        </w:rPr>
      </w:pPr>
      <w:bookmarkStart w:id="13" w:name="_Toc283209137"/>
      <w:r>
        <w:rPr>
          <w:rFonts w:hint="eastAsia"/>
          <w:sz w:val="28"/>
          <w:szCs w:val="28"/>
          <w:lang w:eastAsia="zh-CN"/>
        </w:rPr>
        <w:t>2.4</w:t>
      </w:r>
      <w:r>
        <w:rPr>
          <w:rFonts w:hint="eastAsia"/>
          <w:sz w:val="28"/>
          <w:szCs w:val="28"/>
          <w:lang w:eastAsia="zh-CN"/>
        </w:rPr>
        <w:t>系统故障响应及处理</w:t>
      </w:r>
      <w:bookmarkEnd w:id="13"/>
    </w:p>
    <w:p w:rsidR="00C85E27" w:rsidRDefault="00CB02C4">
      <w:pPr>
        <w:pStyle w:val="20"/>
        <w:widowControl w:val="0"/>
        <w:spacing w:after="0" w:line="360" w:lineRule="auto"/>
        <w:ind w:firstLine="420"/>
        <w:jc w:val="both"/>
        <w:rPr>
          <w:rFonts w:ascii="宋体" w:hAnsi="宋体"/>
          <w:lang w:eastAsia="zh-CN"/>
        </w:rPr>
      </w:pPr>
      <w:r>
        <w:rPr>
          <w:rFonts w:ascii="宋体" w:hAnsi="宋体" w:hint="eastAsia"/>
          <w:lang w:eastAsia="zh-CN"/>
        </w:rPr>
        <w:t>响应并处理维护系统的故障，并在第一时间内处理；</w:t>
      </w:r>
    </w:p>
    <w:p w:rsidR="00C85E27" w:rsidRDefault="00CB02C4">
      <w:pPr>
        <w:pStyle w:val="20"/>
        <w:widowControl w:val="0"/>
        <w:numPr>
          <w:ilvl w:val="0"/>
          <w:numId w:val="8"/>
        </w:numPr>
        <w:spacing w:after="0" w:line="360" w:lineRule="auto"/>
        <w:jc w:val="both"/>
        <w:rPr>
          <w:rFonts w:ascii="宋体" w:hAnsi="宋体"/>
          <w:lang w:eastAsia="zh-CN"/>
        </w:rPr>
      </w:pPr>
      <w:r>
        <w:rPr>
          <w:rFonts w:ascii="宋体" w:hAnsi="宋体" w:hint="eastAsia"/>
          <w:lang w:eastAsia="zh-CN"/>
        </w:rPr>
        <w:t>系统故障响应、处理与记录；</w:t>
      </w:r>
    </w:p>
    <w:p w:rsidR="00C85E27" w:rsidRDefault="00CB02C4">
      <w:pPr>
        <w:pStyle w:val="20"/>
        <w:widowControl w:val="0"/>
        <w:numPr>
          <w:ilvl w:val="0"/>
          <w:numId w:val="8"/>
        </w:numPr>
        <w:spacing w:after="0" w:line="360" w:lineRule="auto"/>
        <w:jc w:val="both"/>
        <w:rPr>
          <w:rFonts w:ascii="宋体" w:hAnsi="宋体"/>
          <w:lang w:eastAsia="zh-CN"/>
        </w:rPr>
      </w:pPr>
      <w:r>
        <w:rPr>
          <w:rFonts w:ascii="宋体" w:hAnsi="宋体" w:hint="eastAsia"/>
          <w:lang w:eastAsia="zh-CN"/>
        </w:rPr>
        <w:t>按照故障处理流程，升级操作与汇报；</w:t>
      </w:r>
    </w:p>
    <w:p w:rsidR="00C85E27" w:rsidRDefault="00CB02C4">
      <w:pPr>
        <w:pStyle w:val="20"/>
        <w:widowControl w:val="0"/>
        <w:numPr>
          <w:ilvl w:val="0"/>
          <w:numId w:val="8"/>
        </w:numPr>
        <w:spacing w:after="0" w:line="360" w:lineRule="auto"/>
        <w:jc w:val="both"/>
        <w:rPr>
          <w:rFonts w:ascii="宋体" w:hAnsi="宋体"/>
          <w:lang w:eastAsia="zh-CN"/>
        </w:rPr>
      </w:pPr>
      <w:r>
        <w:rPr>
          <w:rFonts w:ascii="宋体" w:hAnsi="宋体" w:hint="eastAsia"/>
          <w:lang w:eastAsia="zh-CN"/>
        </w:rPr>
        <w:t>提交故障处理报告，记录故障处理过程、解决问题；</w:t>
      </w:r>
    </w:p>
    <w:p w:rsidR="00C85E27" w:rsidRDefault="00CB02C4">
      <w:pPr>
        <w:pStyle w:val="1"/>
        <w:rPr>
          <w:sz w:val="28"/>
          <w:szCs w:val="28"/>
          <w:lang w:eastAsia="zh-CN"/>
        </w:rPr>
      </w:pPr>
      <w:bookmarkStart w:id="14" w:name="_Toc283209143"/>
      <w:r>
        <w:rPr>
          <w:rFonts w:hint="eastAsia"/>
          <w:sz w:val="28"/>
          <w:szCs w:val="28"/>
          <w:lang w:eastAsia="zh-CN"/>
        </w:rPr>
        <w:t>2.5</w:t>
      </w:r>
      <w:r>
        <w:rPr>
          <w:rFonts w:hint="eastAsia"/>
          <w:sz w:val="28"/>
          <w:szCs w:val="28"/>
          <w:lang w:eastAsia="zh-CN"/>
        </w:rPr>
        <w:t>人员及工作要求</w:t>
      </w:r>
    </w:p>
    <w:p w:rsidR="00C85E27" w:rsidRDefault="00CB02C4">
      <w:pPr>
        <w:pStyle w:val="10"/>
        <w:numPr>
          <w:ilvl w:val="0"/>
          <w:numId w:val="9"/>
        </w:numPr>
        <w:spacing w:line="360" w:lineRule="auto"/>
        <w:ind w:firstLineChars="0"/>
        <w:rPr>
          <w:rFonts w:ascii="宋体" w:hAnsi="宋体"/>
          <w:szCs w:val="21"/>
          <w:lang w:eastAsia="zh-CN"/>
        </w:rPr>
      </w:pPr>
      <w:r>
        <w:rPr>
          <w:rFonts w:ascii="宋体" w:hAnsi="宋体" w:hint="eastAsia"/>
          <w:szCs w:val="21"/>
          <w:lang w:eastAsia="zh-CN"/>
        </w:rPr>
        <w:t>正常工作时间为周一至周五的上午</w:t>
      </w:r>
      <w:r>
        <w:rPr>
          <w:rFonts w:ascii="宋体" w:hAnsi="宋体"/>
          <w:szCs w:val="21"/>
          <w:lang w:eastAsia="zh-CN"/>
        </w:rPr>
        <w:t>8:00-</w:t>
      </w:r>
      <w:r>
        <w:rPr>
          <w:rFonts w:ascii="宋体" w:hAnsi="宋体" w:hint="eastAsia"/>
          <w:szCs w:val="21"/>
          <w:lang w:eastAsia="zh-CN"/>
        </w:rPr>
        <w:t>下午</w:t>
      </w:r>
      <w:r>
        <w:rPr>
          <w:rFonts w:ascii="宋体" w:hAnsi="宋体"/>
          <w:szCs w:val="21"/>
          <w:lang w:eastAsia="zh-CN"/>
        </w:rPr>
        <w:t>17:00</w:t>
      </w:r>
      <w:r>
        <w:rPr>
          <w:rFonts w:ascii="宋体" w:hAnsi="宋体" w:hint="eastAsia"/>
          <w:szCs w:val="21"/>
          <w:lang w:eastAsia="zh-CN"/>
        </w:rPr>
        <w:t>，法定节假日正常休息，夜间可采用电话或远程方式。</w:t>
      </w:r>
    </w:p>
    <w:p w:rsidR="00C85E27" w:rsidRDefault="00CB02C4">
      <w:pPr>
        <w:pStyle w:val="10"/>
        <w:numPr>
          <w:ilvl w:val="0"/>
          <w:numId w:val="9"/>
        </w:numPr>
        <w:spacing w:line="360" w:lineRule="auto"/>
        <w:ind w:firstLineChars="0"/>
        <w:rPr>
          <w:rFonts w:ascii="宋体" w:hAnsi="宋体"/>
          <w:szCs w:val="21"/>
          <w:lang w:eastAsia="zh-CN"/>
        </w:rPr>
      </w:pPr>
      <w:r>
        <w:rPr>
          <w:rFonts w:ascii="宋体" w:hAnsi="宋体" w:hint="eastAsia"/>
          <w:szCs w:val="21"/>
          <w:lang w:eastAsia="zh-CN"/>
        </w:rPr>
        <w:t>提供</w:t>
      </w:r>
      <w:r>
        <w:rPr>
          <w:rFonts w:ascii="宋体" w:hAnsi="宋体"/>
          <w:szCs w:val="21"/>
          <w:lang w:eastAsia="zh-CN"/>
        </w:rPr>
        <w:t>7*24</w:t>
      </w:r>
      <w:r>
        <w:rPr>
          <w:rFonts w:ascii="宋体" w:hAnsi="宋体" w:hint="eastAsia"/>
          <w:szCs w:val="21"/>
          <w:lang w:eastAsia="zh-CN"/>
        </w:rPr>
        <w:t>小时响应和技术支持，非驻场项目需承诺</w:t>
      </w:r>
      <w:r>
        <w:rPr>
          <w:rFonts w:ascii="宋体" w:hAnsi="宋体"/>
          <w:szCs w:val="21"/>
          <w:lang w:eastAsia="zh-CN"/>
        </w:rPr>
        <w:t>4</w:t>
      </w:r>
      <w:r>
        <w:rPr>
          <w:rFonts w:ascii="宋体" w:hAnsi="宋体" w:hint="eastAsia"/>
          <w:szCs w:val="21"/>
          <w:lang w:eastAsia="zh-CN"/>
        </w:rPr>
        <w:t>小时内到现场解决故障，要求故障当天解决，保证每月系统非计划停机时间＜</w:t>
      </w:r>
      <w:r>
        <w:rPr>
          <w:rFonts w:ascii="宋体" w:hAnsi="宋体"/>
          <w:szCs w:val="21"/>
          <w:lang w:eastAsia="zh-CN"/>
        </w:rPr>
        <w:t>45</w:t>
      </w:r>
      <w:r>
        <w:rPr>
          <w:rFonts w:ascii="宋体" w:hAnsi="宋体" w:hint="eastAsia"/>
          <w:szCs w:val="21"/>
          <w:lang w:eastAsia="zh-CN"/>
        </w:rPr>
        <w:t>分钟。</w:t>
      </w:r>
    </w:p>
    <w:p w:rsidR="00C85E27" w:rsidRDefault="00CB02C4">
      <w:pPr>
        <w:pStyle w:val="10"/>
        <w:numPr>
          <w:ilvl w:val="0"/>
          <w:numId w:val="9"/>
        </w:numPr>
        <w:spacing w:line="360" w:lineRule="auto"/>
        <w:ind w:firstLineChars="0"/>
        <w:rPr>
          <w:rFonts w:ascii="宋体" w:hAnsi="宋体"/>
          <w:szCs w:val="21"/>
          <w:lang w:eastAsia="zh-CN"/>
        </w:rPr>
      </w:pPr>
      <w:r>
        <w:rPr>
          <w:rFonts w:ascii="宋体" w:hAnsi="宋体" w:hint="eastAsia"/>
          <w:szCs w:val="21"/>
          <w:lang w:eastAsia="zh-CN"/>
        </w:rPr>
        <w:t>甲方会在每季度末或不定期进行用户满意度调查。合同期满前，甲方将对乙方的服务质量进行评测，若满意率达到</w:t>
      </w:r>
      <w:r>
        <w:rPr>
          <w:rFonts w:ascii="宋体" w:hAnsi="宋体"/>
          <w:szCs w:val="21"/>
          <w:lang w:eastAsia="zh-CN"/>
        </w:rPr>
        <w:t>90%</w:t>
      </w:r>
      <w:r>
        <w:rPr>
          <w:rFonts w:ascii="宋体" w:hAnsi="宋体" w:hint="eastAsia"/>
          <w:szCs w:val="21"/>
          <w:lang w:eastAsia="zh-CN"/>
        </w:rPr>
        <w:t>，且甲方认可，双方可就合同约定价格再行协商后续签下一年度合同，运维合同可签三年。</w:t>
      </w:r>
    </w:p>
    <w:p w:rsidR="00C85E27" w:rsidRDefault="00CB02C4">
      <w:pPr>
        <w:pStyle w:val="10"/>
        <w:numPr>
          <w:ilvl w:val="0"/>
          <w:numId w:val="9"/>
        </w:numPr>
        <w:spacing w:line="360" w:lineRule="auto"/>
        <w:ind w:firstLineChars="0"/>
        <w:rPr>
          <w:rFonts w:ascii="宋体" w:hAnsi="宋体"/>
          <w:szCs w:val="21"/>
          <w:lang w:eastAsia="zh-CN"/>
        </w:rPr>
      </w:pPr>
      <w:r>
        <w:rPr>
          <w:rFonts w:ascii="宋体" w:hAnsi="宋体" w:hint="eastAsia"/>
          <w:szCs w:val="21"/>
          <w:lang w:eastAsia="zh-CN"/>
        </w:rPr>
        <w:t>乙方需按时提供项目进展的周</w:t>
      </w:r>
      <w:r>
        <w:rPr>
          <w:rFonts w:ascii="宋体" w:hAnsi="宋体"/>
          <w:szCs w:val="21"/>
          <w:lang w:eastAsia="zh-CN"/>
        </w:rPr>
        <w:t>/</w:t>
      </w:r>
      <w:r>
        <w:rPr>
          <w:rFonts w:ascii="宋体" w:hAnsi="宋体" w:hint="eastAsia"/>
          <w:szCs w:val="21"/>
          <w:lang w:eastAsia="zh-CN"/>
        </w:rPr>
        <w:t>月</w:t>
      </w:r>
      <w:r>
        <w:rPr>
          <w:rFonts w:ascii="宋体" w:hAnsi="宋体"/>
          <w:szCs w:val="21"/>
          <w:lang w:eastAsia="zh-CN"/>
        </w:rPr>
        <w:t>/</w:t>
      </w:r>
      <w:r>
        <w:rPr>
          <w:rFonts w:ascii="宋体" w:hAnsi="宋体" w:hint="eastAsia"/>
          <w:szCs w:val="21"/>
          <w:lang w:eastAsia="zh-CN"/>
        </w:rPr>
        <w:t>季报，并在</w:t>
      </w:r>
      <w:bookmarkStart w:id="15" w:name="_GoBack"/>
      <w:bookmarkEnd w:id="15"/>
      <w:r>
        <w:rPr>
          <w:rFonts w:ascii="宋体" w:hAnsi="宋体" w:hint="eastAsia"/>
          <w:szCs w:val="21"/>
          <w:lang w:eastAsia="zh-CN"/>
        </w:rPr>
        <w:t>验收时打印，由项目经理和用户签字确认，作为本年度运维的工作量。</w:t>
      </w:r>
    </w:p>
    <w:p w:rsidR="00C85E27" w:rsidRDefault="00CB02C4">
      <w:pPr>
        <w:pStyle w:val="10"/>
        <w:numPr>
          <w:ilvl w:val="0"/>
          <w:numId w:val="9"/>
        </w:numPr>
        <w:spacing w:line="360" w:lineRule="auto"/>
        <w:ind w:firstLineChars="0"/>
        <w:rPr>
          <w:rFonts w:ascii="宋体" w:hAnsi="宋体"/>
          <w:szCs w:val="21"/>
          <w:lang w:eastAsia="zh-CN"/>
        </w:rPr>
      </w:pPr>
      <w:r>
        <w:rPr>
          <w:rFonts w:ascii="宋体" w:hAnsi="宋体" w:hint="eastAsia"/>
          <w:szCs w:val="21"/>
          <w:lang w:eastAsia="zh-CN"/>
        </w:rPr>
        <w:t>在合同期间，应保证运维人员的稳定，除离职外，不能进行人员调整，如果有因离职引起的调整，需提前告知甲方，并安排一个月的交接期，如甲方对运维人员不满意，则需要更换。</w:t>
      </w:r>
      <w:r>
        <w:rPr>
          <w:rFonts w:ascii="宋体" w:hAnsi="宋体" w:hint="eastAsia"/>
          <w:szCs w:val="21"/>
          <w:lang w:eastAsia="zh-CN"/>
        </w:rPr>
        <w:t xml:space="preserve"> </w:t>
      </w:r>
    </w:p>
    <w:p w:rsidR="00C85E27" w:rsidRDefault="00CB02C4">
      <w:pPr>
        <w:pStyle w:val="10"/>
        <w:numPr>
          <w:ilvl w:val="0"/>
          <w:numId w:val="9"/>
        </w:numPr>
        <w:spacing w:line="360" w:lineRule="auto"/>
        <w:ind w:firstLineChars="0"/>
        <w:rPr>
          <w:rFonts w:ascii="宋体" w:hAnsi="宋体"/>
          <w:szCs w:val="21"/>
          <w:lang w:eastAsia="zh-CN"/>
        </w:rPr>
      </w:pPr>
      <w:r>
        <w:rPr>
          <w:rFonts w:ascii="宋体" w:hAnsi="宋体" w:hint="eastAsia"/>
          <w:szCs w:val="21"/>
          <w:lang w:eastAsia="zh-CN"/>
        </w:rPr>
        <w:t>公司新入职人员，前三个月不能计入正式运维人员。</w:t>
      </w:r>
      <w:bookmarkEnd w:id="14"/>
    </w:p>
    <w:sectPr w:rsidR="00C85E27" w:rsidSect="00C85E27">
      <w:headerReference w:type="default" r:id="rId9"/>
      <w:footerReference w:type="default" r:id="rId10"/>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2C4" w:rsidRDefault="00CB02C4" w:rsidP="00C85E27">
      <w:r>
        <w:separator/>
      </w:r>
    </w:p>
  </w:endnote>
  <w:endnote w:type="continuationSeparator" w:id="1">
    <w:p w:rsidR="00CB02C4" w:rsidRDefault="00CB02C4" w:rsidP="00C85E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Heiti SC Light">
    <w:altName w:val="Microsoft JhengHei Light"/>
    <w:charset w:val="50"/>
    <w:family w:val="auto"/>
    <w:pitch w:val="default"/>
    <w:sig w:usb0="00000000" w:usb1="00000000" w:usb2="00000010" w:usb3="00000000" w:csb0="003E0000"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27" w:rsidRDefault="00C85E27">
    <w:pPr>
      <w:pStyle w:val="a6"/>
      <w:jc w:val="center"/>
    </w:pPr>
    <w:r>
      <w:rPr>
        <w:b/>
        <w:sz w:val="24"/>
        <w:szCs w:val="24"/>
      </w:rPr>
      <w:fldChar w:fldCharType="begin"/>
    </w:r>
    <w:r w:rsidR="00CB02C4">
      <w:rPr>
        <w:b/>
      </w:rPr>
      <w:instrText>PAGE</w:instrText>
    </w:r>
    <w:r>
      <w:rPr>
        <w:b/>
        <w:sz w:val="24"/>
        <w:szCs w:val="24"/>
      </w:rPr>
      <w:fldChar w:fldCharType="separate"/>
    </w:r>
    <w:r w:rsidR="00CB02C4">
      <w:rPr>
        <w:b/>
        <w:noProof/>
      </w:rPr>
      <w:t>1</w:t>
    </w:r>
    <w:r>
      <w:rPr>
        <w:b/>
        <w:sz w:val="24"/>
        <w:szCs w:val="24"/>
      </w:rPr>
      <w:fldChar w:fldCharType="end"/>
    </w:r>
    <w:r w:rsidR="00CB02C4">
      <w:rPr>
        <w:lang w:val="zh-CN"/>
      </w:rPr>
      <w:t xml:space="preserve"> / </w:t>
    </w:r>
    <w:r>
      <w:rPr>
        <w:b/>
        <w:sz w:val="24"/>
        <w:szCs w:val="24"/>
      </w:rPr>
      <w:fldChar w:fldCharType="begin"/>
    </w:r>
    <w:r w:rsidR="00CB02C4">
      <w:rPr>
        <w:b/>
      </w:rPr>
      <w:instrText>NUMPAGES</w:instrText>
    </w:r>
    <w:r>
      <w:rPr>
        <w:b/>
        <w:sz w:val="24"/>
        <w:szCs w:val="24"/>
      </w:rPr>
      <w:fldChar w:fldCharType="separate"/>
    </w:r>
    <w:r w:rsidR="00CB02C4">
      <w:rPr>
        <w:b/>
        <w:noProof/>
      </w:rPr>
      <w:t>1</w:t>
    </w:r>
    <w:r>
      <w:rPr>
        <w:b/>
        <w:sz w:val="24"/>
        <w:szCs w:val="24"/>
      </w:rPr>
      <w:fldChar w:fldCharType="end"/>
    </w:r>
  </w:p>
  <w:p w:rsidR="00C85E27" w:rsidRDefault="00C85E2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2C4" w:rsidRDefault="00CB02C4" w:rsidP="00C85E27">
      <w:r>
        <w:separator/>
      </w:r>
    </w:p>
  </w:footnote>
  <w:footnote w:type="continuationSeparator" w:id="1">
    <w:p w:rsidR="00CB02C4" w:rsidRDefault="00CB02C4" w:rsidP="00C85E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27" w:rsidRDefault="00C85E27">
    <w:pPr>
      <w:pStyle w:val="a7"/>
      <w:pBdr>
        <w:bottom w:val="none" w:sz="0" w:space="1"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1FFE"/>
    <w:multiLevelType w:val="multilevel"/>
    <w:tmpl w:val="081E1FFE"/>
    <w:lvl w:ilvl="0">
      <w:start w:val="1"/>
      <w:numFmt w:val="bullet"/>
      <w:lvlText w:val=""/>
      <w:lvlJc w:val="left"/>
      <w:pPr>
        <w:ind w:left="893" w:hanging="420"/>
      </w:pPr>
      <w:rPr>
        <w:rFonts w:ascii="Wingdings" w:hAnsi="Wingdings" w:hint="default"/>
      </w:rPr>
    </w:lvl>
    <w:lvl w:ilvl="1">
      <w:start w:val="1"/>
      <w:numFmt w:val="bullet"/>
      <w:lvlText w:val=""/>
      <w:lvlJc w:val="left"/>
      <w:pPr>
        <w:ind w:left="1313" w:hanging="420"/>
      </w:pPr>
      <w:rPr>
        <w:rFonts w:ascii="Wingdings" w:hAnsi="Wingdings" w:hint="default"/>
      </w:rPr>
    </w:lvl>
    <w:lvl w:ilvl="2">
      <w:start w:val="1"/>
      <w:numFmt w:val="bullet"/>
      <w:lvlText w:val=""/>
      <w:lvlJc w:val="left"/>
      <w:pPr>
        <w:ind w:left="1733" w:hanging="420"/>
      </w:pPr>
      <w:rPr>
        <w:rFonts w:ascii="Wingdings" w:hAnsi="Wingdings" w:hint="default"/>
      </w:rPr>
    </w:lvl>
    <w:lvl w:ilvl="3">
      <w:start w:val="1"/>
      <w:numFmt w:val="bullet"/>
      <w:lvlText w:val=""/>
      <w:lvlJc w:val="left"/>
      <w:pPr>
        <w:ind w:left="2153" w:hanging="420"/>
      </w:pPr>
      <w:rPr>
        <w:rFonts w:ascii="Wingdings" w:hAnsi="Wingdings" w:hint="default"/>
      </w:rPr>
    </w:lvl>
    <w:lvl w:ilvl="4">
      <w:start w:val="1"/>
      <w:numFmt w:val="bullet"/>
      <w:lvlText w:val=""/>
      <w:lvlJc w:val="left"/>
      <w:pPr>
        <w:ind w:left="2573" w:hanging="420"/>
      </w:pPr>
      <w:rPr>
        <w:rFonts w:ascii="Wingdings" w:hAnsi="Wingdings" w:hint="default"/>
      </w:rPr>
    </w:lvl>
    <w:lvl w:ilvl="5">
      <w:start w:val="1"/>
      <w:numFmt w:val="bullet"/>
      <w:lvlText w:val=""/>
      <w:lvlJc w:val="left"/>
      <w:pPr>
        <w:ind w:left="2993" w:hanging="420"/>
      </w:pPr>
      <w:rPr>
        <w:rFonts w:ascii="Wingdings" w:hAnsi="Wingdings" w:hint="default"/>
      </w:rPr>
    </w:lvl>
    <w:lvl w:ilvl="6">
      <w:start w:val="1"/>
      <w:numFmt w:val="bullet"/>
      <w:lvlText w:val=""/>
      <w:lvlJc w:val="left"/>
      <w:pPr>
        <w:ind w:left="3413" w:hanging="420"/>
      </w:pPr>
      <w:rPr>
        <w:rFonts w:ascii="Wingdings" w:hAnsi="Wingdings" w:hint="default"/>
      </w:rPr>
    </w:lvl>
    <w:lvl w:ilvl="7">
      <w:start w:val="1"/>
      <w:numFmt w:val="bullet"/>
      <w:lvlText w:val=""/>
      <w:lvlJc w:val="left"/>
      <w:pPr>
        <w:ind w:left="3833" w:hanging="420"/>
      </w:pPr>
      <w:rPr>
        <w:rFonts w:ascii="Wingdings" w:hAnsi="Wingdings" w:hint="default"/>
      </w:rPr>
    </w:lvl>
    <w:lvl w:ilvl="8">
      <w:start w:val="1"/>
      <w:numFmt w:val="bullet"/>
      <w:lvlText w:val=""/>
      <w:lvlJc w:val="left"/>
      <w:pPr>
        <w:ind w:left="4253" w:hanging="420"/>
      </w:pPr>
      <w:rPr>
        <w:rFonts w:ascii="Wingdings" w:hAnsi="Wingdings" w:hint="default"/>
      </w:rPr>
    </w:lvl>
  </w:abstractNum>
  <w:abstractNum w:abstractNumId="1">
    <w:nsid w:val="0B9C7E90"/>
    <w:multiLevelType w:val="multilevel"/>
    <w:tmpl w:val="0B9C7E90"/>
    <w:lvl w:ilvl="0">
      <w:start w:val="1"/>
      <w:numFmt w:val="decimal"/>
      <w:lvlText w:val="%1."/>
      <w:lvlJc w:val="left"/>
      <w:pPr>
        <w:tabs>
          <w:tab w:val="left" w:pos="900"/>
        </w:tabs>
        <w:ind w:left="900" w:hanging="4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480" w:hanging="180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320" w:hanging="2160"/>
      </w:pPr>
      <w:rPr>
        <w:rFonts w:hint="default"/>
      </w:rPr>
    </w:lvl>
    <w:lvl w:ilvl="8">
      <w:start w:val="1"/>
      <w:numFmt w:val="decimal"/>
      <w:isLgl/>
      <w:lvlText w:val="%1.%2.%3.%4.%5.%6.%7.%8.%9"/>
      <w:lvlJc w:val="left"/>
      <w:pPr>
        <w:ind w:left="4920" w:hanging="2520"/>
      </w:pPr>
      <w:rPr>
        <w:rFonts w:hint="default"/>
      </w:rPr>
    </w:lvl>
  </w:abstractNum>
  <w:abstractNum w:abstractNumId="2">
    <w:nsid w:val="1056733D"/>
    <w:multiLevelType w:val="multilevel"/>
    <w:tmpl w:val="1056733D"/>
    <w:lvl w:ilvl="0">
      <w:start w:val="1"/>
      <w:numFmt w:val="decimal"/>
      <w:pStyle w:val="2"/>
      <w:lvlText w:val="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564D06"/>
    <w:multiLevelType w:val="multilevel"/>
    <w:tmpl w:val="4C564D06"/>
    <w:lvl w:ilvl="0">
      <w:start w:val="1"/>
      <w:numFmt w:val="bullet"/>
      <w:lvlText w:val=""/>
      <w:lvlJc w:val="left"/>
      <w:pPr>
        <w:ind w:left="893" w:hanging="420"/>
      </w:pPr>
      <w:rPr>
        <w:rFonts w:ascii="Wingdings" w:hAnsi="Wingdings" w:hint="default"/>
      </w:rPr>
    </w:lvl>
    <w:lvl w:ilvl="1">
      <w:start w:val="1"/>
      <w:numFmt w:val="bullet"/>
      <w:lvlText w:val=""/>
      <w:lvlJc w:val="left"/>
      <w:pPr>
        <w:ind w:left="1313" w:hanging="420"/>
      </w:pPr>
      <w:rPr>
        <w:rFonts w:ascii="Wingdings" w:hAnsi="Wingdings" w:hint="default"/>
      </w:rPr>
    </w:lvl>
    <w:lvl w:ilvl="2">
      <w:start w:val="1"/>
      <w:numFmt w:val="bullet"/>
      <w:lvlText w:val=""/>
      <w:lvlJc w:val="left"/>
      <w:pPr>
        <w:ind w:left="1733" w:hanging="420"/>
      </w:pPr>
      <w:rPr>
        <w:rFonts w:ascii="Wingdings" w:hAnsi="Wingdings" w:hint="default"/>
      </w:rPr>
    </w:lvl>
    <w:lvl w:ilvl="3">
      <w:start w:val="1"/>
      <w:numFmt w:val="bullet"/>
      <w:lvlText w:val=""/>
      <w:lvlJc w:val="left"/>
      <w:pPr>
        <w:ind w:left="2153" w:hanging="420"/>
      </w:pPr>
      <w:rPr>
        <w:rFonts w:ascii="Wingdings" w:hAnsi="Wingdings" w:hint="default"/>
      </w:rPr>
    </w:lvl>
    <w:lvl w:ilvl="4">
      <w:start w:val="1"/>
      <w:numFmt w:val="bullet"/>
      <w:lvlText w:val=""/>
      <w:lvlJc w:val="left"/>
      <w:pPr>
        <w:ind w:left="2573" w:hanging="420"/>
      </w:pPr>
      <w:rPr>
        <w:rFonts w:ascii="Wingdings" w:hAnsi="Wingdings" w:hint="default"/>
      </w:rPr>
    </w:lvl>
    <w:lvl w:ilvl="5">
      <w:start w:val="1"/>
      <w:numFmt w:val="bullet"/>
      <w:lvlText w:val=""/>
      <w:lvlJc w:val="left"/>
      <w:pPr>
        <w:ind w:left="2993" w:hanging="420"/>
      </w:pPr>
      <w:rPr>
        <w:rFonts w:ascii="Wingdings" w:hAnsi="Wingdings" w:hint="default"/>
      </w:rPr>
    </w:lvl>
    <w:lvl w:ilvl="6">
      <w:start w:val="1"/>
      <w:numFmt w:val="bullet"/>
      <w:lvlText w:val=""/>
      <w:lvlJc w:val="left"/>
      <w:pPr>
        <w:ind w:left="3413" w:hanging="420"/>
      </w:pPr>
      <w:rPr>
        <w:rFonts w:ascii="Wingdings" w:hAnsi="Wingdings" w:hint="default"/>
      </w:rPr>
    </w:lvl>
    <w:lvl w:ilvl="7">
      <w:start w:val="1"/>
      <w:numFmt w:val="bullet"/>
      <w:lvlText w:val=""/>
      <w:lvlJc w:val="left"/>
      <w:pPr>
        <w:ind w:left="3833" w:hanging="420"/>
      </w:pPr>
      <w:rPr>
        <w:rFonts w:ascii="Wingdings" w:hAnsi="Wingdings" w:hint="default"/>
      </w:rPr>
    </w:lvl>
    <w:lvl w:ilvl="8">
      <w:start w:val="1"/>
      <w:numFmt w:val="bullet"/>
      <w:lvlText w:val=""/>
      <w:lvlJc w:val="left"/>
      <w:pPr>
        <w:ind w:left="4253" w:hanging="420"/>
      </w:pPr>
      <w:rPr>
        <w:rFonts w:ascii="Wingdings" w:hAnsi="Wingdings" w:hint="default"/>
      </w:rPr>
    </w:lvl>
  </w:abstractNum>
  <w:abstractNum w:abstractNumId="4">
    <w:nsid w:val="591BFA75"/>
    <w:multiLevelType w:val="singleLevel"/>
    <w:tmpl w:val="591BFA75"/>
    <w:lvl w:ilvl="0">
      <w:start w:val="1"/>
      <w:numFmt w:val="decimal"/>
      <w:suff w:val="nothing"/>
      <w:lvlText w:val="%1．"/>
      <w:lvlJc w:val="left"/>
      <w:pPr>
        <w:ind w:left="0" w:firstLine="400"/>
      </w:pPr>
      <w:rPr>
        <w:rFonts w:hint="default"/>
      </w:rPr>
    </w:lvl>
  </w:abstractNum>
  <w:abstractNum w:abstractNumId="5">
    <w:nsid w:val="591BFB58"/>
    <w:multiLevelType w:val="singleLevel"/>
    <w:tmpl w:val="591BFB58"/>
    <w:lvl w:ilvl="0">
      <w:start w:val="2"/>
      <w:numFmt w:val="decimal"/>
      <w:suff w:val="nothing"/>
      <w:lvlText w:val="%1．"/>
      <w:lvlJc w:val="left"/>
      <w:pPr>
        <w:ind w:left="0" w:firstLine="403"/>
      </w:pPr>
      <w:rPr>
        <w:rFonts w:hint="default"/>
      </w:rPr>
    </w:lvl>
  </w:abstractNum>
  <w:abstractNum w:abstractNumId="6">
    <w:nsid w:val="591BFB9E"/>
    <w:multiLevelType w:val="singleLevel"/>
    <w:tmpl w:val="591BFB9E"/>
    <w:lvl w:ilvl="0">
      <w:start w:val="3"/>
      <w:numFmt w:val="decimal"/>
      <w:suff w:val="nothing"/>
      <w:lvlText w:val="%1．"/>
      <w:lvlJc w:val="left"/>
      <w:pPr>
        <w:ind w:left="0" w:firstLine="403"/>
      </w:pPr>
      <w:rPr>
        <w:rFonts w:hint="default"/>
      </w:rPr>
    </w:lvl>
  </w:abstractNum>
  <w:abstractNum w:abstractNumId="7">
    <w:nsid w:val="6DE06B15"/>
    <w:multiLevelType w:val="multilevel"/>
    <w:tmpl w:val="6DE06B15"/>
    <w:lvl w:ilvl="0">
      <w:start w:val="1"/>
      <w:numFmt w:val="decimal"/>
      <w:lvlText w:val="%1."/>
      <w:lvlJc w:val="left"/>
      <w:pPr>
        <w:tabs>
          <w:tab w:val="left" w:pos="900"/>
        </w:tabs>
        <w:ind w:left="900" w:hanging="420"/>
      </w:pPr>
      <w:rPr>
        <w:rFont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8">
    <w:nsid w:val="718D7CEF"/>
    <w:multiLevelType w:val="multilevel"/>
    <w:tmpl w:val="718D7CE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2"/>
  </w:num>
  <w:num w:numId="2">
    <w:abstractNumId w:val="4"/>
  </w:num>
  <w:num w:numId="3">
    <w:abstractNumId w:val="0"/>
  </w:num>
  <w:num w:numId="4">
    <w:abstractNumId w:val="3"/>
  </w:num>
  <w:num w:numId="5">
    <w:abstractNumId w:val="5"/>
  </w:num>
  <w:num w:numId="6">
    <w:abstractNumId w:val="6"/>
  </w:num>
  <w:num w:numId="7">
    <w:abstractNumId w:val="7"/>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savePreviewPicture/>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4942"/>
    <w:rsid w:val="00043840"/>
    <w:rsid w:val="0004798F"/>
    <w:rsid w:val="000505A9"/>
    <w:rsid w:val="000754E3"/>
    <w:rsid w:val="00075D29"/>
    <w:rsid w:val="00093784"/>
    <w:rsid w:val="00093B3E"/>
    <w:rsid w:val="000B09A4"/>
    <w:rsid w:val="000C01DB"/>
    <w:rsid w:val="000D3FFD"/>
    <w:rsid w:val="000E531D"/>
    <w:rsid w:val="000E5988"/>
    <w:rsid w:val="001072AB"/>
    <w:rsid w:val="0011762F"/>
    <w:rsid w:val="0012760E"/>
    <w:rsid w:val="00133905"/>
    <w:rsid w:val="00160503"/>
    <w:rsid w:val="0016286B"/>
    <w:rsid w:val="00167962"/>
    <w:rsid w:val="00173335"/>
    <w:rsid w:val="00177287"/>
    <w:rsid w:val="00186B34"/>
    <w:rsid w:val="00194923"/>
    <w:rsid w:val="00195150"/>
    <w:rsid w:val="001A160F"/>
    <w:rsid w:val="001B40AC"/>
    <w:rsid w:val="001C7531"/>
    <w:rsid w:val="001E064E"/>
    <w:rsid w:val="001E5060"/>
    <w:rsid w:val="00201CF1"/>
    <w:rsid w:val="00204915"/>
    <w:rsid w:val="00207CB5"/>
    <w:rsid w:val="00221DBD"/>
    <w:rsid w:val="002366CA"/>
    <w:rsid w:val="00246589"/>
    <w:rsid w:val="00270BD8"/>
    <w:rsid w:val="002951CB"/>
    <w:rsid w:val="002C1651"/>
    <w:rsid w:val="002C1D07"/>
    <w:rsid w:val="002E2942"/>
    <w:rsid w:val="002F0EB3"/>
    <w:rsid w:val="00302C56"/>
    <w:rsid w:val="00313AAE"/>
    <w:rsid w:val="00325928"/>
    <w:rsid w:val="003412EA"/>
    <w:rsid w:val="003458E7"/>
    <w:rsid w:val="003873EB"/>
    <w:rsid w:val="00392835"/>
    <w:rsid w:val="00395B55"/>
    <w:rsid w:val="003A267D"/>
    <w:rsid w:val="003B182A"/>
    <w:rsid w:val="003B547F"/>
    <w:rsid w:val="003C187A"/>
    <w:rsid w:val="003C2676"/>
    <w:rsid w:val="003F1FEB"/>
    <w:rsid w:val="003F7F14"/>
    <w:rsid w:val="00412910"/>
    <w:rsid w:val="00420FCD"/>
    <w:rsid w:val="00440681"/>
    <w:rsid w:val="0045049F"/>
    <w:rsid w:val="00456664"/>
    <w:rsid w:val="004638F6"/>
    <w:rsid w:val="004771B9"/>
    <w:rsid w:val="00492B0C"/>
    <w:rsid w:val="004947E0"/>
    <w:rsid w:val="00495887"/>
    <w:rsid w:val="00496920"/>
    <w:rsid w:val="004A6AAB"/>
    <w:rsid w:val="004A7967"/>
    <w:rsid w:val="004C0333"/>
    <w:rsid w:val="004C5AE4"/>
    <w:rsid w:val="004E0115"/>
    <w:rsid w:val="00532873"/>
    <w:rsid w:val="00534EB7"/>
    <w:rsid w:val="00553E3D"/>
    <w:rsid w:val="00561025"/>
    <w:rsid w:val="005611B1"/>
    <w:rsid w:val="00582799"/>
    <w:rsid w:val="0059088F"/>
    <w:rsid w:val="00597CD0"/>
    <w:rsid w:val="005B2317"/>
    <w:rsid w:val="005C5C76"/>
    <w:rsid w:val="005D7BA5"/>
    <w:rsid w:val="005F4EF3"/>
    <w:rsid w:val="00654ADD"/>
    <w:rsid w:val="00655E8C"/>
    <w:rsid w:val="00664221"/>
    <w:rsid w:val="00667E7D"/>
    <w:rsid w:val="00681DC4"/>
    <w:rsid w:val="00681E5E"/>
    <w:rsid w:val="006972C9"/>
    <w:rsid w:val="006A5755"/>
    <w:rsid w:val="006B1F31"/>
    <w:rsid w:val="006B3960"/>
    <w:rsid w:val="006B4AE7"/>
    <w:rsid w:val="006C7B5D"/>
    <w:rsid w:val="006D1B52"/>
    <w:rsid w:val="006E4F72"/>
    <w:rsid w:val="006F0B4C"/>
    <w:rsid w:val="006F6558"/>
    <w:rsid w:val="007028BE"/>
    <w:rsid w:val="00722ABE"/>
    <w:rsid w:val="00731926"/>
    <w:rsid w:val="00733F26"/>
    <w:rsid w:val="00743AA5"/>
    <w:rsid w:val="007449A9"/>
    <w:rsid w:val="00745189"/>
    <w:rsid w:val="00751926"/>
    <w:rsid w:val="00765C68"/>
    <w:rsid w:val="00770AD5"/>
    <w:rsid w:val="00783747"/>
    <w:rsid w:val="007A5EE9"/>
    <w:rsid w:val="007E58D2"/>
    <w:rsid w:val="007F2866"/>
    <w:rsid w:val="007F7A59"/>
    <w:rsid w:val="00806394"/>
    <w:rsid w:val="008066E6"/>
    <w:rsid w:val="00821F56"/>
    <w:rsid w:val="00822D5B"/>
    <w:rsid w:val="00832610"/>
    <w:rsid w:val="00835493"/>
    <w:rsid w:val="008426F7"/>
    <w:rsid w:val="00843D82"/>
    <w:rsid w:val="00860C84"/>
    <w:rsid w:val="00877E40"/>
    <w:rsid w:val="008806FE"/>
    <w:rsid w:val="008B58B2"/>
    <w:rsid w:val="008D5CCF"/>
    <w:rsid w:val="008D5D03"/>
    <w:rsid w:val="008F7958"/>
    <w:rsid w:val="00915B04"/>
    <w:rsid w:val="00923280"/>
    <w:rsid w:val="00940342"/>
    <w:rsid w:val="00953BEC"/>
    <w:rsid w:val="00956D58"/>
    <w:rsid w:val="00961A1E"/>
    <w:rsid w:val="00961BA5"/>
    <w:rsid w:val="00966FAD"/>
    <w:rsid w:val="009A0A30"/>
    <w:rsid w:val="009A50FD"/>
    <w:rsid w:val="009B7CB8"/>
    <w:rsid w:val="009D7C96"/>
    <w:rsid w:val="009E11B1"/>
    <w:rsid w:val="009F3575"/>
    <w:rsid w:val="009F49A3"/>
    <w:rsid w:val="00A05DC1"/>
    <w:rsid w:val="00A20F41"/>
    <w:rsid w:val="00A22C15"/>
    <w:rsid w:val="00A32AB6"/>
    <w:rsid w:val="00A33D0C"/>
    <w:rsid w:val="00A46644"/>
    <w:rsid w:val="00A6651A"/>
    <w:rsid w:val="00A73EE8"/>
    <w:rsid w:val="00A74870"/>
    <w:rsid w:val="00AC0EA6"/>
    <w:rsid w:val="00AC3781"/>
    <w:rsid w:val="00AC4FE5"/>
    <w:rsid w:val="00AD0A42"/>
    <w:rsid w:val="00AD2EB9"/>
    <w:rsid w:val="00AE2937"/>
    <w:rsid w:val="00B009A3"/>
    <w:rsid w:val="00B02CD7"/>
    <w:rsid w:val="00B13819"/>
    <w:rsid w:val="00B13B5D"/>
    <w:rsid w:val="00B16D6D"/>
    <w:rsid w:val="00B32857"/>
    <w:rsid w:val="00B40663"/>
    <w:rsid w:val="00B40C57"/>
    <w:rsid w:val="00B44BEB"/>
    <w:rsid w:val="00B70010"/>
    <w:rsid w:val="00B80528"/>
    <w:rsid w:val="00B87140"/>
    <w:rsid w:val="00B87915"/>
    <w:rsid w:val="00B906D8"/>
    <w:rsid w:val="00BB05E7"/>
    <w:rsid w:val="00BB22B3"/>
    <w:rsid w:val="00BB4942"/>
    <w:rsid w:val="00BC46A9"/>
    <w:rsid w:val="00BE6A9C"/>
    <w:rsid w:val="00BE76ED"/>
    <w:rsid w:val="00BF5813"/>
    <w:rsid w:val="00C23542"/>
    <w:rsid w:val="00C31B39"/>
    <w:rsid w:val="00C525D4"/>
    <w:rsid w:val="00C64E60"/>
    <w:rsid w:val="00C841AD"/>
    <w:rsid w:val="00C85E27"/>
    <w:rsid w:val="00C91FD1"/>
    <w:rsid w:val="00C971F1"/>
    <w:rsid w:val="00CA2360"/>
    <w:rsid w:val="00CB02C4"/>
    <w:rsid w:val="00CC6A6A"/>
    <w:rsid w:val="00CD4A06"/>
    <w:rsid w:val="00CD572B"/>
    <w:rsid w:val="00D032D3"/>
    <w:rsid w:val="00D047BA"/>
    <w:rsid w:val="00D0692F"/>
    <w:rsid w:val="00D11071"/>
    <w:rsid w:val="00D22F6C"/>
    <w:rsid w:val="00D30D27"/>
    <w:rsid w:val="00D47DD7"/>
    <w:rsid w:val="00D54B8A"/>
    <w:rsid w:val="00D846E0"/>
    <w:rsid w:val="00DA4C83"/>
    <w:rsid w:val="00DB30B7"/>
    <w:rsid w:val="00DC7C7F"/>
    <w:rsid w:val="00E035D8"/>
    <w:rsid w:val="00E4190B"/>
    <w:rsid w:val="00E55555"/>
    <w:rsid w:val="00E57E5B"/>
    <w:rsid w:val="00E779D3"/>
    <w:rsid w:val="00EA1496"/>
    <w:rsid w:val="00EA7FC9"/>
    <w:rsid w:val="00EB2D18"/>
    <w:rsid w:val="00EB610A"/>
    <w:rsid w:val="00EC0BFA"/>
    <w:rsid w:val="00ED5741"/>
    <w:rsid w:val="00ED6514"/>
    <w:rsid w:val="00F0100F"/>
    <w:rsid w:val="00F031D3"/>
    <w:rsid w:val="00F16E03"/>
    <w:rsid w:val="00F27D82"/>
    <w:rsid w:val="00F320FE"/>
    <w:rsid w:val="00F35AD0"/>
    <w:rsid w:val="00F42A5D"/>
    <w:rsid w:val="00F47FA2"/>
    <w:rsid w:val="00F6472F"/>
    <w:rsid w:val="00F648CC"/>
    <w:rsid w:val="00F77D0D"/>
    <w:rsid w:val="00F80803"/>
    <w:rsid w:val="00FA14AE"/>
    <w:rsid w:val="00FB225A"/>
    <w:rsid w:val="00FC1773"/>
    <w:rsid w:val="00FD3D6D"/>
    <w:rsid w:val="02551CEC"/>
    <w:rsid w:val="02965518"/>
    <w:rsid w:val="035B055E"/>
    <w:rsid w:val="040C7C73"/>
    <w:rsid w:val="08FD1FFA"/>
    <w:rsid w:val="09807B6C"/>
    <w:rsid w:val="0C3114D8"/>
    <w:rsid w:val="0DD33088"/>
    <w:rsid w:val="11B24F9A"/>
    <w:rsid w:val="12B409FE"/>
    <w:rsid w:val="13965608"/>
    <w:rsid w:val="1AAC6008"/>
    <w:rsid w:val="1AB460AA"/>
    <w:rsid w:val="1ADC39E6"/>
    <w:rsid w:val="1B176C63"/>
    <w:rsid w:val="1CAC1289"/>
    <w:rsid w:val="1E2C04DF"/>
    <w:rsid w:val="1EE30BEF"/>
    <w:rsid w:val="23272670"/>
    <w:rsid w:val="23CB239E"/>
    <w:rsid w:val="247863AD"/>
    <w:rsid w:val="281B266C"/>
    <w:rsid w:val="29370748"/>
    <w:rsid w:val="2C20750B"/>
    <w:rsid w:val="318F7D08"/>
    <w:rsid w:val="32395D5B"/>
    <w:rsid w:val="357806B8"/>
    <w:rsid w:val="35B851D4"/>
    <w:rsid w:val="369D1C78"/>
    <w:rsid w:val="37CE2AD5"/>
    <w:rsid w:val="3B26688A"/>
    <w:rsid w:val="3B516C75"/>
    <w:rsid w:val="3CD855CB"/>
    <w:rsid w:val="3E6B2A8E"/>
    <w:rsid w:val="3F6170A5"/>
    <w:rsid w:val="42AB6800"/>
    <w:rsid w:val="430F75B3"/>
    <w:rsid w:val="43306B87"/>
    <w:rsid w:val="46712EF5"/>
    <w:rsid w:val="475D67CD"/>
    <w:rsid w:val="482D4EE6"/>
    <w:rsid w:val="483E1A09"/>
    <w:rsid w:val="497A226A"/>
    <w:rsid w:val="4D5842F2"/>
    <w:rsid w:val="4E054537"/>
    <w:rsid w:val="517726E0"/>
    <w:rsid w:val="586A1D7F"/>
    <w:rsid w:val="59414FC1"/>
    <w:rsid w:val="598B0A4E"/>
    <w:rsid w:val="5BDE0C8D"/>
    <w:rsid w:val="5C9D082E"/>
    <w:rsid w:val="5D9D68D8"/>
    <w:rsid w:val="5EAE3D78"/>
    <w:rsid w:val="5F6953C9"/>
    <w:rsid w:val="63AA1892"/>
    <w:rsid w:val="64A91A4C"/>
    <w:rsid w:val="67292A6A"/>
    <w:rsid w:val="6A881586"/>
    <w:rsid w:val="6B6E6889"/>
    <w:rsid w:val="6D5F3F09"/>
    <w:rsid w:val="6E4F2D40"/>
    <w:rsid w:val="6EDF2A15"/>
    <w:rsid w:val="70853994"/>
    <w:rsid w:val="70A71160"/>
    <w:rsid w:val="7399206C"/>
    <w:rsid w:val="74A034BD"/>
    <w:rsid w:val="764259E7"/>
    <w:rsid w:val="76B61970"/>
    <w:rsid w:val="78DD72F8"/>
    <w:rsid w:val="79450980"/>
    <w:rsid w:val="798C3CF8"/>
    <w:rsid w:val="7AD40CC2"/>
    <w:rsid w:val="7BDE4E3B"/>
    <w:rsid w:val="7E0F080B"/>
    <w:rsid w:val="7E1A5C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3"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E27"/>
    <w:rPr>
      <w:rFonts w:ascii="Calibri" w:eastAsia="宋体" w:hAnsi="Calibri" w:cs="Times New Roman"/>
      <w:sz w:val="24"/>
      <w:szCs w:val="24"/>
      <w:lang w:eastAsia="en-US" w:bidi="en-US"/>
    </w:rPr>
  </w:style>
  <w:style w:type="paragraph" w:styleId="1">
    <w:name w:val="heading 1"/>
    <w:basedOn w:val="a"/>
    <w:next w:val="a"/>
    <w:link w:val="1Char"/>
    <w:qFormat/>
    <w:rsid w:val="00C85E27"/>
    <w:pPr>
      <w:keepNext/>
      <w:spacing w:before="240" w:after="60"/>
      <w:outlineLvl w:val="0"/>
    </w:pPr>
    <w:rPr>
      <w:rFonts w:ascii="Cambria" w:hAnsi="Cambria"/>
      <w:b/>
      <w:bCs/>
      <w:kern w:val="32"/>
      <w:sz w:val="32"/>
      <w:szCs w:val="32"/>
    </w:rPr>
  </w:style>
  <w:style w:type="paragraph" w:styleId="2">
    <w:name w:val="heading 2"/>
    <w:basedOn w:val="a"/>
    <w:next w:val="a"/>
    <w:uiPriority w:val="9"/>
    <w:unhideWhenUsed/>
    <w:qFormat/>
    <w:rsid w:val="00C85E27"/>
    <w:pPr>
      <w:keepNext/>
      <w:keepLines/>
      <w:numPr>
        <w:numId w:val="1"/>
      </w:numPr>
      <w:spacing w:before="260" w:after="260" w:line="416" w:lineRule="auto"/>
      <w:outlineLvl w:val="1"/>
    </w:pPr>
    <w:rPr>
      <w:rFonts w:ascii="Arial" w:eastAsia="黑体" w:hAnsi="Arial"/>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rsid w:val="00C85E27"/>
  </w:style>
  <w:style w:type="paragraph" w:styleId="a4">
    <w:name w:val="Body Text Indent"/>
    <w:basedOn w:val="a"/>
    <w:link w:val="Char"/>
    <w:qFormat/>
    <w:rsid w:val="00C85E27"/>
    <w:pPr>
      <w:widowControl w:val="0"/>
      <w:spacing w:after="120"/>
      <w:ind w:leftChars="200" w:left="420"/>
      <w:jc w:val="both"/>
    </w:pPr>
    <w:rPr>
      <w:rFonts w:ascii="Times New Roman" w:hAnsi="Times New Roman"/>
      <w:kern w:val="2"/>
      <w:szCs w:val="20"/>
      <w:lang w:eastAsia="zh-CN" w:bidi="ar-SA"/>
    </w:rPr>
  </w:style>
  <w:style w:type="paragraph" w:styleId="a5">
    <w:name w:val="Balloon Text"/>
    <w:basedOn w:val="a"/>
    <w:link w:val="Char0"/>
    <w:uiPriority w:val="99"/>
    <w:unhideWhenUsed/>
    <w:qFormat/>
    <w:rsid w:val="00C85E27"/>
    <w:rPr>
      <w:rFonts w:ascii="Heiti SC Light" w:eastAsia="Heiti SC Light"/>
      <w:sz w:val="18"/>
      <w:szCs w:val="18"/>
    </w:rPr>
  </w:style>
  <w:style w:type="paragraph" w:styleId="a6">
    <w:name w:val="footer"/>
    <w:basedOn w:val="a"/>
    <w:link w:val="Char1"/>
    <w:uiPriority w:val="99"/>
    <w:unhideWhenUsed/>
    <w:qFormat/>
    <w:rsid w:val="00C85E27"/>
    <w:pPr>
      <w:tabs>
        <w:tab w:val="center" w:pos="4153"/>
        <w:tab w:val="right" w:pos="8306"/>
      </w:tabs>
      <w:snapToGrid w:val="0"/>
    </w:pPr>
    <w:rPr>
      <w:sz w:val="18"/>
      <w:szCs w:val="18"/>
    </w:rPr>
  </w:style>
  <w:style w:type="paragraph" w:styleId="a7">
    <w:name w:val="header"/>
    <w:basedOn w:val="a"/>
    <w:link w:val="Char2"/>
    <w:uiPriority w:val="99"/>
    <w:unhideWhenUsed/>
    <w:qFormat/>
    <w:rsid w:val="00C85E27"/>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unhideWhenUsed/>
    <w:qFormat/>
    <w:rsid w:val="00C85E27"/>
    <w:pPr>
      <w:spacing w:after="120"/>
      <w:ind w:leftChars="200" w:left="420"/>
    </w:pPr>
    <w:rPr>
      <w:sz w:val="16"/>
      <w:szCs w:val="16"/>
    </w:rPr>
  </w:style>
  <w:style w:type="paragraph" w:styleId="20">
    <w:name w:val="Body Text 2"/>
    <w:basedOn w:val="a"/>
    <w:link w:val="2Char"/>
    <w:qFormat/>
    <w:rsid w:val="00C85E27"/>
    <w:pPr>
      <w:spacing w:after="120" w:line="480" w:lineRule="auto"/>
    </w:pPr>
  </w:style>
  <w:style w:type="table" w:styleId="a8">
    <w:name w:val="Table Grid"/>
    <w:basedOn w:val="a1"/>
    <w:uiPriority w:val="39"/>
    <w:qFormat/>
    <w:rsid w:val="00C85E27"/>
    <w:rPr>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C85E27"/>
    <w:rPr>
      <w:rFonts w:ascii="Cambria" w:eastAsia="宋体" w:hAnsi="Cambria" w:cs="Times New Roman"/>
      <w:b/>
      <w:bCs/>
      <w:kern w:val="32"/>
      <w:sz w:val="32"/>
      <w:szCs w:val="32"/>
      <w:lang w:eastAsia="en-US" w:bidi="en-US"/>
    </w:rPr>
  </w:style>
  <w:style w:type="paragraph" w:customStyle="1" w:styleId="Default">
    <w:name w:val="Default"/>
    <w:qFormat/>
    <w:rsid w:val="00C85E27"/>
    <w:pPr>
      <w:autoSpaceDE w:val="0"/>
      <w:autoSpaceDN w:val="0"/>
      <w:adjustRightInd w:val="0"/>
    </w:pPr>
    <w:rPr>
      <w:rFonts w:ascii="宋体" w:eastAsia="宋体" w:hAnsi="Times New Roman" w:cs="宋体"/>
      <w:color w:val="000000"/>
      <w:sz w:val="24"/>
      <w:szCs w:val="24"/>
    </w:rPr>
  </w:style>
  <w:style w:type="character" w:customStyle="1" w:styleId="Char">
    <w:name w:val="正文文本缩进 Char"/>
    <w:basedOn w:val="a0"/>
    <w:link w:val="a4"/>
    <w:qFormat/>
    <w:rsid w:val="00C85E27"/>
    <w:rPr>
      <w:rFonts w:ascii="Times New Roman" w:eastAsia="宋体" w:hAnsi="Times New Roman" w:cs="Times New Roman"/>
      <w:szCs w:val="20"/>
    </w:rPr>
  </w:style>
  <w:style w:type="paragraph" w:customStyle="1" w:styleId="20171">
    <w:name w:val="样式 样式 样式 样式 样式 样式 样式 正文首行缩进 2 + 左  0 字符 首行缩进:  1.71 字符 + 首行缩进:  ..."/>
    <w:basedOn w:val="a"/>
    <w:qFormat/>
    <w:rsid w:val="00C85E27"/>
    <w:pPr>
      <w:widowControl w:val="0"/>
      <w:spacing w:after="120" w:line="360" w:lineRule="auto"/>
      <w:ind w:firstLineChars="200" w:firstLine="200"/>
      <w:jc w:val="both"/>
    </w:pPr>
    <w:rPr>
      <w:rFonts w:ascii="Times New Roman" w:hAnsi="Times New Roman"/>
      <w:kern w:val="28"/>
      <w:szCs w:val="20"/>
      <w:lang w:eastAsia="zh-CN" w:bidi="ar-SA"/>
    </w:rPr>
  </w:style>
  <w:style w:type="character" w:customStyle="1" w:styleId="2Char">
    <w:name w:val="正文文本 2 Char"/>
    <w:basedOn w:val="a0"/>
    <w:link w:val="20"/>
    <w:qFormat/>
    <w:rsid w:val="00C85E27"/>
    <w:rPr>
      <w:rFonts w:ascii="Calibri" w:eastAsia="宋体" w:hAnsi="Calibri" w:cs="Times New Roman"/>
      <w:kern w:val="0"/>
      <w:lang w:eastAsia="en-US" w:bidi="en-US"/>
    </w:rPr>
  </w:style>
  <w:style w:type="paragraph" w:customStyle="1" w:styleId="a9">
    <w:name w:val="正文小四（首行缩进两字）"/>
    <w:qFormat/>
    <w:rsid w:val="00C85E27"/>
    <w:pPr>
      <w:spacing w:line="360" w:lineRule="auto"/>
      <w:ind w:firstLineChars="200" w:firstLine="200"/>
    </w:pPr>
    <w:rPr>
      <w:rFonts w:ascii="Times New Roman" w:eastAsia="宋体" w:hAnsi="Times New Roman" w:cs="Times New Roman"/>
      <w:sz w:val="24"/>
    </w:rPr>
  </w:style>
  <w:style w:type="character" w:customStyle="1" w:styleId="Char0">
    <w:name w:val="批注框文本 Char"/>
    <w:basedOn w:val="a0"/>
    <w:link w:val="a5"/>
    <w:uiPriority w:val="99"/>
    <w:semiHidden/>
    <w:qFormat/>
    <w:rsid w:val="00C85E27"/>
    <w:rPr>
      <w:rFonts w:ascii="Heiti SC Light" w:eastAsia="Heiti SC Light" w:hAnsi="Calibri" w:cs="Times New Roman"/>
      <w:kern w:val="0"/>
      <w:sz w:val="18"/>
      <w:szCs w:val="18"/>
      <w:lang w:eastAsia="en-US" w:bidi="en-US"/>
    </w:rPr>
  </w:style>
  <w:style w:type="paragraph" w:customStyle="1" w:styleId="10">
    <w:name w:val="列出段落1"/>
    <w:basedOn w:val="a"/>
    <w:uiPriority w:val="34"/>
    <w:qFormat/>
    <w:rsid w:val="00C85E27"/>
    <w:pPr>
      <w:ind w:firstLineChars="200" w:firstLine="420"/>
    </w:pPr>
  </w:style>
  <w:style w:type="character" w:customStyle="1" w:styleId="Char2">
    <w:name w:val="页眉 Char"/>
    <w:basedOn w:val="a0"/>
    <w:link w:val="a7"/>
    <w:uiPriority w:val="99"/>
    <w:semiHidden/>
    <w:qFormat/>
    <w:rsid w:val="00C85E27"/>
    <w:rPr>
      <w:rFonts w:ascii="Calibri" w:eastAsia="宋体" w:hAnsi="Calibri" w:cs="Times New Roman"/>
      <w:kern w:val="0"/>
      <w:sz w:val="18"/>
      <w:szCs w:val="18"/>
      <w:lang w:eastAsia="en-US" w:bidi="en-US"/>
    </w:rPr>
  </w:style>
  <w:style w:type="character" w:customStyle="1" w:styleId="Char1">
    <w:name w:val="页脚 Char"/>
    <w:basedOn w:val="a0"/>
    <w:link w:val="a6"/>
    <w:uiPriority w:val="99"/>
    <w:semiHidden/>
    <w:qFormat/>
    <w:rsid w:val="00C85E27"/>
    <w:rPr>
      <w:rFonts w:ascii="Calibri" w:eastAsia="宋体" w:hAnsi="Calibri" w:cs="Times New Roman"/>
      <w:kern w:val="0"/>
      <w:sz w:val="18"/>
      <w:szCs w:val="18"/>
      <w:lang w:eastAsia="en-US" w:bidi="en-US"/>
    </w:rPr>
  </w:style>
  <w:style w:type="paragraph" w:customStyle="1" w:styleId="11">
    <w:name w:val="无间隔1"/>
    <w:link w:val="Char3"/>
    <w:uiPriority w:val="1"/>
    <w:qFormat/>
    <w:rsid w:val="00C85E27"/>
    <w:pPr>
      <w:widowControl w:val="0"/>
      <w:spacing w:line="0" w:lineRule="atLeast"/>
      <w:jc w:val="both"/>
    </w:pPr>
    <w:rPr>
      <w:rFonts w:eastAsia="微软雅黑"/>
      <w:kern w:val="2"/>
      <w:sz w:val="24"/>
      <w:szCs w:val="22"/>
    </w:rPr>
  </w:style>
  <w:style w:type="character" w:customStyle="1" w:styleId="Char3">
    <w:name w:val="无间隔 Char"/>
    <w:basedOn w:val="a0"/>
    <w:link w:val="11"/>
    <w:uiPriority w:val="1"/>
    <w:qFormat/>
    <w:rsid w:val="00C85E27"/>
    <w:rPr>
      <w:rFonts w:eastAsia="微软雅黑"/>
      <w:szCs w:val="22"/>
    </w:rPr>
  </w:style>
  <w:style w:type="character" w:customStyle="1" w:styleId="3Char">
    <w:name w:val="正文文本缩进 3 Char"/>
    <w:basedOn w:val="a0"/>
    <w:link w:val="3"/>
    <w:uiPriority w:val="99"/>
    <w:semiHidden/>
    <w:qFormat/>
    <w:rsid w:val="00C85E27"/>
    <w:rPr>
      <w:rFonts w:ascii="Calibri" w:eastAsia="宋体" w:hAnsi="Calibri" w:cs="Times New Roman"/>
      <w:kern w:val="0"/>
      <w:sz w:val="16"/>
      <w:szCs w:val="16"/>
      <w:lang w:eastAsia="en-US" w:bidi="en-US"/>
    </w:rPr>
  </w:style>
  <w:style w:type="paragraph" w:customStyle="1" w:styleId="aa">
    <w:name w:val="标准正文"/>
    <w:basedOn w:val="a"/>
    <w:qFormat/>
    <w:rsid w:val="00C85E27"/>
    <w:pPr>
      <w:spacing w:beforeLines="50" w:afterLines="50" w:line="120" w:lineRule="atLeast"/>
      <w:ind w:firstLineChars="225" w:firstLine="473"/>
    </w:pPr>
    <w:rPr>
      <w:szCs w:val="21"/>
    </w:rPr>
  </w:style>
  <w:style w:type="paragraph" w:customStyle="1" w:styleId="ab">
    <w:name w:val="特点"/>
    <w:basedOn w:val="a"/>
    <w:next w:val="a"/>
    <w:qFormat/>
    <w:rsid w:val="00C85E27"/>
    <w:pPr>
      <w:spacing w:after="120"/>
      <w:ind w:firstLine="420"/>
    </w:pPr>
    <w:rPr>
      <w:rFonts w:ascii="宋体" w:hAnsi="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dc:creator>
  <cp:lastModifiedBy>Administrator</cp:lastModifiedBy>
  <cp:revision>42</cp:revision>
  <dcterms:created xsi:type="dcterms:W3CDTF">2016-09-09T00:10:00Z</dcterms:created>
  <dcterms:modified xsi:type="dcterms:W3CDTF">2017-10-19T08:24:00Z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