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DE9C85" w14:textId="09C85881" w:rsidR="008837CA" w:rsidRDefault="00583C24">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w:t>
      </w:r>
      <w:r w:rsidR="00290BF4">
        <w:rPr>
          <w:rFonts w:ascii="华文细黑" w:eastAsia="华文细黑" w:hAnsi="华文细黑" w:hint="eastAsia"/>
          <w:b/>
          <w:sz w:val="28"/>
          <w:szCs w:val="28"/>
        </w:rPr>
        <w:t>院</w:t>
      </w:r>
      <w:r w:rsidR="00290BF4" w:rsidRPr="00290BF4">
        <w:rPr>
          <w:rFonts w:ascii="华文细黑" w:eastAsia="华文细黑" w:hAnsi="华文细黑" w:hint="eastAsia"/>
          <w:b/>
          <w:sz w:val="28"/>
          <w:szCs w:val="28"/>
        </w:rPr>
        <w:t>电子巡更设备采购</w:t>
      </w:r>
      <w:r>
        <w:rPr>
          <w:rFonts w:ascii="华文细黑" w:eastAsia="华文细黑" w:hAnsi="华文细黑" w:hint="eastAsia"/>
          <w:b/>
          <w:sz w:val="28"/>
          <w:szCs w:val="28"/>
        </w:rPr>
        <w:t xml:space="preserve"> 院内采购</w:t>
      </w:r>
      <w:r w:rsidRPr="00290BF4">
        <w:rPr>
          <w:rFonts w:ascii="华文细黑" w:eastAsia="华文细黑" w:hAnsi="华文细黑" w:hint="eastAsia"/>
          <w:b/>
          <w:sz w:val="28"/>
          <w:szCs w:val="28"/>
        </w:rPr>
        <w:t>文件</w:t>
      </w:r>
    </w:p>
    <w:p w14:paraId="54275D60" w14:textId="77777777" w:rsidR="008837CA" w:rsidRDefault="00583C24">
      <w:pPr>
        <w:ind w:firstLineChars="0" w:firstLine="0"/>
        <w:rPr>
          <w:rFonts w:ascii="华文细黑" w:eastAsia="华文细黑" w:hAnsi="华文细黑"/>
          <w:b/>
          <w:sz w:val="24"/>
          <w:szCs w:val="24"/>
        </w:rPr>
      </w:pPr>
      <w:r>
        <w:rPr>
          <w:rFonts w:ascii="华文细黑" w:eastAsia="华文细黑" w:hAnsi="华文细黑" w:hint="eastAsia"/>
          <w:b/>
          <w:sz w:val="24"/>
          <w:szCs w:val="24"/>
        </w:rPr>
        <w:t>一、采购公告</w:t>
      </w:r>
    </w:p>
    <w:p w14:paraId="05361B86" w14:textId="30301DD3" w:rsidR="008837CA" w:rsidRDefault="00583C24">
      <w:pPr>
        <w:spacing w:line="360" w:lineRule="auto"/>
        <w:ind w:firstLine="420"/>
        <w:outlineLvl w:val="0"/>
        <w:rPr>
          <w:rFonts w:ascii="宋体" w:hAnsi="宋体"/>
          <w:bCs/>
          <w:szCs w:val="21"/>
        </w:rPr>
      </w:pPr>
      <w:r>
        <w:rPr>
          <w:rFonts w:ascii="宋体" w:hAnsi="宋体" w:hint="eastAsia"/>
          <w:bCs/>
          <w:szCs w:val="21"/>
        </w:rPr>
        <w:t>1、项目名称：</w:t>
      </w:r>
      <w:r w:rsidR="00290BF4" w:rsidRPr="00290BF4">
        <w:rPr>
          <w:rFonts w:ascii="宋体" w:hAnsi="宋体" w:hint="eastAsia"/>
          <w:bCs/>
          <w:szCs w:val="21"/>
        </w:rPr>
        <w:t>电子巡更设备采购</w:t>
      </w:r>
    </w:p>
    <w:p w14:paraId="0D6C5358" w14:textId="77777777" w:rsidR="00290BF4" w:rsidRDefault="00583C24" w:rsidP="00290BF4">
      <w:pPr>
        <w:widowControl/>
        <w:ind w:firstLine="420"/>
        <w:textAlignment w:val="center"/>
        <w:rPr>
          <w:rFonts w:ascii="宋体" w:hAnsi="宋体" w:cs="宋体"/>
          <w:color w:val="000000"/>
          <w:kern w:val="0"/>
          <w:sz w:val="22"/>
          <w:lang w:bidi="ar"/>
        </w:rPr>
      </w:pPr>
      <w:r>
        <w:rPr>
          <w:rFonts w:ascii="宋体" w:hAnsi="宋体"/>
          <w:bCs/>
          <w:szCs w:val="21"/>
        </w:rPr>
        <w:t>2</w:t>
      </w:r>
      <w:r>
        <w:rPr>
          <w:rFonts w:ascii="宋体" w:hAnsi="宋体" w:hint="eastAsia"/>
          <w:bCs/>
          <w:szCs w:val="21"/>
        </w:rPr>
        <w:t>、项目概况：</w:t>
      </w:r>
      <w:r w:rsidR="00290BF4">
        <w:rPr>
          <w:rFonts w:ascii="宋体" w:hAnsi="宋体" w:cs="宋体" w:hint="eastAsia"/>
          <w:color w:val="000000"/>
          <w:kern w:val="0"/>
          <w:sz w:val="22"/>
          <w:lang w:bidi="ar"/>
        </w:rPr>
        <w:t>目前医院在巡更安全工作方面存在痛点，当前医院使用离线巡更棒，巡检数据需人工导出，存在消息滞后性，无法实时监控巡更状态。在巡查过程中发现问题，仅通过</w:t>
      </w:r>
      <w:proofErr w:type="gramStart"/>
      <w:r w:rsidR="00290BF4">
        <w:rPr>
          <w:rFonts w:ascii="宋体" w:hAnsi="宋体" w:cs="宋体" w:hint="eastAsia"/>
          <w:color w:val="000000"/>
          <w:kern w:val="0"/>
          <w:sz w:val="22"/>
          <w:lang w:bidi="ar"/>
        </w:rPr>
        <w:t>微信群</w:t>
      </w:r>
      <w:proofErr w:type="gramEnd"/>
      <w:r w:rsidR="00290BF4">
        <w:rPr>
          <w:rFonts w:ascii="宋体" w:hAnsi="宋体" w:cs="宋体" w:hint="eastAsia"/>
          <w:color w:val="000000"/>
          <w:kern w:val="0"/>
          <w:sz w:val="22"/>
          <w:lang w:bidi="ar"/>
        </w:rPr>
        <w:t>拍照上报，事后通过将图片附在表格中进行统计，耗费大量的人力。漏检风险高，依赖人工核对巡检点，易因疏忽导致重点区域漏检。管理效率低，纸质报表统计耗时，历史数据查询困难，无法快速生成合</w:t>
      </w:r>
      <w:proofErr w:type="gramStart"/>
      <w:r w:rsidR="00290BF4">
        <w:rPr>
          <w:rFonts w:ascii="宋体" w:hAnsi="宋体" w:cs="宋体" w:hint="eastAsia"/>
          <w:color w:val="000000"/>
          <w:kern w:val="0"/>
          <w:sz w:val="22"/>
          <w:lang w:bidi="ar"/>
        </w:rPr>
        <w:t>规</w:t>
      </w:r>
      <w:proofErr w:type="gramEnd"/>
      <w:r w:rsidR="00290BF4">
        <w:rPr>
          <w:rFonts w:ascii="宋体" w:hAnsi="宋体" w:cs="宋体" w:hint="eastAsia"/>
          <w:color w:val="000000"/>
          <w:kern w:val="0"/>
          <w:sz w:val="22"/>
          <w:lang w:bidi="ar"/>
        </w:rPr>
        <w:t>性报告。</w:t>
      </w:r>
    </w:p>
    <w:p w14:paraId="07CAA086" w14:textId="4D9DBCFE" w:rsidR="008837CA" w:rsidRPr="00290BF4" w:rsidRDefault="00290BF4" w:rsidP="00290BF4">
      <w:pPr>
        <w:widowControl/>
        <w:ind w:firstLine="440"/>
        <w:textAlignment w:val="center"/>
        <w:rPr>
          <w:rFonts w:ascii="宋体" w:hAnsi="宋体" w:cs="宋体"/>
          <w:color w:val="000000"/>
          <w:kern w:val="0"/>
          <w:sz w:val="22"/>
          <w:lang w:bidi="ar"/>
        </w:rPr>
      </w:pPr>
      <w:r>
        <w:rPr>
          <w:rFonts w:ascii="宋体" w:hAnsi="宋体" w:cs="宋体" w:hint="eastAsia"/>
          <w:color w:val="000000"/>
          <w:kern w:val="0"/>
          <w:sz w:val="22"/>
          <w:lang w:bidi="ar"/>
        </w:rPr>
        <w:t>采购巡更设备后，可以提高时效性，通过4G网络实时上传数据，报警信息5秒内推送至管理端，提升应急响应速度。可以强化过程监督,</w:t>
      </w:r>
      <w:proofErr w:type="gramStart"/>
      <w:r>
        <w:rPr>
          <w:rFonts w:ascii="宋体" w:hAnsi="宋体" w:cs="宋体" w:hint="eastAsia"/>
          <w:color w:val="000000"/>
          <w:kern w:val="0"/>
          <w:sz w:val="22"/>
          <w:lang w:bidi="ar"/>
        </w:rPr>
        <w:t>扫码巡检</w:t>
      </w:r>
      <w:proofErr w:type="gramEnd"/>
      <w:r>
        <w:rPr>
          <w:rFonts w:ascii="宋体" w:hAnsi="宋体" w:cs="宋体" w:hint="eastAsia"/>
          <w:color w:val="000000"/>
          <w:kern w:val="0"/>
          <w:sz w:val="22"/>
          <w:lang w:bidi="ar"/>
        </w:rPr>
        <w:t>+拍照上传，确保巡检真实性，杜绝“代打卡”现象。</w:t>
      </w:r>
    </w:p>
    <w:p w14:paraId="557498BA" w14:textId="77777777" w:rsidR="008837CA" w:rsidRDefault="00583C24">
      <w:pPr>
        <w:spacing w:line="360" w:lineRule="auto"/>
        <w:ind w:firstLine="420"/>
        <w:outlineLvl w:val="0"/>
        <w:rPr>
          <w:rFonts w:ascii="宋体" w:hAnsi="宋体"/>
          <w:bCs/>
          <w:szCs w:val="21"/>
        </w:rPr>
      </w:pPr>
      <w:r>
        <w:rPr>
          <w:rFonts w:ascii="宋体" w:hAnsi="宋体"/>
          <w:bCs/>
          <w:szCs w:val="21"/>
        </w:rPr>
        <w:t>3</w:t>
      </w:r>
      <w:r>
        <w:rPr>
          <w:rFonts w:ascii="宋体" w:hAnsi="宋体" w:hint="eastAsia"/>
          <w:bCs/>
          <w:szCs w:val="21"/>
        </w:rPr>
        <w:t>、资金来源：财政性资金</w:t>
      </w:r>
    </w:p>
    <w:p w14:paraId="7513F78D" w14:textId="373D72A5" w:rsidR="008837CA" w:rsidRDefault="00583C24">
      <w:pPr>
        <w:spacing w:line="360" w:lineRule="auto"/>
        <w:ind w:firstLine="420"/>
        <w:outlineLvl w:val="0"/>
        <w:rPr>
          <w:rFonts w:ascii="宋体" w:hAnsi="宋体"/>
          <w:bCs/>
          <w:szCs w:val="21"/>
        </w:rPr>
      </w:pPr>
      <w:r>
        <w:rPr>
          <w:rFonts w:ascii="宋体" w:hAnsi="宋体"/>
          <w:bCs/>
          <w:szCs w:val="21"/>
        </w:rPr>
        <w:t>4</w:t>
      </w:r>
      <w:r>
        <w:rPr>
          <w:rFonts w:ascii="宋体" w:hAnsi="宋体" w:hint="eastAsia"/>
          <w:bCs/>
          <w:szCs w:val="21"/>
        </w:rPr>
        <w:t>、采购控制价：</w:t>
      </w:r>
      <w:r w:rsidR="00290BF4">
        <w:rPr>
          <w:rFonts w:ascii="宋体" w:hAnsi="宋体"/>
          <w:bCs/>
          <w:szCs w:val="21"/>
        </w:rPr>
        <w:t>18</w:t>
      </w:r>
      <w:r w:rsidRPr="00C44385">
        <w:rPr>
          <w:rFonts w:ascii="宋体" w:hAnsi="宋体" w:hint="eastAsia"/>
          <w:bCs/>
          <w:szCs w:val="21"/>
        </w:rPr>
        <w:t>万元。</w:t>
      </w:r>
    </w:p>
    <w:p w14:paraId="1A0CD037" w14:textId="77777777" w:rsidR="008837CA" w:rsidRDefault="00583C24">
      <w:pPr>
        <w:spacing w:line="360" w:lineRule="auto"/>
        <w:ind w:firstLine="420"/>
        <w:outlineLvl w:val="0"/>
        <w:rPr>
          <w:rFonts w:ascii="宋体" w:hAnsi="宋体"/>
          <w:bCs/>
          <w:szCs w:val="21"/>
        </w:rPr>
      </w:pPr>
      <w:r>
        <w:rPr>
          <w:rFonts w:ascii="宋体" w:hAnsi="宋体"/>
          <w:bCs/>
          <w:szCs w:val="21"/>
        </w:rPr>
        <w:t>5</w:t>
      </w:r>
      <w:r>
        <w:rPr>
          <w:rFonts w:ascii="宋体" w:hAnsi="宋体" w:hint="eastAsia"/>
          <w:bCs/>
          <w:szCs w:val="21"/>
        </w:rPr>
        <w:t>、实施期限：</w:t>
      </w:r>
      <w:r w:rsidRPr="00C44385">
        <w:rPr>
          <w:rFonts w:ascii="宋体" w:hAnsi="宋体" w:hint="eastAsia"/>
          <w:bCs/>
          <w:szCs w:val="21"/>
        </w:rPr>
        <w:t>3个月。</w:t>
      </w:r>
    </w:p>
    <w:p w14:paraId="789C8859" w14:textId="77777777" w:rsidR="008837CA" w:rsidRDefault="00583C24">
      <w:pPr>
        <w:spacing w:line="360" w:lineRule="auto"/>
        <w:ind w:firstLine="420"/>
        <w:outlineLvl w:val="0"/>
        <w:rPr>
          <w:rFonts w:ascii="宋体" w:hAnsi="宋体"/>
          <w:bCs/>
          <w:szCs w:val="21"/>
        </w:rPr>
      </w:pPr>
      <w:r>
        <w:rPr>
          <w:rFonts w:ascii="宋体" w:hAnsi="宋体"/>
          <w:bCs/>
          <w:szCs w:val="21"/>
        </w:rPr>
        <w:t>6</w:t>
      </w:r>
      <w:r>
        <w:rPr>
          <w:rFonts w:ascii="宋体" w:hAnsi="宋体" w:hint="eastAsia"/>
          <w:bCs/>
          <w:szCs w:val="21"/>
        </w:rPr>
        <w:t>、投标文件所需资料：</w:t>
      </w:r>
    </w:p>
    <w:p w14:paraId="2827AB48" w14:textId="77777777" w:rsidR="008837CA" w:rsidRDefault="00583C24">
      <w:pPr>
        <w:pStyle w:val="af0"/>
        <w:spacing w:line="360" w:lineRule="auto"/>
        <w:ind w:leftChars="200" w:left="420" w:firstLineChars="200" w:firstLine="420"/>
        <w:rPr>
          <w:sz w:val="21"/>
          <w:szCs w:val="21"/>
        </w:rPr>
      </w:pPr>
      <w:r>
        <w:rPr>
          <w:rFonts w:hint="eastAsia"/>
          <w:sz w:val="21"/>
          <w:szCs w:val="21"/>
        </w:rPr>
        <w:t>（1）</w:t>
      </w:r>
      <w:r>
        <w:rPr>
          <w:sz w:val="21"/>
          <w:szCs w:val="21"/>
        </w:rPr>
        <w:t>投标人</w:t>
      </w:r>
      <w:r>
        <w:rPr>
          <w:rFonts w:hint="eastAsia"/>
          <w:sz w:val="21"/>
          <w:szCs w:val="21"/>
        </w:rPr>
        <w:t>需提供</w:t>
      </w:r>
      <w:r>
        <w:rPr>
          <w:sz w:val="21"/>
          <w:szCs w:val="21"/>
        </w:rPr>
        <w:t>合法企业工商营业执照</w:t>
      </w:r>
      <w:r>
        <w:rPr>
          <w:rFonts w:hint="eastAsia"/>
          <w:sz w:val="21"/>
          <w:szCs w:val="21"/>
        </w:rPr>
        <w:t>或</w:t>
      </w:r>
      <w:r>
        <w:rPr>
          <w:sz w:val="21"/>
          <w:szCs w:val="21"/>
        </w:rPr>
        <w:t>事业单位法人证书</w:t>
      </w:r>
      <w:r>
        <w:rPr>
          <w:rFonts w:hint="eastAsia"/>
          <w:sz w:val="21"/>
          <w:szCs w:val="21"/>
        </w:rPr>
        <w:t>，且具有相关经营范围。</w:t>
      </w:r>
    </w:p>
    <w:p w14:paraId="14E2A0D5" w14:textId="77777777" w:rsidR="008837CA" w:rsidRDefault="00583C24">
      <w:pPr>
        <w:pStyle w:val="af0"/>
        <w:spacing w:line="360" w:lineRule="auto"/>
        <w:ind w:leftChars="200" w:left="420" w:firstLineChars="200" w:firstLine="420"/>
        <w:rPr>
          <w:sz w:val="21"/>
          <w:szCs w:val="21"/>
        </w:rPr>
      </w:pPr>
      <w:r>
        <w:rPr>
          <w:rFonts w:hint="eastAsia"/>
          <w:sz w:val="21"/>
          <w:szCs w:val="21"/>
        </w:rPr>
        <w:t>（2）投标人需提供法定代表人身份证、授权人身份证、授权委托书。</w:t>
      </w:r>
    </w:p>
    <w:p w14:paraId="5540BD48" w14:textId="77777777" w:rsidR="008837CA" w:rsidRDefault="00583C24">
      <w:pPr>
        <w:pStyle w:val="af0"/>
        <w:spacing w:line="360" w:lineRule="auto"/>
        <w:ind w:leftChars="200" w:left="420" w:firstLineChars="200" w:firstLine="420"/>
        <w:rPr>
          <w:sz w:val="21"/>
          <w:szCs w:val="21"/>
        </w:rPr>
      </w:pPr>
      <w:r>
        <w:rPr>
          <w:rFonts w:hint="eastAsia"/>
          <w:sz w:val="21"/>
          <w:szCs w:val="21"/>
        </w:rPr>
        <w:t>（3）</w:t>
      </w:r>
      <w:r>
        <w:rPr>
          <w:sz w:val="21"/>
          <w:szCs w:val="21"/>
        </w:rPr>
        <w:t>投标人</w:t>
      </w:r>
      <w:r>
        <w:rPr>
          <w:rFonts w:hint="eastAsia"/>
          <w:sz w:val="21"/>
          <w:szCs w:val="21"/>
        </w:rPr>
        <w:t>需提供</w:t>
      </w:r>
      <w:r>
        <w:rPr>
          <w:sz w:val="21"/>
          <w:szCs w:val="21"/>
        </w:rPr>
        <w:t>有依法缴纳税收和社会保障资金的良好记录（近</w:t>
      </w:r>
      <w:r>
        <w:rPr>
          <w:rFonts w:hint="eastAsia"/>
          <w:sz w:val="21"/>
          <w:szCs w:val="21"/>
        </w:rPr>
        <w:t>三个月任意一个月</w:t>
      </w:r>
      <w:r>
        <w:rPr>
          <w:sz w:val="21"/>
          <w:szCs w:val="21"/>
        </w:rPr>
        <w:t>）</w:t>
      </w:r>
      <w:r>
        <w:rPr>
          <w:rFonts w:hint="eastAsia"/>
          <w:sz w:val="21"/>
          <w:szCs w:val="21"/>
        </w:rPr>
        <w:t>。</w:t>
      </w:r>
    </w:p>
    <w:p w14:paraId="2FAA4BF3" w14:textId="77777777" w:rsidR="008837CA" w:rsidRDefault="00583C24">
      <w:pPr>
        <w:pStyle w:val="af0"/>
        <w:spacing w:line="360" w:lineRule="auto"/>
        <w:ind w:leftChars="200" w:left="420" w:firstLineChars="200" w:firstLine="420"/>
        <w:rPr>
          <w:sz w:val="21"/>
          <w:szCs w:val="21"/>
        </w:rPr>
      </w:pPr>
      <w:r>
        <w:rPr>
          <w:rFonts w:hint="eastAsia"/>
          <w:sz w:val="21"/>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14:paraId="3330661F" w14:textId="77777777" w:rsidR="008837CA" w:rsidRDefault="00583C24">
      <w:pPr>
        <w:pStyle w:val="af0"/>
        <w:spacing w:line="360" w:lineRule="auto"/>
        <w:ind w:leftChars="200" w:left="420" w:firstLineChars="200" w:firstLine="420"/>
        <w:rPr>
          <w:sz w:val="21"/>
          <w:szCs w:val="21"/>
        </w:rPr>
      </w:pPr>
      <w:r>
        <w:rPr>
          <w:rFonts w:hint="eastAsia"/>
          <w:sz w:val="21"/>
          <w:szCs w:val="21"/>
        </w:rPr>
        <w:t>（5）</w:t>
      </w:r>
      <w:r>
        <w:rPr>
          <w:sz w:val="21"/>
          <w:szCs w:val="21"/>
        </w:rPr>
        <w:t>投标人提供</w:t>
      </w:r>
      <w:r>
        <w:rPr>
          <w:rFonts w:hint="eastAsia"/>
          <w:sz w:val="21"/>
          <w:szCs w:val="21"/>
        </w:rPr>
        <w:t>开标日期</w:t>
      </w:r>
      <w:r>
        <w:rPr>
          <w:sz w:val="21"/>
          <w:szCs w:val="21"/>
        </w:rPr>
        <w:t>近3</w:t>
      </w:r>
      <w:r>
        <w:rPr>
          <w:rFonts w:hint="eastAsia"/>
          <w:sz w:val="21"/>
          <w:szCs w:val="21"/>
        </w:rPr>
        <w:t>天</w:t>
      </w:r>
      <w:r>
        <w:rPr>
          <w:sz w:val="21"/>
          <w:szCs w:val="21"/>
        </w:rPr>
        <w:t>内“信用中国”网站下载的信用报告</w:t>
      </w:r>
      <w:r>
        <w:rPr>
          <w:rFonts w:hint="eastAsia"/>
          <w:sz w:val="21"/>
          <w:szCs w:val="21"/>
        </w:rPr>
        <w:t>，及</w:t>
      </w:r>
      <w:r>
        <w:rPr>
          <w:sz w:val="21"/>
          <w:szCs w:val="21"/>
        </w:rPr>
        <w:t>“</w:t>
      </w:r>
      <w:r>
        <w:rPr>
          <w:rFonts w:hint="eastAsia"/>
          <w:sz w:val="21"/>
          <w:szCs w:val="21"/>
        </w:rPr>
        <w:t>中国政府采购网</w:t>
      </w:r>
      <w:r>
        <w:rPr>
          <w:sz w:val="21"/>
          <w:szCs w:val="21"/>
        </w:rPr>
        <w:t>”</w:t>
      </w:r>
      <w:r>
        <w:rPr>
          <w:rFonts w:hint="eastAsia"/>
          <w:sz w:val="21"/>
          <w:szCs w:val="21"/>
        </w:rPr>
        <w:t>查询记录截图。</w:t>
      </w:r>
      <w:r>
        <w:rPr>
          <w:sz w:val="21"/>
          <w:szCs w:val="21"/>
        </w:rPr>
        <w:t>投标人未处于被责令停业、投标资格被取消、财产被接管、冻结、破产状态；在经营活动中没有重大违法记录。</w:t>
      </w:r>
    </w:p>
    <w:p w14:paraId="62CA799E" w14:textId="537FCB52" w:rsidR="008837CA" w:rsidRDefault="00583C24">
      <w:pPr>
        <w:pStyle w:val="af0"/>
        <w:spacing w:line="360" w:lineRule="auto"/>
        <w:ind w:leftChars="200" w:left="420" w:firstLineChars="200" w:firstLine="420"/>
        <w:rPr>
          <w:sz w:val="21"/>
          <w:szCs w:val="21"/>
        </w:rPr>
      </w:pPr>
      <w:r>
        <w:rPr>
          <w:rFonts w:hint="eastAsia"/>
          <w:sz w:val="21"/>
          <w:szCs w:val="21"/>
        </w:rPr>
        <w:t>（6）</w:t>
      </w:r>
      <w:r>
        <w:rPr>
          <w:sz w:val="21"/>
          <w:szCs w:val="21"/>
        </w:rPr>
        <w:t>投标人须提供在近三年内(2022年</w:t>
      </w:r>
      <w:r w:rsidR="007A7E8A">
        <w:rPr>
          <w:sz w:val="21"/>
          <w:szCs w:val="21"/>
        </w:rPr>
        <w:t>7</w:t>
      </w:r>
      <w:bookmarkStart w:id="0" w:name="_GoBack"/>
      <w:bookmarkEnd w:id="0"/>
      <w:r>
        <w:rPr>
          <w:sz w:val="21"/>
          <w:szCs w:val="21"/>
        </w:rPr>
        <w:t>月至今)类似项目业绩，提供业绩一览表。（至少提供1份合同复印件，包含首页、服务内容页及签字页）</w:t>
      </w:r>
    </w:p>
    <w:p w14:paraId="0CA891BF" w14:textId="77777777" w:rsidR="008837CA" w:rsidRDefault="00583C24">
      <w:pPr>
        <w:pStyle w:val="af0"/>
        <w:spacing w:line="360" w:lineRule="auto"/>
        <w:ind w:firstLineChars="400" w:firstLine="840"/>
        <w:rPr>
          <w:sz w:val="21"/>
          <w:szCs w:val="21"/>
        </w:rPr>
      </w:pPr>
      <w:r>
        <w:rPr>
          <w:rFonts w:hint="eastAsia"/>
          <w:sz w:val="21"/>
          <w:szCs w:val="21"/>
        </w:rPr>
        <w:t>（7）投标文件中应包含以上资料内容复印件并加盖公章。</w:t>
      </w:r>
    </w:p>
    <w:p w14:paraId="39EBFCB7" w14:textId="77777777" w:rsidR="008837CA" w:rsidRDefault="008837CA">
      <w:pPr>
        <w:pStyle w:val="af0"/>
        <w:spacing w:line="360" w:lineRule="auto"/>
      </w:pPr>
    </w:p>
    <w:p w14:paraId="7A20F8D5" w14:textId="25A29031" w:rsidR="00487A07" w:rsidRPr="00FB0033" w:rsidRDefault="00487A07" w:rsidP="00FB0033">
      <w:pPr>
        <w:pStyle w:val="af6"/>
        <w:numPr>
          <w:ilvl w:val="0"/>
          <w:numId w:val="3"/>
        </w:numPr>
        <w:ind w:firstLineChars="0"/>
        <w:outlineLvl w:val="0"/>
        <w:rPr>
          <w:rFonts w:ascii="华文细黑" w:eastAsia="华文细黑" w:hAnsi="华文细黑"/>
          <w:b/>
          <w:sz w:val="24"/>
          <w:szCs w:val="24"/>
        </w:rPr>
      </w:pPr>
      <w:r w:rsidRPr="00FB0033">
        <w:rPr>
          <w:rFonts w:hint="eastAsia"/>
          <w:b/>
          <w:szCs w:val="21"/>
        </w:rPr>
        <w:t>技术参数</w:t>
      </w:r>
      <w:r w:rsidRPr="00FB0033">
        <w:rPr>
          <w:rFonts w:hint="eastAsia"/>
          <w:b/>
          <w:szCs w:val="21"/>
        </w:rPr>
        <w:t>/</w:t>
      </w:r>
      <w:r w:rsidRPr="00FB0033">
        <w:rPr>
          <w:rFonts w:hint="eastAsia"/>
          <w:b/>
          <w:szCs w:val="21"/>
        </w:rPr>
        <w:t>服务要求</w:t>
      </w:r>
    </w:p>
    <w:p w14:paraId="78566802" w14:textId="4110C09E" w:rsidR="00FB0033" w:rsidRPr="00CE5D56" w:rsidRDefault="00FB0033" w:rsidP="00FB0033">
      <w:pPr>
        <w:pStyle w:val="af6"/>
        <w:ind w:left="220" w:firstLineChars="100" w:firstLine="220"/>
        <w:textAlignment w:val="center"/>
        <w:rPr>
          <w:rFonts w:ascii="宋体" w:hAnsi="宋体" w:cs="宋体"/>
          <w:b/>
          <w:color w:val="000000"/>
          <w:lang w:bidi="ar"/>
        </w:rPr>
      </w:pPr>
      <w:r w:rsidRPr="00CE5D56">
        <w:rPr>
          <w:rFonts w:ascii="宋体" w:hAnsi="宋体" w:cs="宋体" w:hint="eastAsia"/>
          <w:b/>
          <w:color w:val="000000"/>
          <w:lang w:bidi="ar"/>
        </w:rPr>
        <w:lastRenderedPageBreak/>
        <w:t>技术参数</w:t>
      </w:r>
    </w:p>
    <w:p w14:paraId="25E110F6" w14:textId="33F9BB2F" w:rsidR="00FB0033" w:rsidRPr="00CE5D56" w:rsidRDefault="00FB0033" w:rsidP="00FB0033">
      <w:pPr>
        <w:pStyle w:val="af6"/>
        <w:ind w:left="420" w:firstLineChars="0" w:firstLine="0"/>
        <w:textAlignment w:val="center"/>
        <w:rPr>
          <w:rFonts w:ascii="宋体" w:eastAsia="宋体" w:hAnsi="宋体" w:cs="宋体"/>
          <w:color w:val="000000"/>
          <w:sz w:val="21"/>
          <w:szCs w:val="21"/>
          <w:lang w:bidi="ar"/>
        </w:rPr>
      </w:pPr>
      <w:r w:rsidRPr="00CE5D56">
        <w:rPr>
          <w:rFonts w:ascii="宋体" w:eastAsia="宋体" w:hAnsi="宋体" w:cs="宋体" w:hint="eastAsia"/>
          <w:b/>
          <w:bCs/>
          <w:color w:val="000000"/>
          <w:sz w:val="21"/>
          <w:szCs w:val="21"/>
          <w:lang w:bidi="ar"/>
        </w:rPr>
        <w:t>1</w:t>
      </w:r>
      <w:r w:rsidRPr="00CE5D56">
        <w:rPr>
          <w:rFonts w:ascii="宋体" w:eastAsia="宋体" w:hAnsi="宋体" w:cs="宋体"/>
          <w:b/>
          <w:bCs/>
          <w:color w:val="000000"/>
          <w:sz w:val="21"/>
          <w:szCs w:val="21"/>
          <w:lang w:bidi="ar"/>
        </w:rPr>
        <w:t>.</w:t>
      </w:r>
      <w:proofErr w:type="gramStart"/>
      <w:r w:rsidRPr="00CE5D56">
        <w:rPr>
          <w:rFonts w:ascii="宋体" w:eastAsia="宋体" w:hAnsi="宋体" w:cs="宋体" w:hint="eastAsia"/>
          <w:b/>
          <w:bCs/>
          <w:color w:val="000000"/>
          <w:sz w:val="21"/>
          <w:szCs w:val="21"/>
          <w:lang w:bidi="ar"/>
        </w:rPr>
        <w:t>二维码巡更</w:t>
      </w:r>
      <w:proofErr w:type="gramEnd"/>
      <w:r w:rsidRPr="00CE5D56">
        <w:rPr>
          <w:rFonts w:ascii="宋体" w:eastAsia="宋体" w:hAnsi="宋体" w:cs="宋体" w:hint="eastAsia"/>
          <w:b/>
          <w:bCs/>
          <w:color w:val="000000"/>
          <w:sz w:val="21"/>
          <w:szCs w:val="21"/>
          <w:lang w:bidi="ar"/>
        </w:rPr>
        <w:t>点技术参数：</w:t>
      </w:r>
    </w:p>
    <w:p w14:paraId="46546723" w14:textId="1833ABE2"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界面支持个性化定制，符合使用方要求。</w:t>
      </w:r>
    </w:p>
    <w:p w14:paraId="2F058547" w14:textId="1E52DBBA"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支持金属、亚克力等不同材质</w:t>
      </w:r>
    </w:p>
    <w:p w14:paraId="01D6CD4A" w14:textId="5F778B3A" w:rsidR="00FB0033" w:rsidRPr="005A7943" w:rsidRDefault="00FB0033" w:rsidP="00AA00F9">
      <w:pPr>
        <w:ind w:firstLineChars="195" w:firstLine="411"/>
        <w:textAlignment w:val="center"/>
        <w:rPr>
          <w:rFonts w:ascii="宋体" w:hAnsi="宋体" w:cs="宋体"/>
          <w:b/>
          <w:color w:val="000000"/>
          <w:szCs w:val="21"/>
          <w:lang w:bidi="ar"/>
        </w:rPr>
      </w:pPr>
      <w:r w:rsidRPr="005A7943">
        <w:rPr>
          <w:rFonts w:ascii="宋体" w:hAnsi="宋体" w:cs="宋体"/>
          <w:b/>
          <w:color w:val="000000"/>
          <w:szCs w:val="21"/>
          <w:lang w:bidi="ar"/>
        </w:rPr>
        <w:t>2.</w:t>
      </w:r>
      <w:r w:rsidRPr="005A7943">
        <w:rPr>
          <w:rFonts w:ascii="宋体" w:hAnsi="宋体" w:cs="宋体" w:hint="eastAsia"/>
          <w:b/>
          <w:color w:val="000000"/>
          <w:szCs w:val="21"/>
          <w:lang w:bidi="ar"/>
        </w:rPr>
        <w:t>在线式巡更机技术参数：</w:t>
      </w:r>
    </w:p>
    <w:p w14:paraId="288E30DA" w14:textId="5DF07A0E" w:rsidR="00FB0033" w:rsidRPr="00CE5D56" w:rsidRDefault="00FB0033" w:rsidP="005A7943">
      <w:pPr>
        <w:ind w:firstLineChars="295" w:firstLine="619"/>
        <w:textAlignment w:val="center"/>
        <w:rPr>
          <w:rFonts w:ascii="宋体" w:hAnsi="宋体" w:cs="宋体"/>
          <w:color w:val="000000"/>
          <w:szCs w:val="21"/>
          <w:lang w:bidi="ar"/>
        </w:rPr>
      </w:pPr>
      <w:proofErr w:type="gramStart"/>
      <w:r w:rsidRPr="00CE5D56">
        <w:rPr>
          <w:rFonts w:ascii="宋体" w:hAnsi="宋体" w:cs="宋体" w:hint="eastAsia"/>
          <w:color w:val="000000"/>
          <w:szCs w:val="21"/>
          <w:lang w:bidi="ar"/>
        </w:rPr>
        <w:t>持二维码</w:t>
      </w:r>
      <w:proofErr w:type="gramEnd"/>
      <w:r w:rsidRPr="00CE5D56">
        <w:rPr>
          <w:rFonts w:ascii="宋体" w:hAnsi="宋体" w:cs="宋体" w:hint="eastAsia"/>
          <w:color w:val="000000"/>
          <w:szCs w:val="21"/>
          <w:lang w:bidi="ar"/>
        </w:rPr>
        <w:t>巡更方案</w:t>
      </w:r>
    </w:p>
    <w:p w14:paraId="5CF6481E" w14:textId="056BA509"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支持巡更人员登录注册，巡更任务查询，巡更任务提醒等协助巡更的功能</w:t>
      </w:r>
      <w:r w:rsidRPr="005A7943">
        <w:rPr>
          <w:rFonts w:ascii="宋体" w:hAnsi="宋体" w:cs="宋体" w:hint="eastAsia"/>
          <w:color w:val="000000"/>
          <w:szCs w:val="21"/>
          <w:lang w:bidi="ar"/>
        </w:rPr>
        <w:t>语音提示巡检状况</w:t>
      </w:r>
    </w:p>
    <w:p w14:paraId="6F3982AF"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有网络环境下支持巡更记录实时上传</w:t>
      </w:r>
    </w:p>
    <w:p w14:paraId="0C5760F9"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无网络环境下支持巡更记录断点续传</w:t>
      </w:r>
    </w:p>
    <w:p w14:paraId="0F2FEB6E"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支持NFC协议；支持</w:t>
      </w:r>
      <w:proofErr w:type="spellStart"/>
      <w:r w:rsidRPr="00CE5D56">
        <w:rPr>
          <w:rFonts w:ascii="宋体" w:hAnsi="宋体" w:cs="宋体" w:hint="eastAsia"/>
          <w:color w:val="000000"/>
          <w:szCs w:val="21"/>
          <w:lang w:bidi="ar"/>
        </w:rPr>
        <w:t>TypeA</w:t>
      </w:r>
      <w:proofErr w:type="spellEnd"/>
      <w:r w:rsidRPr="00CE5D56">
        <w:rPr>
          <w:rFonts w:ascii="宋体" w:hAnsi="宋体" w:cs="宋体" w:hint="eastAsia"/>
          <w:color w:val="000000"/>
          <w:szCs w:val="21"/>
          <w:lang w:bidi="ar"/>
        </w:rPr>
        <w:t>/B卡，</w:t>
      </w:r>
      <w:proofErr w:type="spellStart"/>
      <w:r w:rsidRPr="00CE5D56">
        <w:rPr>
          <w:rFonts w:ascii="宋体" w:hAnsi="宋体" w:cs="宋体" w:hint="eastAsia"/>
          <w:color w:val="000000"/>
          <w:szCs w:val="21"/>
          <w:lang w:bidi="ar"/>
        </w:rPr>
        <w:t>Mifare</w:t>
      </w:r>
      <w:proofErr w:type="spellEnd"/>
      <w:r w:rsidRPr="00CE5D56">
        <w:rPr>
          <w:rFonts w:ascii="宋体" w:hAnsi="宋体" w:cs="宋体" w:hint="eastAsia"/>
          <w:color w:val="000000"/>
          <w:szCs w:val="21"/>
          <w:lang w:bidi="ar"/>
        </w:rPr>
        <w:t>卡，Felica卡。</w:t>
      </w:r>
    </w:p>
    <w:p w14:paraId="3C678C90"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符合ISO15693、ISO14443标准</w:t>
      </w:r>
    </w:p>
    <w:p w14:paraId="6B885397"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图像采集：前置摄像头200</w:t>
      </w:r>
      <w:proofErr w:type="gramStart"/>
      <w:r w:rsidRPr="00CE5D56">
        <w:rPr>
          <w:rFonts w:ascii="宋体" w:hAnsi="宋体" w:cs="宋体" w:hint="eastAsia"/>
          <w:color w:val="000000"/>
          <w:szCs w:val="21"/>
          <w:lang w:bidi="ar"/>
        </w:rPr>
        <w:t>万像</w:t>
      </w:r>
      <w:proofErr w:type="gramEnd"/>
      <w:r w:rsidRPr="00CE5D56">
        <w:rPr>
          <w:rFonts w:ascii="宋体" w:hAnsi="宋体" w:cs="宋体" w:hint="eastAsia"/>
          <w:color w:val="000000"/>
          <w:szCs w:val="21"/>
          <w:lang w:bidi="ar"/>
        </w:rPr>
        <w:t>素；后置摄像头1300</w:t>
      </w:r>
      <w:proofErr w:type="gramStart"/>
      <w:r w:rsidRPr="00CE5D56">
        <w:rPr>
          <w:rFonts w:ascii="宋体" w:hAnsi="宋体" w:cs="宋体" w:hint="eastAsia"/>
          <w:color w:val="000000"/>
          <w:szCs w:val="21"/>
          <w:lang w:bidi="ar"/>
        </w:rPr>
        <w:t>万像</w:t>
      </w:r>
      <w:proofErr w:type="gramEnd"/>
      <w:r w:rsidRPr="00CE5D56">
        <w:rPr>
          <w:rFonts w:ascii="宋体" w:hAnsi="宋体" w:cs="宋体" w:hint="eastAsia"/>
          <w:color w:val="000000"/>
          <w:szCs w:val="21"/>
          <w:lang w:bidi="ar"/>
        </w:rPr>
        <w:t>素</w:t>
      </w:r>
    </w:p>
    <w:p w14:paraId="67FBBB8B"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接口：Type-c USB，支持OTG,底部充电PIN,背部扩展接口</w:t>
      </w:r>
    </w:p>
    <w:p w14:paraId="3F56AEB8"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5.5英寸高清触摸屏，1440*720分辨率</w:t>
      </w:r>
    </w:p>
    <w:p w14:paraId="7B799FE8"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不</w:t>
      </w:r>
      <w:proofErr w:type="gramStart"/>
      <w:r w:rsidRPr="00CE5D56">
        <w:rPr>
          <w:rFonts w:ascii="宋体" w:hAnsi="宋体" w:cs="宋体" w:hint="eastAsia"/>
          <w:color w:val="000000"/>
          <w:szCs w:val="21"/>
          <w:lang w:bidi="ar"/>
        </w:rPr>
        <w:t>低于四核</w:t>
      </w:r>
      <w:proofErr w:type="gramEnd"/>
      <w:r w:rsidRPr="00CE5D56">
        <w:rPr>
          <w:rFonts w:ascii="宋体" w:hAnsi="宋体" w:cs="宋体" w:hint="eastAsia"/>
          <w:color w:val="000000"/>
          <w:szCs w:val="21"/>
          <w:lang w:bidi="ar"/>
        </w:rPr>
        <w:t>1.8GHz处理器，3GB RAM，32GB ROM</w:t>
      </w:r>
    </w:p>
    <w:p w14:paraId="03F88A09"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内置高灵敏度卫星定位模块，支持北斗，GPS，</w:t>
      </w:r>
      <w:proofErr w:type="spellStart"/>
      <w:r w:rsidRPr="00CE5D56">
        <w:rPr>
          <w:rFonts w:ascii="宋体" w:hAnsi="宋体" w:cs="宋体" w:hint="eastAsia"/>
          <w:color w:val="000000"/>
          <w:szCs w:val="21"/>
          <w:lang w:bidi="ar"/>
        </w:rPr>
        <w:t>Glonass</w:t>
      </w:r>
      <w:proofErr w:type="spellEnd"/>
      <w:r w:rsidRPr="00CE5D56">
        <w:rPr>
          <w:rFonts w:ascii="宋体" w:hAnsi="宋体" w:cs="宋体" w:hint="eastAsia"/>
          <w:color w:val="000000"/>
          <w:szCs w:val="21"/>
          <w:lang w:bidi="ar"/>
        </w:rPr>
        <w:t>定位</w:t>
      </w:r>
    </w:p>
    <w:p w14:paraId="70D42D65"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防水、防尘、防摔（IP65）,支持1.5米防跌落</w:t>
      </w:r>
    </w:p>
    <w:p w14:paraId="16DE6964"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4G全网通／</w:t>
      </w:r>
      <w:proofErr w:type="spellStart"/>
      <w:r w:rsidRPr="00CE5D56">
        <w:rPr>
          <w:rFonts w:ascii="宋体" w:hAnsi="宋体" w:cs="宋体" w:hint="eastAsia"/>
          <w:color w:val="000000"/>
          <w:szCs w:val="21"/>
          <w:lang w:bidi="ar"/>
        </w:rPr>
        <w:t>wifi</w:t>
      </w:r>
      <w:proofErr w:type="spellEnd"/>
    </w:p>
    <w:p w14:paraId="6D7DD1CE"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电池容量：可拆卸锂电池 3.8v／5000mAh</w:t>
      </w:r>
    </w:p>
    <w:p w14:paraId="0EE6B9AF"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喇叭；</w:t>
      </w:r>
      <w:proofErr w:type="gramStart"/>
      <w:r w:rsidRPr="00CE5D56">
        <w:rPr>
          <w:rFonts w:ascii="宋体" w:hAnsi="宋体" w:cs="宋体" w:hint="eastAsia"/>
          <w:color w:val="000000"/>
          <w:szCs w:val="21"/>
          <w:lang w:bidi="ar"/>
        </w:rPr>
        <w:t>双硅麦带</w:t>
      </w:r>
      <w:proofErr w:type="gramEnd"/>
      <w:r w:rsidRPr="00CE5D56">
        <w:rPr>
          <w:rFonts w:ascii="宋体" w:hAnsi="宋体" w:cs="宋体" w:hint="eastAsia"/>
          <w:color w:val="000000"/>
          <w:szCs w:val="21"/>
          <w:lang w:bidi="ar"/>
        </w:rPr>
        <w:t>降噪，振动警报，扬声器</w:t>
      </w:r>
    </w:p>
    <w:p w14:paraId="446E2D24"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传感器：重力／距离／光线／陀螺仪／地磁</w:t>
      </w:r>
    </w:p>
    <w:p w14:paraId="51C68B41"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工作温度 -20℃～55℃</w:t>
      </w:r>
    </w:p>
    <w:p w14:paraId="48D919E6" w14:textId="77777777" w:rsidR="00FB0033" w:rsidRPr="00CE5D56" w:rsidRDefault="00FB0033" w:rsidP="005A7943">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存储温度 -40℃～70℃</w:t>
      </w:r>
    </w:p>
    <w:p w14:paraId="4BC36BDD" w14:textId="15EBCC37" w:rsidR="00FB0033" w:rsidRPr="00971022" w:rsidRDefault="00FB0033" w:rsidP="00971022">
      <w:pPr>
        <w:ind w:firstLineChars="0" w:firstLine="420"/>
        <w:textAlignment w:val="center"/>
        <w:rPr>
          <w:rFonts w:ascii="宋体" w:hAnsi="宋体" w:cs="宋体"/>
          <w:b/>
          <w:bCs/>
          <w:color w:val="000000"/>
          <w:szCs w:val="21"/>
          <w:lang w:bidi="ar"/>
        </w:rPr>
      </w:pPr>
      <w:r w:rsidRPr="00971022">
        <w:rPr>
          <w:rFonts w:ascii="宋体" w:hAnsi="宋体" w:cs="宋体"/>
          <w:b/>
          <w:bCs/>
          <w:color w:val="000000"/>
          <w:szCs w:val="21"/>
          <w:lang w:bidi="ar"/>
        </w:rPr>
        <w:t>3</w:t>
      </w:r>
      <w:r w:rsidRPr="00971022">
        <w:rPr>
          <w:rFonts w:ascii="宋体" w:hAnsi="宋体" w:cs="宋体" w:hint="eastAsia"/>
          <w:b/>
          <w:bCs/>
          <w:color w:val="000000"/>
          <w:szCs w:val="21"/>
          <w:lang w:bidi="ar"/>
        </w:rPr>
        <w:t>.全网通对讲机技术参数：</w:t>
      </w:r>
    </w:p>
    <w:p w14:paraId="230DD8ED" w14:textId="00D4E506"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频段：GSM: 850/900/1800/1900</w:t>
      </w:r>
    </w:p>
    <w:p w14:paraId="6547B531" w14:textId="77777777" w:rsidR="00FB0033" w:rsidRPr="00CE5D56" w:rsidRDefault="00FB0033" w:rsidP="00E03574">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WCDMA: B1/B5/B8</w:t>
      </w:r>
    </w:p>
    <w:p w14:paraId="0AFF0261" w14:textId="77777777" w:rsidR="00FB0033" w:rsidRPr="00CE5D56" w:rsidRDefault="00FB0033" w:rsidP="00E03574">
      <w:pPr>
        <w:ind w:firstLineChars="295" w:firstLine="619"/>
        <w:textAlignment w:val="center"/>
        <w:rPr>
          <w:rFonts w:ascii="宋体" w:hAnsi="宋体" w:cs="宋体"/>
          <w:color w:val="000000"/>
          <w:szCs w:val="21"/>
          <w:lang w:bidi="ar"/>
        </w:rPr>
      </w:pPr>
      <w:r w:rsidRPr="00CE5D56">
        <w:rPr>
          <w:rFonts w:ascii="宋体" w:hAnsi="宋体" w:cs="宋体" w:hint="eastAsia"/>
          <w:color w:val="000000"/>
          <w:szCs w:val="21"/>
          <w:lang w:bidi="ar"/>
        </w:rPr>
        <w:t>LTE TDD: B34/B38/B39/B40/B41</w:t>
      </w:r>
    </w:p>
    <w:p w14:paraId="740AF417" w14:textId="77777777" w:rsidR="00FB0033" w:rsidRPr="00E03574" w:rsidRDefault="00FB0033" w:rsidP="00E03574">
      <w:pPr>
        <w:ind w:firstLineChars="295" w:firstLine="619"/>
        <w:textAlignment w:val="center"/>
        <w:rPr>
          <w:rFonts w:ascii="宋体" w:hAnsi="宋体" w:cs="宋体"/>
          <w:color w:val="000000"/>
          <w:szCs w:val="21"/>
          <w:lang w:bidi="ar"/>
        </w:rPr>
      </w:pPr>
      <w:r w:rsidRPr="00E03574">
        <w:rPr>
          <w:rFonts w:ascii="宋体" w:hAnsi="宋体" w:cs="宋体" w:hint="eastAsia"/>
          <w:color w:val="000000"/>
          <w:szCs w:val="21"/>
          <w:lang w:bidi="ar"/>
        </w:rPr>
        <w:t>LTE-FDD: B1/B3/B5/B7/B8/B20/B26/B28</w:t>
      </w:r>
    </w:p>
    <w:p w14:paraId="634300AD" w14:textId="0058DC5C"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系统：RTOS</w:t>
      </w:r>
    </w:p>
    <w:p w14:paraId="1C7DE376"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SIM 卡槽：Nano*1</w:t>
      </w:r>
    </w:p>
    <w:p w14:paraId="248BEDF3"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定位：可选，GPS/北斗/格洛纳斯，支持单北斗</w:t>
      </w:r>
    </w:p>
    <w:p w14:paraId="27345314"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蓝牙：BT2.0</w:t>
      </w:r>
    </w:p>
    <w:p w14:paraId="1D63EAE7"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NFC：可选</w:t>
      </w:r>
    </w:p>
    <w:p w14:paraId="1D376215"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扩展接口：Type-C, 3.5mm耳机口</w:t>
      </w:r>
    </w:p>
    <w:p w14:paraId="70BA8203"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 xml:space="preserve">电池容量：3300 </w:t>
      </w:r>
      <w:proofErr w:type="spellStart"/>
      <w:r w:rsidRPr="00E03574">
        <w:rPr>
          <w:rFonts w:ascii="宋体" w:hAnsi="宋体" w:cs="宋体" w:hint="eastAsia"/>
          <w:color w:val="000000"/>
          <w:szCs w:val="21"/>
          <w:lang w:bidi="ar"/>
        </w:rPr>
        <w:t>mAh</w:t>
      </w:r>
      <w:proofErr w:type="spellEnd"/>
    </w:p>
    <w:p w14:paraId="3E1AAABF"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充电：Type-C</w:t>
      </w:r>
    </w:p>
    <w:p w14:paraId="20152C64"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喇叭功率：2 W(额定); 3 W(最大)</w:t>
      </w:r>
    </w:p>
    <w:p w14:paraId="6754CB59"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工作温度：–10°C to +55°C</w:t>
      </w:r>
    </w:p>
    <w:p w14:paraId="3B09F910"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储存温度：–30°C to +70°C</w:t>
      </w:r>
    </w:p>
    <w:p w14:paraId="08A4AB97"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静电感应ESD：±12 kV (空气)；±8 kV (接触)</w:t>
      </w:r>
    </w:p>
    <w:p w14:paraId="30576BFD"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IP等级：IP54</w:t>
      </w:r>
    </w:p>
    <w:p w14:paraId="24D6A23A"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防跌落：1.2 m</w:t>
      </w:r>
    </w:p>
    <w:p w14:paraId="591A5253" w14:textId="77777777" w:rsidR="00FB0033" w:rsidRPr="00E03574" w:rsidRDefault="00FB0033" w:rsidP="00E03574">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lastRenderedPageBreak/>
        <w:t>国内认证：型号核准证、入网许可证、CCC</w:t>
      </w:r>
    </w:p>
    <w:p w14:paraId="61D53063" w14:textId="0C957ACF" w:rsidR="00FB0033" w:rsidRPr="00E03574" w:rsidRDefault="00FB0033" w:rsidP="00E03574">
      <w:pPr>
        <w:ind w:firstLineChars="199" w:firstLine="420"/>
        <w:textAlignment w:val="center"/>
        <w:rPr>
          <w:rFonts w:ascii="宋体" w:hAnsi="宋体" w:cs="宋体"/>
          <w:color w:val="000000"/>
          <w:szCs w:val="21"/>
          <w:lang w:bidi="ar"/>
        </w:rPr>
      </w:pPr>
      <w:r w:rsidRPr="00E03574">
        <w:rPr>
          <w:rFonts w:ascii="宋体" w:hAnsi="宋体" w:cs="宋体" w:hint="eastAsia"/>
          <w:b/>
          <w:bCs/>
          <w:color w:val="000000"/>
          <w:szCs w:val="21"/>
          <w:lang w:bidi="ar"/>
        </w:rPr>
        <w:t>4</w:t>
      </w:r>
      <w:r w:rsidRPr="00E03574">
        <w:rPr>
          <w:rFonts w:ascii="宋体" w:hAnsi="宋体" w:cs="宋体"/>
          <w:b/>
          <w:bCs/>
          <w:color w:val="000000"/>
          <w:szCs w:val="21"/>
          <w:lang w:bidi="ar"/>
        </w:rPr>
        <w:t>.</w:t>
      </w:r>
      <w:proofErr w:type="gramStart"/>
      <w:r w:rsidRPr="00E03574">
        <w:rPr>
          <w:rFonts w:ascii="宋体" w:hAnsi="宋体" w:cs="宋体" w:hint="eastAsia"/>
          <w:b/>
          <w:bCs/>
          <w:color w:val="000000"/>
          <w:szCs w:val="21"/>
          <w:lang w:bidi="ar"/>
        </w:rPr>
        <w:t>蓝牙耳机</w:t>
      </w:r>
      <w:proofErr w:type="gramEnd"/>
      <w:r w:rsidRPr="00E03574">
        <w:rPr>
          <w:rFonts w:ascii="宋体" w:hAnsi="宋体" w:cs="宋体" w:hint="eastAsia"/>
          <w:b/>
          <w:bCs/>
          <w:color w:val="000000"/>
          <w:szCs w:val="21"/>
          <w:lang w:bidi="ar"/>
        </w:rPr>
        <w:t>技术参数</w:t>
      </w:r>
      <w:r w:rsidRPr="00E03574">
        <w:rPr>
          <w:rFonts w:ascii="宋体" w:hAnsi="宋体" w:cs="宋体" w:hint="eastAsia"/>
          <w:color w:val="000000"/>
          <w:szCs w:val="21"/>
          <w:lang w:bidi="ar"/>
        </w:rPr>
        <w:t>：</w:t>
      </w:r>
    </w:p>
    <w:p w14:paraId="27E5A69C" w14:textId="77777777" w:rsidR="00E03574" w:rsidRDefault="00FB0033" w:rsidP="00AA00F9">
      <w:pPr>
        <w:ind w:firstLineChars="300" w:firstLine="630"/>
        <w:textAlignment w:val="center"/>
        <w:rPr>
          <w:rFonts w:ascii="宋体" w:hAnsi="宋体" w:cs="宋体"/>
          <w:color w:val="000000"/>
          <w:szCs w:val="21"/>
          <w:lang w:bidi="ar"/>
        </w:rPr>
      </w:pPr>
      <w:r w:rsidRPr="00CE5D56">
        <w:rPr>
          <w:rFonts w:ascii="宋体" w:hAnsi="宋体" w:cs="宋体" w:hint="eastAsia"/>
          <w:color w:val="000000"/>
          <w:szCs w:val="21"/>
          <w:lang w:bidi="ar"/>
        </w:rPr>
        <w:t>通话降噪，佩戴舒适</w:t>
      </w:r>
    </w:p>
    <w:p w14:paraId="18A489DE" w14:textId="0641DDC6" w:rsidR="00FB0033" w:rsidRPr="00E03574" w:rsidRDefault="00FB0033" w:rsidP="00AA00F9">
      <w:pPr>
        <w:ind w:firstLineChars="300" w:firstLine="630"/>
        <w:textAlignment w:val="center"/>
        <w:rPr>
          <w:rFonts w:ascii="宋体" w:hAnsi="宋体" w:cs="宋体"/>
          <w:color w:val="000000"/>
          <w:szCs w:val="21"/>
          <w:lang w:bidi="ar"/>
        </w:rPr>
      </w:pPr>
      <w:r w:rsidRPr="00E03574">
        <w:rPr>
          <w:rFonts w:ascii="宋体" w:hAnsi="宋体" w:cs="宋体" w:hint="eastAsia"/>
          <w:color w:val="000000"/>
          <w:szCs w:val="21"/>
          <w:lang w:bidi="ar"/>
        </w:rPr>
        <w:t>充电快，续航长</w:t>
      </w:r>
    </w:p>
    <w:p w14:paraId="7B49CC68" w14:textId="50265EB2" w:rsidR="00FB0033" w:rsidRPr="00CE5D56" w:rsidRDefault="00FB0033" w:rsidP="00AA00F9">
      <w:pPr>
        <w:ind w:firstLineChars="300" w:firstLine="630"/>
        <w:textAlignment w:val="center"/>
        <w:rPr>
          <w:rFonts w:ascii="宋体" w:hAnsi="宋体" w:cs="宋体"/>
          <w:color w:val="000000"/>
          <w:szCs w:val="21"/>
          <w:lang w:bidi="ar"/>
        </w:rPr>
      </w:pPr>
      <w:proofErr w:type="gramStart"/>
      <w:r w:rsidRPr="00CE5D56">
        <w:rPr>
          <w:rFonts w:ascii="宋体" w:hAnsi="宋体" w:cs="宋体" w:hint="eastAsia"/>
          <w:color w:val="000000"/>
          <w:szCs w:val="21"/>
          <w:lang w:bidi="ar"/>
        </w:rPr>
        <w:t>蓝牙瞬</w:t>
      </w:r>
      <w:proofErr w:type="gramEnd"/>
      <w:r w:rsidRPr="00CE5D56">
        <w:rPr>
          <w:rFonts w:ascii="宋体" w:hAnsi="宋体" w:cs="宋体" w:hint="eastAsia"/>
          <w:color w:val="000000"/>
          <w:szCs w:val="21"/>
          <w:lang w:bidi="ar"/>
        </w:rPr>
        <w:t>连</w:t>
      </w:r>
    </w:p>
    <w:p w14:paraId="5933ABEA" w14:textId="3BA76AEC" w:rsidR="00FB0033" w:rsidRPr="00AA00F9" w:rsidRDefault="00FB0033" w:rsidP="00AA00F9">
      <w:pPr>
        <w:ind w:firstLineChars="199" w:firstLine="420"/>
        <w:textAlignment w:val="center"/>
        <w:rPr>
          <w:rFonts w:ascii="宋体" w:hAnsi="宋体" w:cs="宋体"/>
          <w:color w:val="000000"/>
          <w:szCs w:val="21"/>
          <w:lang w:bidi="ar"/>
        </w:rPr>
      </w:pPr>
      <w:r w:rsidRPr="00AA00F9">
        <w:rPr>
          <w:rFonts w:ascii="宋体" w:hAnsi="宋体" w:cs="宋体" w:hint="eastAsia"/>
          <w:b/>
          <w:bCs/>
          <w:color w:val="000000"/>
          <w:szCs w:val="21"/>
          <w:lang w:bidi="ar"/>
        </w:rPr>
        <w:t>5</w:t>
      </w:r>
      <w:r w:rsidRPr="00AA00F9">
        <w:rPr>
          <w:rFonts w:ascii="宋体" w:hAnsi="宋体" w:cs="宋体"/>
          <w:b/>
          <w:bCs/>
          <w:color w:val="000000"/>
          <w:szCs w:val="21"/>
          <w:lang w:bidi="ar"/>
        </w:rPr>
        <w:t>.在线式巡更机客户端软件</w:t>
      </w:r>
      <w:r w:rsidRPr="00AA00F9">
        <w:rPr>
          <w:rFonts w:ascii="宋体" w:hAnsi="宋体" w:cs="宋体" w:hint="eastAsia"/>
          <w:b/>
          <w:bCs/>
          <w:color w:val="000000"/>
          <w:szCs w:val="21"/>
          <w:lang w:bidi="ar"/>
        </w:rPr>
        <w:t>功能</w:t>
      </w:r>
      <w:r w:rsidRPr="00AA00F9">
        <w:rPr>
          <w:rFonts w:ascii="宋体" w:hAnsi="宋体" w:cs="宋体" w:hint="eastAsia"/>
          <w:color w:val="000000"/>
          <w:szCs w:val="21"/>
          <w:lang w:bidi="ar"/>
        </w:rPr>
        <w:t>：</w:t>
      </w:r>
    </w:p>
    <w:p w14:paraId="2E570CD8" w14:textId="77777777" w:rsidR="00FB0033" w:rsidRPr="00CE5D56" w:rsidRDefault="00FB0033" w:rsidP="00FB0033">
      <w:pPr>
        <w:ind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巡检项目信息录入完成后巡更人员可在巡更巡检APP上新增巡更点，进入新增界面手动录入巡更点</w:t>
      </w:r>
      <w:proofErr w:type="gramStart"/>
      <w:r w:rsidRPr="00CE5D56">
        <w:rPr>
          <w:rFonts w:ascii="宋体" w:hAnsi="宋体" w:cs="宋体" w:hint="eastAsia"/>
          <w:color w:val="000000"/>
          <w:szCs w:val="21"/>
          <w:lang w:bidi="ar"/>
        </w:rPr>
        <w:t>编号或扫巡更</w:t>
      </w:r>
      <w:proofErr w:type="gramEnd"/>
      <w:r w:rsidRPr="00CE5D56">
        <w:rPr>
          <w:rFonts w:ascii="宋体" w:hAnsi="宋体" w:cs="宋体" w:hint="eastAsia"/>
          <w:color w:val="000000"/>
          <w:szCs w:val="21"/>
          <w:lang w:bidi="ar"/>
        </w:rPr>
        <w:t>点</w:t>
      </w:r>
      <w:proofErr w:type="gramStart"/>
      <w:r w:rsidRPr="00CE5D56">
        <w:rPr>
          <w:rFonts w:ascii="宋体" w:hAnsi="宋体" w:cs="宋体" w:hint="eastAsia"/>
          <w:color w:val="000000"/>
          <w:szCs w:val="21"/>
          <w:lang w:bidi="ar"/>
        </w:rPr>
        <w:t>二维码自</w:t>
      </w:r>
      <w:proofErr w:type="gramEnd"/>
      <w:r w:rsidRPr="00CE5D56">
        <w:rPr>
          <w:rFonts w:ascii="宋体" w:hAnsi="宋体" w:cs="宋体" w:hint="eastAsia"/>
          <w:color w:val="000000"/>
          <w:szCs w:val="21"/>
          <w:lang w:bidi="ar"/>
        </w:rPr>
        <w:t>动填写巡更点编号，选择一个或多个项目关联巡更点；也可在巡更点管理界面修改或删除巡更点；</w:t>
      </w:r>
    </w:p>
    <w:p w14:paraId="5C949654" w14:textId="77777777" w:rsidR="00FB0033" w:rsidRPr="00CE5D56" w:rsidRDefault="00FB0033" w:rsidP="00FB0033">
      <w:pPr>
        <w:ind w:firstLineChars="0"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可将巡更点</w:t>
      </w:r>
      <w:proofErr w:type="gramStart"/>
      <w:r w:rsidRPr="00CE5D56">
        <w:rPr>
          <w:rFonts w:ascii="宋体" w:hAnsi="宋体" w:cs="宋体" w:hint="eastAsia"/>
          <w:color w:val="000000"/>
          <w:szCs w:val="21"/>
          <w:lang w:bidi="ar"/>
        </w:rPr>
        <w:t>二维码粘贴</w:t>
      </w:r>
      <w:proofErr w:type="gramEnd"/>
      <w:r w:rsidRPr="00CE5D56">
        <w:rPr>
          <w:rFonts w:ascii="宋体" w:hAnsi="宋体" w:cs="宋体" w:hint="eastAsia"/>
          <w:color w:val="000000"/>
          <w:szCs w:val="21"/>
          <w:lang w:bidi="ar"/>
        </w:rPr>
        <w:t>在指定位置，巡更人员在巡检过程中使用巡更巡检APP扫描巡更点二维码，检查该巡更点关联的项目是否正常，若有问题及时反馈。</w:t>
      </w:r>
    </w:p>
    <w:p w14:paraId="4B5808E1" w14:textId="77777777" w:rsidR="00FB0033" w:rsidRPr="00CE5D56" w:rsidRDefault="00FB0033" w:rsidP="00FB0033">
      <w:pPr>
        <w:ind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管理人员/保卫人员可在APP上查询今日巡检状况报表，展示不同线路合格率、计划总数、准时、</w:t>
      </w:r>
      <w:proofErr w:type="gramStart"/>
      <w:r w:rsidRPr="00CE5D56">
        <w:rPr>
          <w:rFonts w:ascii="宋体" w:hAnsi="宋体" w:cs="宋体" w:hint="eastAsia"/>
          <w:color w:val="000000"/>
          <w:szCs w:val="21"/>
          <w:lang w:bidi="ar"/>
        </w:rPr>
        <w:t>未巡等</w:t>
      </w:r>
      <w:proofErr w:type="gramEnd"/>
      <w:r w:rsidRPr="00CE5D56">
        <w:rPr>
          <w:rFonts w:ascii="宋体" w:hAnsi="宋体" w:cs="宋体" w:hint="eastAsia"/>
          <w:color w:val="000000"/>
          <w:szCs w:val="21"/>
          <w:lang w:bidi="ar"/>
        </w:rPr>
        <w:t>信息，点击次数可查看详情记录。</w:t>
      </w:r>
    </w:p>
    <w:p w14:paraId="0B597CF4" w14:textId="77777777" w:rsidR="00FB0033" w:rsidRPr="00CE5D56" w:rsidRDefault="00FB0033" w:rsidP="00FB0033">
      <w:pPr>
        <w:ind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管理人员/保卫人员可在APP上查询线路核查日报报表，可根据线路和日期范围查询不同线路合格率、计划总数、准时、</w:t>
      </w:r>
      <w:proofErr w:type="gramStart"/>
      <w:r w:rsidRPr="00CE5D56">
        <w:rPr>
          <w:rFonts w:ascii="宋体" w:hAnsi="宋体" w:cs="宋体" w:hint="eastAsia"/>
          <w:color w:val="000000"/>
          <w:szCs w:val="21"/>
          <w:lang w:bidi="ar"/>
        </w:rPr>
        <w:t>漏巡等</w:t>
      </w:r>
      <w:proofErr w:type="gramEnd"/>
      <w:r w:rsidRPr="00CE5D56">
        <w:rPr>
          <w:rFonts w:ascii="宋体" w:hAnsi="宋体" w:cs="宋体" w:hint="eastAsia"/>
          <w:color w:val="000000"/>
          <w:szCs w:val="21"/>
          <w:lang w:bidi="ar"/>
        </w:rPr>
        <w:t>内容，点击次数可查看详情记录；</w:t>
      </w:r>
    </w:p>
    <w:p w14:paraId="031B4E9F" w14:textId="77777777" w:rsidR="00FB0033" w:rsidRPr="00CE5D56" w:rsidRDefault="00FB0033" w:rsidP="00AC3D9E">
      <w:pPr>
        <w:ind w:firstLineChars="0"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管理人员/保卫人员可在APP上查询巡检结果汇总报表，可根据排班计划、线路、班组和日期范围查询不同线路合格率、计划总数、准时、</w:t>
      </w:r>
      <w:proofErr w:type="gramStart"/>
      <w:r w:rsidRPr="00CE5D56">
        <w:rPr>
          <w:rFonts w:ascii="宋体" w:hAnsi="宋体" w:cs="宋体" w:hint="eastAsia"/>
          <w:color w:val="000000"/>
          <w:szCs w:val="21"/>
          <w:lang w:bidi="ar"/>
        </w:rPr>
        <w:t>漏巡等</w:t>
      </w:r>
      <w:proofErr w:type="gramEnd"/>
      <w:r w:rsidRPr="00CE5D56">
        <w:rPr>
          <w:rFonts w:ascii="宋体" w:hAnsi="宋体" w:cs="宋体" w:hint="eastAsia"/>
          <w:color w:val="000000"/>
          <w:szCs w:val="21"/>
          <w:lang w:bidi="ar"/>
        </w:rPr>
        <w:t>内容，点击次数可查看详情记录；</w:t>
      </w:r>
    </w:p>
    <w:p w14:paraId="49A3E328" w14:textId="77777777" w:rsidR="00FB0033" w:rsidRPr="00CE5D56" w:rsidRDefault="00FB0033" w:rsidP="00AC3D9E">
      <w:pPr>
        <w:ind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管理人员/保卫人员可在APP上查询线路班次核查报表，可根据线路和日期范围查询不同时间段合格率、计划总数、准时、</w:t>
      </w:r>
      <w:proofErr w:type="gramStart"/>
      <w:r w:rsidRPr="00CE5D56">
        <w:rPr>
          <w:rFonts w:ascii="宋体" w:hAnsi="宋体" w:cs="宋体" w:hint="eastAsia"/>
          <w:color w:val="000000"/>
          <w:szCs w:val="21"/>
          <w:lang w:bidi="ar"/>
        </w:rPr>
        <w:t>漏巡等</w:t>
      </w:r>
      <w:proofErr w:type="gramEnd"/>
      <w:r w:rsidRPr="00CE5D56">
        <w:rPr>
          <w:rFonts w:ascii="宋体" w:hAnsi="宋体" w:cs="宋体" w:hint="eastAsia"/>
          <w:color w:val="000000"/>
          <w:szCs w:val="21"/>
          <w:lang w:bidi="ar"/>
        </w:rPr>
        <w:t>内容，点击次数可查看详情记录；</w:t>
      </w:r>
    </w:p>
    <w:p w14:paraId="2F4E549E" w14:textId="77777777" w:rsidR="00FB0033" w:rsidRPr="00CE5D56" w:rsidRDefault="00FB0033" w:rsidP="00AC3D9E">
      <w:pPr>
        <w:ind w:firstLineChars="0"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管理人员/保卫人员可在APP上查询原始记录明细报表，根据巡检点和日期范围查询原始记录明细，可查看原始记录参数项和图像信息；</w:t>
      </w:r>
    </w:p>
    <w:p w14:paraId="6B110F22" w14:textId="77777777" w:rsidR="00FB0033" w:rsidRPr="00CE5D56" w:rsidRDefault="00FB0033" w:rsidP="00AC3D9E">
      <w:pPr>
        <w:ind w:firstLineChars="0" w:firstLine="420"/>
        <w:textAlignment w:val="center"/>
        <w:rPr>
          <w:rFonts w:ascii="宋体" w:hAnsi="宋体" w:cs="宋体"/>
          <w:color w:val="000000"/>
          <w:szCs w:val="21"/>
          <w:lang w:bidi="ar"/>
        </w:rPr>
      </w:pPr>
      <w:r w:rsidRPr="00CE5D56">
        <w:rPr>
          <w:rFonts w:ascii="宋体" w:hAnsi="宋体" w:cs="宋体" w:hint="eastAsia"/>
          <w:color w:val="000000"/>
          <w:szCs w:val="21"/>
          <w:lang w:bidi="ar"/>
        </w:rPr>
        <w:t>管理人员/保卫人员可在APP上查询检查项目明细报表，根据巡检点和日期范围查询项目明细；</w:t>
      </w:r>
    </w:p>
    <w:p w14:paraId="087E6E1C" w14:textId="6B2ACB86" w:rsidR="00FB0033" w:rsidRPr="00CE5D56" w:rsidRDefault="009E21A5" w:rsidP="009E21A5">
      <w:pPr>
        <w:pStyle w:val="af6"/>
        <w:ind w:left="420" w:firstLineChars="0" w:firstLine="0"/>
        <w:textAlignment w:val="center"/>
        <w:rPr>
          <w:rFonts w:ascii="宋体" w:eastAsia="宋体" w:hAnsi="宋体" w:cs="宋体"/>
          <w:color w:val="000000"/>
          <w:sz w:val="21"/>
          <w:szCs w:val="21"/>
          <w:lang w:bidi="ar"/>
        </w:rPr>
      </w:pPr>
      <w:r>
        <w:rPr>
          <w:rFonts w:ascii="宋体" w:eastAsia="宋体" w:hAnsi="宋体" w:cs="宋体" w:hint="eastAsia"/>
          <w:b/>
          <w:bCs/>
          <w:color w:val="000000"/>
          <w:sz w:val="21"/>
          <w:szCs w:val="21"/>
          <w:lang w:bidi="ar"/>
        </w:rPr>
        <w:t>6</w:t>
      </w:r>
      <w:r>
        <w:rPr>
          <w:rFonts w:ascii="宋体" w:eastAsia="宋体" w:hAnsi="宋体" w:cs="宋体"/>
          <w:b/>
          <w:bCs/>
          <w:color w:val="000000"/>
          <w:sz w:val="21"/>
          <w:szCs w:val="21"/>
          <w:lang w:bidi="ar"/>
        </w:rPr>
        <w:t>.</w:t>
      </w:r>
      <w:r w:rsidR="00FB0033" w:rsidRPr="00CE5D56">
        <w:rPr>
          <w:rFonts w:ascii="宋体" w:eastAsia="宋体" w:hAnsi="宋体" w:cs="宋体"/>
          <w:b/>
          <w:bCs/>
          <w:color w:val="000000"/>
          <w:sz w:val="21"/>
          <w:szCs w:val="21"/>
          <w:lang w:bidi="ar"/>
        </w:rPr>
        <w:t>云端巡更系统管理软件</w:t>
      </w:r>
      <w:r w:rsidR="00FB0033" w:rsidRPr="00CE5D56">
        <w:rPr>
          <w:rFonts w:ascii="宋体" w:eastAsia="宋体" w:hAnsi="宋体" w:cs="宋体" w:hint="eastAsia"/>
          <w:b/>
          <w:bCs/>
          <w:color w:val="000000"/>
          <w:sz w:val="21"/>
          <w:szCs w:val="21"/>
          <w:lang w:bidi="ar"/>
        </w:rPr>
        <w:t>功能：</w:t>
      </w:r>
    </w:p>
    <w:p w14:paraId="7552EB3B" w14:textId="77777777" w:rsidR="00FB0033" w:rsidRPr="00CE5D56" w:rsidRDefault="00FB0033" w:rsidP="00AC3D9E">
      <w:pPr>
        <w:ind w:firstLine="420"/>
        <w:textAlignment w:val="center"/>
        <w:rPr>
          <w:rFonts w:ascii="宋体" w:hAnsi="宋体" w:cs="宋体"/>
          <w:color w:val="000000"/>
          <w:szCs w:val="21"/>
          <w:lang w:bidi="ar"/>
        </w:rPr>
      </w:pPr>
      <w:r w:rsidRPr="00CE5D56">
        <w:rPr>
          <w:rFonts w:ascii="宋体" w:hAnsi="宋体" w:cs="宋体"/>
          <w:color w:val="000000"/>
          <w:szCs w:val="21"/>
          <w:lang w:bidi="ar"/>
        </w:rPr>
        <w:t>巡检人员设置</w:t>
      </w:r>
      <w:r w:rsidRPr="00CE5D56">
        <w:rPr>
          <w:rFonts w:ascii="宋体" w:hAnsi="宋体" w:cs="宋体" w:hint="eastAsia"/>
          <w:color w:val="000000"/>
          <w:szCs w:val="21"/>
          <w:lang w:bidi="ar"/>
        </w:rPr>
        <w:t>：</w:t>
      </w:r>
      <w:r w:rsidRPr="00CE5D56">
        <w:rPr>
          <w:rFonts w:ascii="宋体" w:hAnsi="宋体" w:cs="宋体"/>
          <w:color w:val="000000"/>
          <w:szCs w:val="21"/>
          <w:lang w:bidi="ar"/>
        </w:rPr>
        <w:t>为实现对巡检人员的出勤考核，可通过巡检人员管理把人员卡号与巡检人员名称进行绑定。巡检人员在巡检开始前扫描自己的人员卡，就代表这一班次的巡检人员为自己。</w:t>
      </w:r>
    </w:p>
    <w:p w14:paraId="09172615" w14:textId="77777777" w:rsidR="00FB0033" w:rsidRPr="00CE5D56" w:rsidRDefault="00FB0033" w:rsidP="00AC3D9E">
      <w:pPr>
        <w:ind w:firstLineChars="0" w:firstLine="420"/>
        <w:textAlignment w:val="center"/>
        <w:rPr>
          <w:rFonts w:ascii="宋体" w:hAnsi="宋体" w:cs="宋体"/>
          <w:color w:val="000000"/>
          <w:szCs w:val="21"/>
          <w:lang w:bidi="ar"/>
        </w:rPr>
      </w:pPr>
      <w:r w:rsidRPr="00CE5D56">
        <w:rPr>
          <w:rFonts w:ascii="宋体" w:hAnsi="宋体" w:cs="宋体"/>
          <w:color w:val="000000"/>
          <w:szCs w:val="21"/>
          <w:lang w:bidi="ar"/>
        </w:rPr>
        <w:t>巡检地点设置</w:t>
      </w:r>
      <w:r w:rsidRPr="00CE5D56">
        <w:rPr>
          <w:rFonts w:ascii="宋体" w:hAnsi="宋体" w:cs="宋体" w:hint="eastAsia"/>
          <w:color w:val="000000"/>
          <w:szCs w:val="21"/>
          <w:lang w:bidi="ar"/>
        </w:rPr>
        <w:t>：</w:t>
      </w:r>
      <w:r w:rsidRPr="00CE5D56">
        <w:rPr>
          <w:rFonts w:ascii="宋体" w:hAnsi="宋体" w:cs="宋体"/>
          <w:color w:val="000000"/>
          <w:szCs w:val="21"/>
          <w:lang w:bidi="ar"/>
        </w:rPr>
        <w:t>巡检地点设置是指将巡检点的唯一编码上传到软件中，再对应该的编辑成巡检的实际地点名称。支持批量读取功能，通过巡检器可以一次将地点信息录到软件中。</w:t>
      </w:r>
    </w:p>
    <w:p w14:paraId="581C999E" w14:textId="77777777" w:rsidR="00FB0033" w:rsidRPr="00CE5D56" w:rsidRDefault="00FB0033" w:rsidP="00AC3D9E">
      <w:pPr>
        <w:ind w:firstLine="420"/>
        <w:textAlignment w:val="center"/>
        <w:rPr>
          <w:rFonts w:ascii="宋体" w:hAnsi="宋体" w:cs="宋体"/>
          <w:color w:val="000000"/>
          <w:szCs w:val="21"/>
          <w:lang w:bidi="ar"/>
        </w:rPr>
      </w:pPr>
      <w:r w:rsidRPr="00CE5D56">
        <w:rPr>
          <w:rFonts w:ascii="宋体" w:hAnsi="宋体" w:cs="宋体"/>
          <w:color w:val="000000"/>
          <w:szCs w:val="21"/>
          <w:lang w:bidi="ar"/>
        </w:rPr>
        <w:t>巡检计划设置</w:t>
      </w:r>
      <w:r w:rsidRPr="00CE5D56">
        <w:rPr>
          <w:rFonts w:ascii="宋体" w:hAnsi="宋体" w:cs="宋体" w:hint="eastAsia"/>
          <w:color w:val="000000"/>
          <w:szCs w:val="21"/>
          <w:lang w:bidi="ar"/>
        </w:rPr>
        <w:t>：</w:t>
      </w:r>
      <w:r w:rsidRPr="00CE5D56">
        <w:rPr>
          <w:rFonts w:ascii="宋体" w:hAnsi="宋体" w:cs="宋体"/>
          <w:color w:val="000000"/>
          <w:szCs w:val="21"/>
          <w:lang w:bidi="ar"/>
        </w:rPr>
        <w:t>巡检计划设置是为每个区域的巡检地点制定具体的巡检时间、班次。其中巡检计划中的巡检地点，是为一个计划设置具体的巡检地点。巡检日程是为巡检地点设置具体的巡检时间。</w:t>
      </w:r>
    </w:p>
    <w:p w14:paraId="5C3E1FC2" w14:textId="77777777" w:rsidR="00FB0033" w:rsidRPr="00CE5D56" w:rsidRDefault="00FB0033" w:rsidP="00AC3D9E">
      <w:pPr>
        <w:ind w:firstLineChars="0" w:firstLine="420"/>
        <w:textAlignment w:val="center"/>
        <w:rPr>
          <w:rFonts w:ascii="宋体" w:hAnsi="宋体" w:cs="宋体"/>
          <w:color w:val="000000"/>
          <w:szCs w:val="21"/>
          <w:lang w:bidi="ar"/>
        </w:rPr>
      </w:pPr>
      <w:r w:rsidRPr="00CE5D56">
        <w:rPr>
          <w:rFonts w:ascii="宋体" w:hAnsi="宋体" w:cs="宋体"/>
          <w:color w:val="000000"/>
          <w:szCs w:val="21"/>
          <w:lang w:bidi="ar"/>
        </w:rPr>
        <w:t>巡检报告</w:t>
      </w:r>
      <w:r w:rsidRPr="00CE5D56">
        <w:rPr>
          <w:rFonts w:ascii="宋体" w:hAnsi="宋体" w:cs="宋体" w:hint="eastAsia"/>
          <w:color w:val="000000"/>
          <w:szCs w:val="21"/>
          <w:lang w:bidi="ar"/>
        </w:rPr>
        <w:t>：</w:t>
      </w:r>
      <w:r w:rsidRPr="00CE5D56">
        <w:rPr>
          <w:rFonts w:ascii="宋体" w:hAnsi="宋体" w:cs="宋体"/>
          <w:color w:val="000000"/>
          <w:szCs w:val="21"/>
          <w:lang w:bidi="ar"/>
        </w:rPr>
        <w:t>巡检报告是对所有巡检数据的查询，可将巡检报告转出通经excel或PDF格式的文件供上级管理者审阅。同时也是作为考核巡检人员的重要依据。</w:t>
      </w:r>
    </w:p>
    <w:p w14:paraId="56553BC1" w14:textId="77777777" w:rsidR="00FB0033" w:rsidRPr="00CE5D56" w:rsidRDefault="00FB0033" w:rsidP="00AC3D9E">
      <w:pPr>
        <w:ind w:firstLineChars="0" w:firstLine="420"/>
        <w:textAlignment w:val="center"/>
        <w:rPr>
          <w:rFonts w:ascii="宋体" w:hAnsi="宋体" w:cs="宋体"/>
          <w:color w:val="000000"/>
          <w:szCs w:val="21"/>
          <w:lang w:bidi="ar"/>
        </w:rPr>
      </w:pPr>
      <w:r w:rsidRPr="00CE5D56">
        <w:rPr>
          <w:rFonts w:ascii="宋体" w:hAnsi="宋体" w:cs="宋体"/>
          <w:color w:val="000000"/>
          <w:szCs w:val="21"/>
          <w:lang w:bidi="ar"/>
        </w:rPr>
        <w:t>统计图表</w:t>
      </w:r>
      <w:r w:rsidRPr="00CE5D56">
        <w:rPr>
          <w:rFonts w:ascii="宋体" w:hAnsi="宋体" w:cs="宋体" w:hint="eastAsia"/>
          <w:color w:val="000000"/>
          <w:szCs w:val="21"/>
          <w:lang w:bidi="ar"/>
        </w:rPr>
        <w:t>：</w:t>
      </w:r>
      <w:r w:rsidRPr="00CE5D56">
        <w:rPr>
          <w:rFonts w:ascii="宋体" w:hAnsi="宋体" w:cs="宋体"/>
          <w:color w:val="000000"/>
          <w:szCs w:val="21"/>
          <w:lang w:bidi="ar"/>
        </w:rPr>
        <w:t>统计图表是将数据以图表的形式呈现，管理者可以非常直观的通过图形的形式查看总体的巡检数据，为调整和改进巡检考核提供重要的数据依据。</w:t>
      </w:r>
    </w:p>
    <w:p w14:paraId="1EE232A2" w14:textId="6D837A21" w:rsidR="00FB0033" w:rsidRPr="00F47B61" w:rsidRDefault="00FB0033" w:rsidP="00AC3D9E">
      <w:pPr>
        <w:ind w:firstLineChars="0" w:firstLine="420"/>
        <w:textAlignment w:val="center"/>
        <w:rPr>
          <w:rFonts w:ascii="宋体" w:hAnsi="宋体" w:cs="宋体"/>
          <w:b/>
          <w:color w:val="000000"/>
          <w:szCs w:val="21"/>
          <w:lang w:bidi="ar"/>
        </w:rPr>
      </w:pPr>
      <w:r w:rsidRPr="00F47B61">
        <w:rPr>
          <w:rFonts w:ascii="宋体" w:hAnsi="宋体" w:cs="宋体" w:hint="eastAsia"/>
          <w:b/>
          <w:color w:val="000000"/>
          <w:szCs w:val="21"/>
          <w:lang w:bidi="ar"/>
        </w:rPr>
        <w:t>服务要求</w:t>
      </w:r>
    </w:p>
    <w:p w14:paraId="686176B3" w14:textId="6951491F" w:rsidR="009E21A5" w:rsidRDefault="00FB0033" w:rsidP="00F47B61">
      <w:pPr>
        <w:ind w:firstLine="420"/>
        <w:outlineLvl w:val="0"/>
        <w:rPr>
          <w:rFonts w:ascii="宋体" w:hAnsi="宋体" w:cs="宋体"/>
          <w:color w:val="000000"/>
          <w:szCs w:val="21"/>
          <w:lang w:bidi="ar"/>
        </w:rPr>
      </w:pPr>
      <w:r w:rsidRPr="00F47B61">
        <w:rPr>
          <w:rFonts w:ascii="宋体" w:hAnsi="宋体" w:cs="宋体" w:hint="eastAsia"/>
          <w:color w:val="000000"/>
          <w:szCs w:val="21"/>
          <w:lang w:bidi="ar"/>
        </w:rPr>
        <w:t>巡更系统提供</w:t>
      </w:r>
      <w:r w:rsidR="009E21A5">
        <w:rPr>
          <w:rFonts w:ascii="宋体" w:hAnsi="宋体" w:cs="宋体" w:hint="eastAsia"/>
          <w:color w:val="000000"/>
          <w:szCs w:val="21"/>
          <w:lang w:bidi="ar"/>
        </w:rPr>
        <w:t>不少于</w:t>
      </w:r>
      <w:r w:rsidRPr="00F47B61">
        <w:rPr>
          <w:rFonts w:ascii="宋体" w:hAnsi="宋体" w:cs="宋体" w:hint="eastAsia"/>
          <w:color w:val="000000"/>
          <w:szCs w:val="21"/>
          <w:lang w:bidi="ar"/>
        </w:rPr>
        <w:t>2年</w:t>
      </w:r>
      <w:r w:rsidR="009E21A5">
        <w:rPr>
          <w:rFonts w:ascii="宋体" w:hAnsi="宋体" w:cs="宋体" w:hint="eastAsia"/>
          <w:color w:val="000000"/>
          <w:szCs w:val="21"/>
          <w:lang w:bidi="ar"/>
        </w:rPr>
        <w:t>运维</w:t>
      </w:r>
      <w:r w:rsidRPr="00F47B61">
        <w:rPr>
          <w:rFonts w:ascii="宋体" w:hAnsi="宋体" w:cs="宋体" w:hint="eastAsia"/>
          <w:color w:val="000000"/>
          <w:szCs w:val="21"/>
          <w:lang w:bidi="ar"/>
        </w:rPr>
        <w:t>服务</w:t>
      </w:r>
      <w:r w:rsidR="009E21A5">
        <w:rPr>
          <w:rFonts w:ascii="宋体" w:hAnsi="宋体" w:cs="宋体" w:hint="eastAsia"/>
          <w:color w:val="000000"/>
          <w:szCs w:val="21"/>
          <w:lang w:bidi="ar"/>
        </w:rPr>
        <w:t>；</w:t>
      </w:r>
    </w:p>
    <w:p w14:paraId="518C1B13" w14:textId="77777777" w:rsidR="009E21A5" w:rsidRDefault="00FB0033" w:rsidP="00F47B61">
      <w:pPr>
        <w:ind w:firstLine="420"/>
        <w:outlineLvl w:val="0"/>
        <w:rPr>
          <w:rFonts w:ascii="宋体" w:hAnsi="宋体" w:cs="宋体"/>
          <w:color w:val="000000"/>
          <w:szCs w:val="21"/>
          <w:lang w:bidi="ar"/>
        </w:rPr>
      </w:pPr>
      <w:r w:rsidRPr="00F47B61">
        <w:rPr>
          <w:rFonts w:ascii="宋体" w:hAnsi="宋体" w:cs="宋体" w:hint="eastAsia"/>
          <w:color w:val="000000"/>
          <w:szCs w:val="21"/>
          <w:lang w:bidi="ar"/>
        </w:rPr>
        <w:t>对讲系统提供</w:t>
      </w:r>
      <w:r w:rsidR="009E21A5">
        <w:rPr>
          <w:rFonts w:ascii="宋体" w:hAnsi="宋体" w:cs="宋体" w:hint="eastAsia"/>
          <w:color w:val="000000"/>
          <w:szCs w:val="21"/>
          <w:lang w:bidi="ar"/>
        </w:rPr>
        <w:t>不少于</w:t>
      </w:r>
      <w:r w:rsidRPr="00F47B61">
        <w:rPr>
          <w:rFonts w:ascii="宋体" w:hAnsi="宋体" w:cs="宋体" w:hint="eastAsia"/>
          <w:color w:val="000000"/>
          <w:szCs w:val="21"/>
          <w:lang w:bidi="ar"/>
        </w:rPr>
        <w:t>3年质保服务</w:t>
      </w:r>
      <w:r w:rsidR="009E21A5">
        <w:rPr>
          <w:rFonts w:ascii="宋体" w:hAnsi="宋体" w:cs="宋体" w:hint="eastAsia"/>
          <w:color w:val="000000"/>
          <w:szCs w:val="21"/>
          <w:lang w:bidi="ar"/>
        </w:rPr>
        <w:t>；</w:t>
      </w:r>
    </w:p>
    <w:p w14:paraId="5B45E20E" w14:textId="280B38BB" w:rsidR="008837CA" w:rsidRPr="00F47B61" w:rsidRDefault="00AC3D9E" w:rsidP="00F47B61">
      <w:pPr>
        <w:ind w:firstLine="420"/>
        <w:outlineLvl w:val="0"/>
        <w:rPr>
          <w:rFonts w:ascii="宋体" w:hAnsi="宋体"/>
          <w:szCs w:val="21"/>
        </w:rPr>
      </w:pPr>
      <w:r w:rsidRPr="00F47B61">
        <w:rPr>
          <w:rFonts w:ascii="宋体" w:hAnsi="宋体" w:cs="宋体" w:hint="eastAsia"/>
          <w:color w:val="000000"/>
          <w:szCs w:val="21"/>
          <w:lang w:bidi="ar"/>
        </w:rPr>
        <w:t>其他</w:t>
      </w:r>
      <w:r w:rsidR="009E21A5">
        <w:rPr>
          <w:rFonts w:ascii="宋体" w:hAnsi="宋体" w:cs="宋体" w:hint="eastAsia"/>
          <w:color w:val="000000"/>
          <w:szCs w:val="21"/>
          <w:lang w:bidi="ar"/>
        </w:rPr>
        <w:t>设备不少于2年质保</w:t>
      </w:r>
      <w:r w:rsidR="00FB0033" w:rsidRPr="00F47B61">
        <w:rPr>
          <w:rFonts w:ascii="宋体" w:hAnsi="宋体" w:cs="宋体" w:hint="eastAsia"/>
          <w:color w:val="000000"/>
          <w:szCs w:val="21"/>
          <w:lang w:bidi="ar"/>
        </w:rPr>
        <w:t>。</w:t>
      </w:r>
    </w:p>
    <w:p w14:paraId="688936A0" w14:textId="77777777" w:rsidR="00F47B61" w:rsidRDefault="00F47B61">
      <w:pPr>
        <w:ind w:firstLineChars="0" w:firstLine="0"/>
        <w:outlineLvl w:val="0"/>
        <w:rPr>
          <w:rFonts w:ascii="宋体" w:hAnsi="宋体"/>
          <w:b/>
          <w:sz w:val="24"/>
          <w:szCs w:val="21"/>
        </w:rPr>
      </w:pPr>
    </w:p>
    <w:p w14:paraId="22FE14CB" w14:textId="6B6A4FED" w:rsidR="008837CA" w:rsidRDefault="00583C24">
      <w:pPr>
        <w:ind w:firstLineChars="0" w:firstLine="0"/>
        <w:outlineLvl w:val="0"/>
        <w:rPr>
          <w:rFonts w:ascii="宋体" w:hAnsi="宋体"/>
          <w:b/>
          <w:sz w:val="24"/>
          <w:szCs w:val="21"/>
        </w:rPr>
      </w:pPr>
      <w:r>
        <w:rPr>
          <w:rFonts w:ascii="宋体" w:hAnsi="宋体" w:hint="eastAsia"/>
          <w:b/>
          <w:sz w:val="24"/>
          <w:szCs w:val="21"/>
        </w:rPr>
        <w:t>三、标书编写</w:t>
      </w:r>
    </w:p>
    <w:p w14:paraId="08708432"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1、投标文件应以中文书写。</w:t>
      </w:r>
    </w:p>
    <w:p w14:paraId="5F8C1A79"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lastRenderedPageBreak/>
        <w:t>2、投标文件的组成：</w:t>
      </w:r>
    </w:p>
    <w:p w14:paraId="1CE08986"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（1）本文件“投标文件所需资料”中要求的所有资料并加盖公章。</w:t>
      </w:r>
    </w:p>
    <w:p w14:paraId="6D088CEE" w14:textId="41889A3B"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）近三年类似项目合同业绩证明及合同复印件（自2</w:t>
      </w:r>
      <w:r>
        <w:rPr>
          <w:rFonts w:ascii="宋体" w:hAnsi="宋体" w:cs="宋体"/>
          <w:kern w:val="0"/>
          <w:szCs w:val="21"/>
        </w:rPr>
        <w:t>022</w:t>
      </w:r>
      <w:r>
        <w:rPr>
          <w:rFonts w:ascii="宋体" w:hAnsi="宋体" w:cs="宋体" w:hint="eastAsia"/>
          <w:kern w:val="0"/>
          <w:szCs w:val="21"/>
        </w:rPr>
        <w:t>年</w:t>
      </w:r>
      <w:r w:rsidR="005A7943">
        <w:rPr>
          <w:rFonts w:ascii="宋体" w:hAnsi="宋体" w:cs="宋体"/>
          <w:kern w:val="0"/>
          <w:szCs w:val="21"/>
        </w:rPr>
        <w:t>7</w:t>
      </w:r>
      <w:r>
        <w:rPr>
          <w:rFonts w:ascii="宋体" w:hAnsi="宋体" w:cs="宋体" w:hint="eastAsia"/>
          <w:kern w:val="0"/>
          <w:szCs w:val="21"/>
        </w:rPr>
        <w:t>月至今）。</w:t>
      </w:r>
    </w:p>
    <w:p w14:paraId="7C136996"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8837CA" w14:paraId="12D03843" w14:textId="77777777">
        <w:trPr>
          <w:trHeight w:val="347"/>
        </w:trPr>
        <w:tc>
          <w:tcPr>
            <w:tcW w:w="816" w:type="dxa"/>
            <w:vAlign w:val="center"/>
          </w:tcPr>
          <w:p w14:paraId="0FC6ABB0"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序号</w:t>
            </w:r>
          </w:p>
        </w:tc>
        <w:tc>
          <w:tcPr>
            <w:tcW w:w="2553" w:type="dxa"/>
            <w:vAlign w:val="center"/>
          </w:tcPr>
          <w:p w14:paraId="53B52CB8"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合同名称</w:t>
            </w:r>
          </w:p>
        </w:tc>
        <w:tc>
          <w:tcPr>
            <w:tcW w:w="2835" w:type="dxa"/>
            <w:vAlign w:val="center"/>
          </w:tcPr>
          <w:p w14:paraId="68816802"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销售单位名称</w:t>
            </w:r>
          </w:p>
        </w:tc>
        <w:tc>
          <w:tcPr>
            <w:tcW w:w="2409" w:type="dxa"/>
            <w:vAlign w:val="center"/>
          </w:tcPr>
          <w:p w14:paraId="477FF469"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备注</w:t>
            </w:r>
          </w:p>
        </w:tc>
      </w:tr>
      <w:tr w:rsidR="008837CA" w14:paraId="16CEB075" w14:textId="77777777">
        <w:trPr>
          <w:trHeight w:val="416"/>
        </w:trPr>
        <w:tc>
          <w:tcPr>
            <w:tcW w:w="816" w:type="dxa"/>
            <w:vAlign w:val="center"/>
          </w:tcPr>
          <w:p w14:paraId="590B2D31"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2553" w:type="dxa"/>
            <w:vAlign w:val="center"/>
          </w:tcPr>
          <w:p w14:paraId="1CD19C40" w14:textId="77777777" w:rsidR="008837CA" w:rsidRDefault="008837CA">
            <w:pPr>
              <w:widowControl/>
              <w:ind w:firstLineChars="0" w:firstLine="0"/>
              <w:jc w:val="center"/>
              <w:rPr>
                <w:rFonts w:ascii="宋体" w:hAnsi="宋体" w:cs="宋体"/>
                <w:kern w:val="0"/>
                <w:szCs w:val="21"/>
              </w:rPr>
            </w:pPr>
          </w:p>
        </w:tc>
        <w:tc>
          <w:tcPr>
            <w:tcW w:w="2835" w:type="dxa"/>
            <w:vAlign w:val="center"/>
          </w:tcPr>
          <w:p w14:paraId="306408DC" w14:textId="77777777" w:rsidR="008837CA" w:rsidRDefault="008837CA">
            <w:pPr>
              <w:widowControl/>
              <w:ind w:firstLineChars="0" w:firstLine="0"/>
              <w:jc w:val="center"/>
              <w:rPr>
                <w:rFonts w:ascii="宋体" w:hAnsi="宋体" w:cs="宋体"/>
                <w:kern w:val="0"/>
                <w:szCs w:val="21"/>
              </w:rPr>
            </w:pPr>
          </w:p>
        </w:tc>
        <w:tc>
          <w:tcPr>
            <w:tcW w:w="2409" w:type="dxa"/>
            <w:vAlign w:val="center"/>
          </w:tcPr>
          <w:p w14:paraId="08B4AFF3" w14:textId="77777777" w:rsidR="008837CA" w:rsidRDefault="008837CA">
            <w:pPr>
              <w:widowControl/>
              <w:ind w:firstLineChars="0" w:firstLine="0"/>
              <w:jc w:val="center"/>
              <w:rPr>
                <w:rFonts w:ascii="宋体" w:hAnsi="宋体" w:cs="宋体"/>
                <w:kern w:val="0"/>
                <w:szCs w:val="21"/>
              </w:rPr>
            </w:pPr>
          </w:p>
        </w:tc>
      </w:tr>
      <w:tr w:rsidR="008837CA" w14:paraId="47184821" w14:textId="77777777">
        <w:tc>
          <w:tcPr>
            <w:tcW w:w="816" w:type="dxa"/>
            <w:vAlign w:val="center"/>
          </w:tcPr>
          <w:p w14:paraId="12542E4E"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2</w:t>
            </w:r>
          </w:p>
        </w:tc>
        <w:tc>
          <w:tcPr>
            <w:tcW w:w="2553" w:type="dxa"/>
            <w:vAlign w:val="center"/>
          </w:tcPr>
          <w:p w14:paraId="428129D9" w14:textId="77777777" w:rsidR="008837CA" w:rsidRDefault="008837CA">
            <w:pPr>
              <w:widowControl/>
              <w:ind w:firstLineChars="0" w:firstLine="0"/>
              <w:jc w:val="center"/>
              <w:rPr>
                <w:rFonts w:ascii="宋体" w:hAnsi="宋体" w:cs="宋体"/>
                <w:kern w:val="0"/>
                <w:szCs w:val="21"/>
              </w:rPr>
            </w:pPr>
          </w:p>
        </w:tc>
        <w:tc>
          <w:tcPr>
            <w:tcW w:w="2835" w:type="dxa"/>
            <w:vAlign w:val="center"/>
          </w:tcPr>
          <w:p w14:paraId="702F368E" w14:textId="77777777" w:rsidR="008837CA" w:rsidRDefault="008837CA">
            <w:pPr>
              <w:widowControl/>
              <w:ind w:firstLineChars="0" w:firstLine="0"/>
              <w:jc w:val="center"/>
              <w:rPr>
                <w:rFonts w:ascii="宋体" w:hAnsi="宋体" w:cs="宋体"/>
                <w:kern w:val="0"/>
                <w:szCs w:val="21"/>
              </w:rPr>
            </w:pPr>
          </w:p>
        </w:tc>
        <w:tc>
          <w:tcPr>
            <w:tcW w:w="2409" w:type="dxa"/>
            <w:vAlign w:val="center"/>
          </w:tcPr>
          <w:p w14:paraId="5E4CE5C9" w14:textId="77777777" w:rsidR="008837CA" w:rsidRDefault="008837CA">
            <w:pPr>
              <w:widowControl/>
              <w:ind w:firstLineChars="0" w:firstLine="0"/>
              <w:jc w:val="center"/>
              <w:rPr>
                <w:rFonts w:ascii="宋体" w:hAnsi="宋体" w:cs="宋体"/>
                <w:kern w:val="0"/>
                <w:szCs w:val="21"/>
              </w:rPr>
            </w:pPr>
          </w:p>
        </w:tc>
      </w:tr>
      <w:tr w:rsidR="008837CA" w14:paraId="7E61DBE0" w14:textId="77777777">
        <w:tc>
          <w:tcPr>
            <w:tcW w:w="816" w:type="dxa"/>
            <w:vAlign w:val="center"/>
          </w:tcPr>
          <w:p w14:paraId="0993FA5A"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3</w:t>
            </w:r>
          </w:p>
        </w:tc>
        <w:tc>
          <w:tcPr>
            <w:tcW w:w="2553" w:type="dxa"/>
            <w:vAlign w:val="center"/>
          </w:tcPr>
          <w:p w14:paraId="0CF7F271" w14:textId="77777777" w:rsidR="008837CA" w:rsidRDefault="008837CA">
            <w:pPr>
              <w:widowControl/>
              <w:ind w:firstLineChars="0" w:firstLine="0"/>
              <w:jc w:val="center"/>
              <w:rPr>
                <w:rFonts w:ascii="宋体" w:hAnsi="宋体" w:cs="宋体"/>
                <w:kern w:val="0"/>
                <w:szCs w:val="21"/>
              </w:rPr>
            </w:pPr>
          </w:p>
        </w:tc>
        <w:tc>
          <w:tcPr>
            <w:tcW w:w="2835" w:type="dxa"/>
            <w:vAlign w:val="center"/>
          </w:tcPr>
          <w:p w14:paraId="1F1C7ED1" w14:textId="77777777" w:rsidR="008837CA" w:rsidRDefault="008837CA">
            <w:pPr>
              <w:widowControl/>
              <w:ind w:firstLineChars="0" w:firstLine="0"/>
              <w:jc w:val="center"/>
              <w:rPr>
                <w:rFonts w:ascii="宋体" w:hAnsi="宋体" w:cs="宋体"/>
                <w:kern w:val="0"/>
                <w:szCs w:val="21"/>
              </w:rPr>
            </w:pPr>
          </w:p>
        </w:tc>
        <w:tc>
          <w:tcPr>
            <w:tcW w:w="2409" w:type="dxa"/>
            <w:vAlign w:val="center"/>
          </w:tcPr>
          <w:p w14:paraId="2339E062" w14:textId="77777777" w:rsidR="008837CA" w:rsidRDefault="008837CA">
            <w:pPr>
              <w:widowControl/>
              <w:ind w:firstLineChars="0" w:firstLine="0"/>
              <w:jc w:val="center"/>
              <w:rPr>
                <w:rFonts w:ascii="宋体" w:hAnsi="宋体" w:cs="宋体"/>
                <w:kern w:val="0"/>
                <w:szCs w:val="21"/>
              </w:rPr>
            </w:pPr>
          </w:p>
        </w:tc>
      </w:tr>
      <w:tr w:rsidR="008837CA" w14:paraId="743D10C1" w14:textId="77777777">
        <w:tc>
          <w:tcPr>
            <w:tcW w:w="816" w:type="dxa"/>
            <w:vAlign w:val="center"/>
          </w:tcPr>
          <w:p w14:paraId="0B3D1D22" w14:textId="77777777" w:rsidR="008837CA" w:rsidRDefault="00583C24">
            <w:pPr>
              <w:widowControl/>
              <w:ind w:firstLineChars="0" w:firstLine="0"/>
              <w:jc w:val="center"/>
              <w:rPr>
                <w:rFonts w:ascii="宋体" w:hAnsi="宋体" w:cs="宋体"/>
                <w:kern w:val="0"/>
                <w:szCs w:val="21"/>
              </w:rPr>
            </w:pPr>
            <w:r>
              <w:rPr>
                <w:rFonts w:ascii="宋体" w:hAnsi="宋体" w:cs="宋体" w:hint="eastAsia"/>
                <w:kern w:val="0"/>
                <w:szCs w:val="21"/>
              </w:rPr>
              <w:t>……</w:t>
            </w:r>
          </w:p>
        </w:tc>
        <w:tc>
          <w:tcPr>
            <w:tcW w:w="2553" w:type="dxa"/>
            <w:vAlign w:val="center"/>
          </w:tcPr>
          <w:p w14:paraId="42936576" w14:textId="77777777" w:rsidR="008837CA" w:rsidRDefault="008837CA">
            <w:pPr>
              <w:widowControl/>
              <w:ind w:firstLineChars="0" w:firstLine="0"/>
              <w:jc w:val="center"/>
              <w:rPr>
                <w:rFonts w:ascii="宋体" w:hAnsi="宋体" w:cs="宋体"/>
                <w:kern w:val="0"/>
                <w:szCs w:val="21"/>
              </w:rPr>
            </w:pPr>
          </w:p>
        </w:tc>
        <w:tc>
          <w:tcPr>
            <w:tcW w:w="2835" w:type="dxa"/>
            <w:vAlign w:val="center"/>
          </w:tcPr>
          <w:p w14:paraId="2BA83DFB" w14:textId="77777777" w:rsidR="008837CA" w:rsidRDefault="008837CA">
            <w:pPr>
              <w:widowControl/>
              <w:ind w:firstLineChars="0" w:firstLine="0"/>
              <w:jc w:val="center"/>
              <w:rPr>
                <w:rFonts w:ascii="宋体" w:hAnsi="宋体" w:cs="宋体"/>
                <w:kern w:val="0"/>
                <w:szCs w:val="21"/>
              </w:rPr>
            </w:pPr>
          </w:p>
        </w:tc>
        <w:tc>
          <w:tcPr>
            <w:tcW w:w="2409" w:type="dxa"/>
            <w:vAlign w:val="center"/>
          </w:tcPr>
          <w:p w14:paraId="705E7F0D" w14:textId="77777777" w:rsidR="008837CA" w:rsidRDefault="008837CA">
            <w:pPr>
              <w:widowControl/>
              <w:ind w:firstLineChars="0" w:firstLine="0"/>
              <w:jc w:val="center"/>
              <w:rPr>
                <w:rFonts w:ascii="宋体" w:hAnsi="宋体" w:cs="宋体"/>
                <w:kern w:val="0"/>
                <w:szCs w:val="21"/>
              </w:rPr>
            </w:pPr>
          </w:p>
        </w:tc>
      </w:tr>
    </w:tbl>
    <w:p w14:paraId="65B89FD7"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（3）响应偏离表（加盖单位公章）</w:t>
      </w:r>
    </w:p>
    <w:p w14:paraId="76D8F250"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）本项目的服务方案（加盖单位公章）。</w:t>
      </w:r>
    </w:p>
    <w:p w14:paraId="7BD4E6E3"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）投标人对本项目的相关承诺（加盖单位公章）。</w:t>
      </w:r>
    </w:p>
    <w:p w14:paraId="31AA8E2C"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）投标人投标文件中需响应采购文件中的各项具体要求。</w:t>
      </w:r>
    </w:p>
    <w:p w14:paraId="771D03A0" w14:textId="2F27E758"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）投标人报价单应加盖公章。</w:t>
      </w:r>
    </w:p>
    <w:tbl>
      <w:tblPr>
        <w:tblW w:w="8359" w:type="dxa"/>
        <w:tblCellMar>
          <w:left w:w="0" w:type="dxa"/>
          <w:right w:w="0" w:type="dxa"/>
        </w:tblCellMar>
        <w:tblLook w:val="0600" w:firstRow="0" w:lastRow="0" w:firstColumn="0" w:lastColumn="0" w:noHBand="1" w:noVBand="1"/>
      </w:tblPr>
      <w:tblGrid>
        <w:gridCol w:w="562"/>
        <w:gridCol w:w="993"/>
        <w:gridCol w:w="767"/>
        <w:gridCol w:w="650"/>
        <w:gridCol w:w="851"/>
        <w:gridCol w:w="850"/>
        <w:gridCol w:w="1131"/>
        <w:gridCol w:w="2555"/>
      </w:tblGrid>
      <w:tr w:rsidR="008C7BD0" w:rsidRPr="00841CD4" w14:paraId="3FB6F4E5"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0349CBF" w14:textId="77777777" w:rsidR="00B42806" w:rsidRPr="00841CD4" w:rsidRDefault="00B42806"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序号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D6E17BD" w14:textId="77777777" w:rsidR="00B42806" w:rsidRPr="00841CD4" w:rsidRDefault="00B42806"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设备名称</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3918B06" w14:textId="77777777" w:rsidR="00B42806" w:rsidRPr="00841CD4" w:rsidRDefault="00B42806"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数量</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18F2518" w14:textId="77777777" w:rsidR="00B42806" w:rsidRPr="00841CD4" w:rsidRDefault="00B42806"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B8EE13B" w14:textId="77777777" w:rsidR="00B42806" w:rsidRPr="00841CD4" w:rsidRDefault="00B42806"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单价</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3639AA2" w14:textId="6AFE91A3" w:rsidR="00B42806" w:rsidRPr="00841CD4" w:rsidRDefault="008C7BD0"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合计</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F2FF89E" w14:textId="2CF8DB08" w:rsidR="00B42806" w:rsidRPr="00841CD4" w:rsidRDefault="008C7BD0" w:rsidP="008C7BD0">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参考</w:t>
            </w:r>
            <w:r w:rsidR="00B42806" w:rsidRPr="00841CD4">
              <w:rPr>
                <w:rFonts w:asciiTheme="minorEastAsia" w:eastAsiaTheme="minorEastAsia" w:hAnsiTheme="minorEastAsia" w:cs="宋体" w:hint="eastAsia"/>
                <w:kern w:val="0"/>
                <w:sz w:val="18"/>
                <w:szCs w:val="18"/>
              </w:rPr>
              <w:t>品牌</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E618EFA" w14:textId="77777777" w:rsidR="00B42806" w:rsidRPr="00841CD4" w:rsidRDefault="00B42806" w:rsidP="008C7BD0">
            <w:pPr>
              <w:widowControl/>
              <w:spacing w:line="360" w:lineRule="auto"/>
              <w:ind w:firstLine="36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备注</w:t>
            </w:r>
          </w:p>
        </w:tc>
      </w:tr>
      <w:tr w:rsidR="00841CD4" w:rsidRPr="00841CD4" w14:paraId="1026E6E5"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8DDDA7E"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21403CB"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proofErr w:type="gramStart"/>
            <w:r w:rsidRPr="00841CD4">
              <w:rPr>
                <w:rFonts w:asciiTheme="minorEastAsia" w:eastAsiaTheme="minorEastAsia" w:hAnsiTheme="minorEastAsia" w:cs="宋体" w:hint="eastAsia"/>
                <w:kern w:val="0"/>
                <w:sz w:val="18"/>
                <w:szCs w:val="18"/>
              </w:rPr>
              <w:t>二维码巡更</w:t>
            </w:r>
            <w:proofErr w:type="gramEnd"/>
            <w:r w:rsidRPr="00841CD4">
              <w:rPr>
                <w:rFonts w:asciiTheme="minorEastAsia" w:eastAsiaTheme="minorEastAsia" w:hAnsiTheme="minorEastAsia" w:cs="宋体" w:hint="eastAsia"/>
                <w:kern w:val="0"/>
                <w:sz w:val="18"/>
                <w:szCs w:val="18"/>
              </w:rPr>
              <w:t>点</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4E24B6C" w14:textId="77777777" w:rsidR="00841CD4" w:rsidRPr="00841CD4" w:rsidRDefault="00841CD4" w:rsidP="00841CD4">
            <w:pPr>
              <w:widowControl/>
              <w:spacing w:line="360" w:lineRule="auto"/>
              <w:ind w:firstLineChars="95" w:firstLine="171"/>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350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87475C8"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proofErr w:type="gramStart"/>
            <w:r w:rsidRPr="00841CD4">
              <w:rPr>
                <w:rFonts w:asciiTheme="minorEastAsia" w:eastAsiaTheme="minorEastAsia" w:hAnsiTheme="minorEastAsia" w:cs="宋体" w:hint="eastAsia"/>
                <w:kern w:val="0"/>
                <w:sz w:val="18"/>
                <w:szCs w:val="18"/>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16D743C3" w14:textId="4325FE18" w:rsidR="00841CD4" w:rsidRPr="00841CD4" w:rsidRDefault="00841CD4" w:rsidP="00841CD4">
            <w:pPr>
              <w:widowControl/>
              <w:spacing w:line="360" w:lineRule="auto"/>
              <w:ind w:firstLineChars="95" w:firstLine="171"/>
              <w:jc w:val="center"/>
              <w:rPr>
                <w:rFonts w:asciiTheme="minorEastAsia" w:eastAsiaTheme="minorEastAsia" w:hAnsiTheme="minorEastAsia" w:cs="宋体"/>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5B4F5BF7" w14:textId="64357454"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E88018E" w14:textId="6AC3F40E"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color w:val="000000"/>
                <w:kern w:val="0"/>
                <w:sz w:val="18"/>
                <w:szCs w:val="18"/>
                <w:lang w:bidi="ar"/>
              </w:rPr>
              <w:t>仪创、蓝卡、金万码</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2B04A81" w14:textId="77777777"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西直门院区170个。白塔寺院区60个。通州院区120个。含</w:t>
            </w:r>
            <w:proofErr w:type="gramStart"/>
            <w:r w:rsidRPr="00841CD4">
              <w:rPr>
                <w:rFonts w:asciiTheme="minorEastAsia" w:eastAsiaTheme="minorEastAsia" w:hAnsiTheme="minorEastAsia" w:cs="宋体" w:hint="eastAsia"/>
                <w:kern w:val="0"/>
                <w:sz w:val="18"/>
                <w:szCs w:val="18"/>
              </w:rPr>
              <w:t>二维码巡更</w:t>
            </w:r>
            <w:proofErr w:type="gramEnd"/>
            <w:r w:rsidRPr="00841CD4">
              <w:rPr>
                <w:rFonts w:asciiTheme="minorEastAsia" w:eastAsiaTheme="minorEastAsia" w:hAnsiTheme="minorEastAsia" w:cs="宋体" w:hint="eastAsia"/>
                <w:kern w:val="0"/>
                <w:sz w:val="18"/>
                <w:szCs w:val="18"/>
              </w:rPr>
              <w:t>点设计、制作、安装、调试。</w:t>
            </w:r>
          </w:p>
        </w:tc>
      </w:tr>
      <w:tr w:rsidR="00841CD4" w:rsidRPr="00841CD4" w14:paraId="7D8D3119"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F74A33A"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8A6BF35"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在线式巡更机</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0025DF9" w14:textId="77777777" w:rsidR="00841CD4" w:rsidRPr="00841CD4" w:rsidRDefault="00841CD4" w:rsidP="00841CD4">
            <w:pPr>
              <w:widowControl/>
              <w:spacing w:line="360" w:lineRule="auto"/>
              <w:ind w:firstLineChars="95" w:firstLine="171"/>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25</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5DBEDE6"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41428598" w14:textId="2391BD81"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00BE76B" w14:textId="71BC9D91"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3B9CD7C" w14:textId="37121F86"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color w:val="000000"/>
                <w:kern w:val="0"/>
                <w:sz w:val="18"/>
                <w:szCs w:val="18"/>
                <w:lang w:bidi="ar"/>
              </w:rPr>
              <w:t>仪创、蓝卡、金万码</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A0CF12E" w14:textId="77777777"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r>
      <w:tr w:rsidR="00841CD4" w:rsidRPr="00841CD4" w14:paraId="7C45D7DF"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CA17F8C"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AA6F440"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全网通对讲机</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1F525A7" w14:textId="77777777" w:rsidR="00841CD4" w:rsidRPr="00841CD4" w:rsidRDefault="00841CD4" w:rsidP="00841CD4">
            <w:pPr>
              <w:widowControl/>
              <w:spacing w:line="360" w:lineRule="auto"/>
              <w:ind w:firstLineChars="95" w:firstLine="171"/>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50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4B22873"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1C680C6" w14:textId="291FCF16"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2746F0DE" w14:textId="6BF5C8D2"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7932C51" w14:textId="1632A7E4"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color w:val="000000"/>
                <w:kern w:val="0"/>
                <w:sz w:val="18"/>
                <w:szCs w:val="18"/>
                <w:lang w:bidi="ar"/>
              </w:rPr>
              <w:t>海能达、摩托罗拉、</w:t>
            </w:r>
            <w:proofErr w:type="gramStart"/>
            <w:r w:rsidRPr="00841CD4">
              <w:rPr>
                <w:rFonts w:asciiTheme="minorEastAsia" w:eastAsiaTheme="minorEastAsia" w:hAnsiTheme="minorEastAsia" w:cs="宋体" w:hint="eastAsia"/>
                <w:color w:val="000000"/>
                <w:kern w:val="0"/>
                <w:sz w:val="18"/>
                <w:szCs w:val="18"/>
                <w:lang w:bidi="ar"/>
              </w:rPr>
              <w:t>嵩</w:t>
            </w:r>
            <w:proofErr w:type="gramEnd"/>
            <w:r w:rsidRPr="00841CD4">
              <w:rPr>
                <w:rFonts w:asciiTheme="minorEastAsia" w:eastAsiaTheme="minorEastAsia" w:hAnsiTheme="minorEastAsia" w:cs="宋体" w:hint="eastAsia"/>
                <w:color w:val="000000"/>
                <w:kern w:val="0"/>
                <w:sz w:val="18"/>
                <w:szCs w:val="18"/>
                <w:lang w:bidi="ar"/>
              </w:rPr>
              <w:t>讯</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4181E0F" w14:textId="77777777"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提供3年质保及3年物</w:t>
            </w:r>
            <w:proofErr w:type="gramStart"/>
            <w:r w:rsidRPr="00841CD4">
              <w:rPr>
                <w:rFonts w:asciiTheme="minorEastAsia" w:eastAsiaTheme="minorEastAsia" w:hAnsiTheme="minorEastAsia" w:cs="宋体" w:hint="eastAsia"/>
                <w:kern w:val="0"/>
                <w:sz w:val="18"/>
                <w:szCs w:val="18"/>
              </w:rPr>
              <w:t>联网卡</w:t>
            </w:r>
            <w:proofErr w:type="gramEnd"/>
            <w:r w:rsidRPr="00841CD4">
              <w:rPr>
                <w:rFonts w:asciiTheme="minorEastAsia" w:eastAsiaTheme="minorEastAsia" w:hAnsiTheme="minorEastAsia" w:cs="宋体" w:hint="eastAsia"/>
                <w:kern w:val="0"/>
                <w:sz w:val="18"/>
                <w:szCs w:val="18"/>
              </w:rPr>
              <w:t>服务</w:t>
            </w:r>
          </w:p>
        </w:tc>
      </w:tr>
      <w:tr w:rsidR="00841CD4" w:rsidRPr="00841CD4" w14:paraId="38BC4FA2"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E778F95"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BCC0D7C"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proofErr w:type="gramStart"/>
            <w:r w:rsidRPr="00841CD4">
              <w:rPr>
                <w:rFonts w:asciiTheme="minorEastAsia" w:eastAsiaTheme="minorEastAsia" w:hAnsiTheme="minorEastAsia" w:cs="宋体" w:hint="eastAsia"/>
                <w:kern w:val="0"/>
                <w:sz w:val="18"/>
                <w:szCs w:val="18"/>
              </w:rPr>
              <w:t>蓝牙耳机</w:t>
            </w:r>
            <w:proofErr w:type="gramEnd"/>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E2E3D65" w14:textId="77777777" w:rsidR="00841CD4" w:rsidRPr="00841CD4" w:rsidRDefault="00841CD4" w:rsidP="00841CD4">
            <w:pPr>
              <w:widowControl/>
              <w:spacing w:line="360" w:lineRule="auto"/>
              <w:ind w:firstLineChars="95" w:firstLine="171"/>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50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EF5FC2C"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5DD7EB77" w14:textId="445854EF"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F711902" w14:textId="4F2617F3"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0D94754" w14:textId="5E0BF105"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color w:val="000000"/>
                <w:kern w:val="0"/>
                <w:sz w:val="18"/>
                <w:szCs w:val="18"/>
                <w:lang w:bidi="ar"/>
              </w:rPr>
              <w:t>纽曼、飞利浦、小米</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A92470B" w14:textId="77777777"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r>
      <w:tr w:rsidR="00841CD4" w:rsidRPr="00841CD4" w14:paraId="1169777D"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B47BD24"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A2FC5E5"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在线式巡更机客户端软件</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5C7EEC3" w14:textId="77777777" w:rsidR="00841CD4" w:rsidRPr="00841CD4" w:rsidRDefault="00841CD4" w:rsidP="00841CD4">
            <w:pPr>
              <w:widowControl/>
              <w:spacing w:line="360" w:lineRule="auto"/>
              <w:ind w:firstLineChars="95" w:firstLine="171"/>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25</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21F5907"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77A71F22" w14:textId="0BBF3BC7"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61624107" w14:textId="0371A244"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165961E" w14:textId="6F471C97"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color w:val="000000"/>
                <w:kern w:val="0"/>
                <w:sz w:val="18"/>
                <w:szCs w:val="18"/>
                <w:lang w:bidi="ar"/>
              </w:rPr>
              <w:t>仪创、蓝卡、金万码</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13CB7F2" w14:textId="77777777"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r>
      <w:tr w:rsidR="00841CD4" w:rsidRPr="00841CD4" w14:paraId="304E30FC" w14:textId="77777777" w:rsidTr="00445AA6">
        <w:tc>
          <w:tcPr>
            <w:tcW w:w="5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619AF36"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lastRenderedPageBreak/>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2635D74"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云端巡更系统管理软件</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905217D" w14:textId="77777777" w:rsidR="00841CD4" w:rsidRPr="00841CD4" w:rsidRDefault="00841CD4" w:rsidP="00841CD4">
            <w:pPr>
              <w:widowControl/>
              <w:spacing w:line="360" w:lineRule="auto"/>
              <w:ind w:firstLineChars="95" w:firstLine="171"/>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4E2A1B0" w14:textId="77777777" w:rsidR="00841CD4" w:rsidRPr="00841CD4" w:rsidRDefault="00841CD4" w:rsidP="00841CD4">
            <w:pPr>
              <w:widowControl/>
              <w:spacing w:line="360" w:lineRule="auto"/>
              <w:ind w:firstLineChars="0" w:firstLine="0"/>
              <w:jc w:val="center"/>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05619849" w14:textId="42650ACC"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0C1BD69B" w14:textId="396ACE24"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304A09F" w14:textId="038FC864" w:rsidR="00841CD4" w:rsidRPr="00841CD4" w:rsidRDefault="00841CD4" w:rsidP="00841CD4">
            <w:pPr>
              <w:widowControl/>
              <w:spacing w:line="360" w:lineRule="auto"/>
              <w:ind w:firstLineChars="0" w:firstLine="0"/>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color w:val="000000"/>
                <w:kern w:val="0"/>
                <w:sz w:val="18"/>
                <w:szCs w:val="18"/>
                <w:lang w:bidi="ar"/>
              </w:rPr>
              <w:t>仪创、蓝卡、金万码</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392C2F7" w14:textId="77777777" w:rsidR="00841CD4" w:rsidRPr="00841CD4" w:rsidRDefault="00841CD4" w:rsidP="00841CD4">
            <w:pPr>
              <w:widowControl/>
              <w:spacing w:line="360" w:lineRule="auto"/>
              <w:ind w:firstLine="360"/>
              <w:jc w:val="center"/>
              <w:rPr>
                <w:rFonts w:asciiTheme="minorEastAsia" w:eastAsiaTheme="minorEastAsia" w:hAnsiTheme="minorEastAsia" w:cs="宋体"/>
                <w:kern w:val="0"/>
                <w:sz w:val="18"/>
                <w:szCs w:val="18"/>
              </w:rPr>
            </w:pPr>
          </w:p>
        </w:tc>
      </w:tr>
      <w:tr w:rsidR="00B42806" w:rsidRPr="00841CD4" w14:paraId="661633D5" w14:textId="77777777" w:rsidTr="00445AA6">
        <w:tc>
          <w:tcPr>
            <w:tcW w:w="8359" w:type="dxa"/>
            <w:gridSpan w:val="8"/>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6AEECC08" w14:textId="0CA72DB0" w:rsidR="00B42806" w:rsidRPr="00841CD4" w:rsidRDefault="00B42806" w:rsidP="00B42806">
            <w:pPr>
              <w:widowControl/>
              <w:spacing w:line="360" w:lineRule="auto"/>
              <w:ind w:firstLine="360"/>
              <w:jc w:val="left"/>
              <w:rPr>
                <w:rFonts w:asciiTheme="minorEastAsia" w:eastAsiaTheme="minorEastAsia" w:hAnsiTheme="minorEastAsia" w:cs="宋体"/>
                <w:kern w:val="0"/>
                <w:sz w:val="18"/>
                <w:szCs w:val="18"/>
              </w:rPr>
            </w:pPr>
            <w:r w:rsidRPr="00841CD4">
              <w:rPr>
                <w:rFonts w:asciiTheme="minorEastAsia" w:eastAsiaTheme="minorEastAsia" w:hAnsiTheme="minorEastAsia" w:cs="宋体" w:hint="eastAsia"/>
                <w:kern w:val="0"/>
                <w:sz w:val="18"/>
                <w:szCs w:val="18"/>
              </w:rPr>
              <w:t xml:space="preserve">总金额：（大写金额） </w:t>
            </w:r>
            <w:r w:rsidRPr="00841CD4">
              <w:rPr>
                <w:rFonts w:asciiTheme="minorEastAsia" w:eastAsiaTheme="minorEastAsia" w:hAnsiTheme="minorEastAsia" w:cs="宋体"/>
                <w:kern w:val="0"/>
                <w:sz w:val="18"/>
                <w:szCs w:val="18"/>
              </w:rPr>
              <w:t xml:space="preserve">                      </w:t>
            </w:r>
            <w:r w:rsidR="00ED7F8D" w:rsidRPr="00841CD4">
              <w:rPr>
                <w:rFonts w:asciiTheme="minorEastAsia" w:eastAsiaTheme="minorEastAsia" w:hAnsiTheme="minorEastAsia" w:cs="宋体" w:hint="eastAsia"/>
                <w:kern w:val="0"/>
                <w:sz w:val="18"/>
                <w:szCs w:val="18"/>
              </w:rPr>
              <w:t>（</w:t>
            </w:r>
            <w:r w:rsidRPr="00841CD4">
              <w:rPr>
                <w:rFonts w:asciiTheme="minorEastAsia" w:eastAsiaTheme="minorEastAsia" w:hAnsiTheme="minorEastAsia" w:cs="宋体" w:hint="eastAsia"/>
                <w:kern w:val="0"/>
                <w:sz w:val="18"/>
                <w:szCs w:val="18"/>
              </w:rPr>
              <w:t>小写金额</w:t>
            </w:r>
            <w:r w:rsidR="00ED7F8D" w:rsidRPr="00841CD4">
              <w:rPr>
                <w:rFonts w:asciiTheme="minorEastAsia" w:eastAsiaTheme="minorEastAsia" w:hAnsiTheme="minorEastAsia" w:cs="宋体" w:hint="eastAsia"/>
                <w:kern w:val="0"/>
                <w:sz w:val="18"/>
                <w:szCs w:val="18"/>
              </w:rPr>
              <w:t>）</w:t>
            </w:r>
          </w:p>
        </w:tc>
      </w:tr>
    </w:tbl>
    <w:p w14:paraId="206C4ED1" w14:textId="75EF4BDB" w:rsidR="008837CA" w:rsidRDefault="00583C24" w:rsidP="00F91D1B">
      <w:pPr>
        <w:widowControl/>
        <w:spacing w:line="360" w:lineRule="auto"/>
        <w:ind w:firstLine="420"/>
        <w:jc w:val="left"/>
        <w:rPr>
          <w:rFonts w:ascii="宋体" w:hAnsi="宋体" w:cs="宋体"/>
          <w:kern w:val="0"/>
          <w:szCs w:val="21"/>
        </w:rPr>
      </w:pPr>
      <w:r>
        <w:rPr>
          <w:rFonts w:ascii="宋体" w:hAnsi="宋体" w:cs="宋体" w:hint="eastAsia"/>
          <w:kern w:val="0"/>
          <w:szCs w:val="21"/>
        </w:rPr>
        <w:t>报价为总价包干价，含系统开发、硬件、接口等全部费用，且包含系统调试、硬件安装、接口使用、税金等相关费用。</w:t>
      </w:r>
    </w:p>
    <w:p w14:paraId="76186F1B"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3、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226B4E14"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 xml:space="preserve">  电子版标书（盖章扫描版）一式壹份，以U盘的形式封装。</w:t>
      </w:r>
    </w:p>
    <w:p w14:paraId="099F2511"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4、下列情况之一者，投标书（即投标）视为无效：</w:t>
      </w:r>
    </w:p>
    <w:p w14:paraId="395DC1D0"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（1）投标书未密封或逾期送达。</w:t>
      </w:r>
    </w:p>
    <w:p w14:paraId="5CE10AB9"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（2）文件中要求的“投标人所需资料”不完整或未加盖公章。</w:t>
      </w:r>
    </w:p>
    <w:p w14:paraId="406543F5"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）投标书未按规定加盖本单位公章。</w:t>
      </w:r>
    </w:p>
    <w:p w14:paraId="07ECE54D"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）法人代表未在法定代表人证明书上签字或未加盖公章；</w:t>
      </w:r>
    </w:p>
    <w:p w14:paraId="26255F8A"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或者法人代表、受委托人未在授权委托书上签字或未加盖公章。</w:t>
      </w:r>
    </w:p>
    <w:p w14:paraId="02CEFD30"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）对采购文件的相关要求无具体的承诺。</w:t>
      </w:r>
    </w:p>
    <w:p w14:paraId="59D3DBEC"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）未按采购文件要求制作投标书。</w:t>
      </w:r>
    </w:p>
    <w:p w14:paraId="2FA8E380"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）投标书字迹模糊或内容自相矛盾。</w:t>
      </w:r>
    </w:p>
    <w:p w14:paraId="7D2C6C27"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w:t>
      </w:r>
      <w:proofErr w:type="gramStart"/>
      <w:r>
        <w:rPr>
          <w:rFonts w:ascii="宋体" w:hAnsi="宋体" w:cs="宋体" w:hint="eastAsia"/>
          <w:kern w:val="0"/>
          <w:szCs w:val="21"/>
        </w:rPr>
        <w:t>虚假响应</w:t>
      </w:r>
      <w:proofErr w:type="gramEnd"/>
      <w:r>
        <w:rPr>
          <w:rFonts w:ascii="宋体" w:hAnsi="宋体" w:cs="宋体" w:hint="eastAsia"/>
          <w:kern w:val="0"/>
          <w:szCs w:val="21"/>
        </w:rPr>
        <w:t>投标。</w:t>
      </w:r>
    </w:p>
    <w:p w14:paraId="2C3E1F63" w14:textId="77777777" w:rsidR="008837CA" w:rsidRDefault="008837CA">
      <w:pPr>
        <w:ind w:firstLineChars="0" w:firstLine="0"/>
        <w:outlineLvl w:val="0"/>
        <w:rPr>
          <w:rFonts w:ascii="宋体" w:hAnsi="宋体"/>
          <w:b/>
          <w:szCs w:val="21"/>
        </w:rPr>
      </w:pPr>
    </w:p>
    <w:p w14:paraId="6646DF52" w14:textId="77777777" w:rsidR="008837CA" w:rsidRDefault="00583C24">
      <w:pPr>
        <w:ind w:firstLineChars="0" w:firstLine="0"/>
        <w:outlineLvl w:val="0"/>
        <w:rPr>
          <w:rFonts w:ascii="宋体" w:hAnsi="宋体"/>
          <w:b/>
          <w:sz w:val="24"/>
          <w:szCs w:val="24"/>
        </w:rPr>
      </w:pPr>
      <w:r>
        <w:rPr>
          <w:rFonts w:ascii="宋体" w:hAnsi="宋体" w:hint="eastAsia"/>
          <w:b/>
          <w:sz w:val="24"/>
          <w:szCs w:val="24"/>
        </w:rPr>
        <w:t>四、评标办法</w:t>
      </w:r>
    </w:p>
    <w:p w14:paraId="47F23C22" w14:textId="77777777" w:rsidR="008837CA" w:rsidRDefault="00583C24">
      <w:pPr>
        <w:widowControl/>
        <w:spacing w:line="360" w:lineRule="auto"/>
        <w:ind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、本项目评标委员会由院内科室的评标专家组成，成员</w:t>
      </w:r>
      <w:r>
        <w:rPr>
          <w:rFonts w:ascii="宋体" w:hAnsi="宋体" w:cs="宋体"/>
          <w:kern w:val="0"/>
          <w:szCs w:val="21"/>
        </w:rPr>
        <w:t>5</w:t>
      </w:r>
      <w:r>
        <w:rPr>
          <w:rFonts w:ascii="宋体" w:hAnsi="宋体" w:cs="宋体" w:hint="eastAsia"/>
          <w:kern w:val="0"/>
          <w:szCs w:val="21"/>
        </w:rPr>
        <w:t>人。</w:t>
      </w:r>
    </w:p>
    <w:p w14:paraId="32F9BB0B"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18974E8"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3、本项目采用综合评分法,</w:t>
      </w:r>
      <w:r>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14:paraId="0156AEF1" w14:textId="77777777" w:rsidR="008837CA" w:rsidRDefault="00583C24">
      <w:pPr>
        <w:widowControl/>
        <w:spacing w:line="360" w:lineRule="auto"/>
        <w:ind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投标文件报价出现前后不一致的，按照下列规定修正：</w:t>
      </w:r>
    </w:p>
    <w:p w14:paraId="7582120A" w14:textId="77777777" w:rsidR="008837CA" w:rsidRDefault="00583C24">
      <w:pPr>
        <w:widowControl/>
        <w:spacing w:line="360" w:lineRule="auto"/>
        <w:ind w:firstLine="420"/>
        <w:jc w:val="left"/>
        <w:rPr>
          <w:rFonts w:ascii="宋体" w:hAnsi="宋体" w:cs="宋体"/>
          <w:kern w:val="0"/>
          <w:szCs w:val="21"/>
        </w:rPr>
      </w:pPr>
      <w:r>
        <w:rPr>
          <w:rFonts w:ascii="宋体" w:hAnsi="宋体" w:cs="宋体"/>
          <w:kern w:val="0"/>
          <w:szCs w:val="21"/>
        </w:rPr>
        <w:lastRenderedPageBreak/>
        <w:t>投标文件中开标一览表（报价表）内容与投标文件中相应内容不一致的，以开标一览表（报价表）为准；</w:t>
      </w:r>
    </w:p>
    <w:p w14:paraId="19FAF635" w14:textId="77777777" w:rsidR="008837CA" w:rsidRDefault="00583C24">
      <w:pPr>
        <w:widowControl/>
        <w:spacing w:line="360" w:lineRule="auto"/>
        <w:ind w:firstLine="420"/>
        <w:jc w:val="left"/>
        <w:rPr>
          <w:rFonts w:ascii="宋体" w:hAnsi="宋体" w:cs="宋体"/>
          <w:kern w:val="0"/>
          <w:szCs w:val="21"/>
        </w:rPr>
      </w:pPr>
      <w:r>
        <w:rPr>
          <w:rFonts w:ascii="宋体" w:hAnsi="宋体" w:cs="宋体"/>
          <w:kern w:val="0"/>
          <w:szCs w:val="21"/>
        </w:rPr>
        <w:t>大写金额和小写金额不一致的，以大写金额为准；</w:t>
      </w:r>
    </w:p>
    <w:p w14:paraId="4BC415E9" w14:textId="77777777" w:rsidR="008837CA" w:rsidRDefault="00583C24">
      <w:pPr>
        <w:widowControl/>
        <w:spacing w:line="360" w:lineRule="auto"/>
        <w:ind w:firstLine="420"/>
        <w:jc w:val="left"/>
        <w:rPr>
          <w:rFonts w:ascii="宋体" w:hAnsi="宋体" w:cs="宋体"/>
          <w:kern w:val="0"/>
          <w:szCs w:val="21"/>
        </w:rPr>
      </w:pPr>
      <w:r>
        <w:rPr>
          <w:rFonts w:ascii="宋体" w:hAnsi="宋体" w:cs="宋体"/>
          <w:kern w:val="0"/>
          <w:szCs w:val="21"/>
        </w:rPr>
        <w:t>单价金额小数点或者百分比有明显错位的，以开标一览表的总价为准，并修改单价；</w:t>
      </w:r>
    </w:p>
    <w:p w14:paraId="3C897080" w14:textId="77777777" w:rsidR="008837CA" w:rsidRDefault="00583C24">
      <w:pPr>
        <w:widowControl/>
        <w:spacing w:line="360" w:lineRule="auto"/>
        <w:ind w:firstLine="420"/>
        <w:jc w:val="left"/>
        <w:rPr>
          <w:rFonts w:ascii="宋体" w:hAnsi="宋体" w:cs="宋体"/>
          <w:kern w:val="0"/>
          <w:szCs w:val="21"/>
        </w:rPr>
      </w:pPr>
      <w:r>
        <w:rPr>
          <w:rFonts w:ascii="宋体" w:hAnsi="宋体" w:cs="宋体"/>
          <w:kern w:val="0"/>
          <w:szCs w:val="21"/>
        </w:rPr>
        <w:t>总价金额与按单价汇总金额不一致的，以单价金额计算结果为准。</w:t>
      </w:r>
    </w:p>
    <w:p w14:paraId="7FADA4B4" w14:textId="77777777" w:rsidR="008837CA" w:rsidRDefault="00583C24">
      <w:pPr>
        <w:widowControl/>
        <w:spacing w:line="360" w:lineRule="auto"/>
        <w:ind w:firstLine="420"/>
        <w:jc w:val="left"/>
        <w:rPr>
          <w:rFonts w:ascii="宋体" w:hAnsi="宋体" w:cs="宋体"/>
          <w:kern w:val="0"/>
          <w:szCs w:val="21"/>
        </w:rPr>
      </w:pPr>
      <w:r>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14:paraId="43949529" w14:textId="77777777" w:rsidR="008837CA" w:rsidRDefault="00583C24">
      <w:pPr>
        <w:widowControl/>
        <w:ind w:firstLineChars="0" w:firstLine="0"/>
        <w:jc w:val="left"/>
        <w:rPr>
          <w:rFonts w:ascii="宋体" w:hAnsi="宋体"/>
          <w:b/>
          <w:szCs w:val="21"/>
        </w:rPr>
      </w:pPr>
      <w:r>
        <w:rPr>
          <w:rFonts w:ascii="宋体" w:hAnsi="宋体"/>
          <w:b/>
          <w:szCs w:val="21"/>
        </w:rPr>
        <w:br w:type="page"/>
      </w:r>
    </w:p>
    <w:p w14:paraId="362B24D4" w14:textId="77777777" w:rsidR="008837CA" w:rsidRDefault="00583C24">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五、评分标准</w:t>
      </w:r>
    </w:p>
    <w:tbl>
      <w:tblPr>
        <w:tblStyle w:val="TableGrid"/>
        <w:tblW w:w="4958" w:type="pct"/>
        <w:tblInd w:w="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31" w:type="dxa"/>
          <w:left w:w="108" w:type="dxa"/>
          <w:right w:w="2" w:type="dxa"/>
        </w:tblCellMar>
        <w:tblLook w:val="04A0" w:firstRow="1" w:lastRow="0" w:firstColumn="1" w:lastColumn="0" w:noHBand="0" w:noVBand="1"/>
      </w:tblPr>
      <w:tblGrid>
        <w:gridCol w:w="690"/>
        <w:gridCol w:w="702"/>
        <w:gridCol w:w="1429"/>
        <w:gridCol w:w="5385"/>
      </w:tblGrid>
      <w:tr w:rsidR="008837CA" w14:paraId="37882BC4" w14:textId="77777777" w:rsidTr="00413FF4">
        <w:tc>
          <w:tcPr>
            <w:tcW w:w="420" w:type="pct"/>
          </w:tcPr>
          <w:p w14:paraId="3030B82D" w14:textId="77777777" w:rsidR="008837CA" w:rsidRDefault="00583C24">
            <w:pPr>
              <w:ind w:left="52" w:firstLineChars="0" w:firstLine="0"/>
              <w:rPr>
                <w:rFonts w:ascii="宋体" w:hAnsi="宋体"/>
                <w:sz w:val="18"/>
                <w:szCs w:val="18"/>
              </w:rPr>
            </w:pPr>
            <w:proofErr w:type="spellStart"/>
            <w:r>
              <w:rPr>
                <w:rFonts w:ascii="宋体" w:hAnsi="宋体"/>
                <w:sz w:val="18"/>
                <w:szCs w:val="18"/>
              </w:rPr>
              <w:t>序号</w:t>
            </w:r>
            <w:proofErr w:type="spellEnd"/>
          </w:p>
        </w:tc>
        <w:tc>
          <w:tcPr>
            <w:tcW w:w="428" w:type="pct"/>
          </w:tcPr>
          <w:p w14:paraId="5816640C" w14:textId="77777777" w:rsidR="008837CA" w:rsidRDefault="00583C24">
            <w:pPr>
              <w:ind w:left="38" w:firstLineChars="0" w:firstLine="0"/>
              <w:rPr>
                <w:rFonts w:ascii="宋体" w:hAnsi="宋体"/>
                <w:sz w:val="18"/>
                <w:szCs w:val="18"/>
              </w:rPr>
            </w:pPr>
            <w:proofErr w:type="spellStart"/>
            <w:r>
              <w:rPr>
                <w:rFonts w:ascii="宋体" w:hAnsi="宋体"/>
                <w:sz w:val="18"/>
                <w:szCs w:val="18"/>
              </w:rPr>
              <w:t>分值</w:t>
            </w:r>
            <w:proofErr w:type="spellEnd"/>
          </w:p>
        </w:tc>
        <w:tc>
          <w:tcPr>
            <w:tcW w:w="871" w:type="pct"/>
          </w:tcPr>
          <w:p w14:paraId="6E09080F" w14:textId="77777777" w:rsidR="008837CA" w:rsidRDefault="00583C24">
            <w:pPr>
              <w:ind w:right="106" w:firstLineChars="0" w:firstLine="0"/>
              <w:rPr>
                <w:rFonts w:ascii="宋体" w:hAnsi="宋体"/>
                <w:sz w:val="18"/>
                <w:szCs w:val="18"/>
              </w:rPr>
            </w:pPr>
            <w:proofErr w:type="spellStart"/>
            <w:r>
              <w:rPr>
                <w:rFonts w:ascii="宋体" w:hAnsi="宋体"/>
                <w:sz w:val="18"/>
                <w:szCs w:val="18"/>
              </w:rPr>
              <w:t>评分因素分项</w:t>
            </w:r>
            <w:proofErr w:type="spellEnd"/>
          </w:p>
        </w:tc>
        <w:tc>
          <w:tcPr>
            <w:tcW w:w="3282" w:type="pct"/>
          </w:tcPr>
          <w:p w14:paraId="6B871046" w14:textId="77777777" w:rsidR="008837CA" w:rsidRDefault="00583C24">
            <w:pPr>
              <w:ind w:right="106" w:firstLine="360"/>
              <w:jc w:val="center"/>
              <w:rPr>
                <w:rFonts w:ascii="宋体" w:hAnsi="宋体"/>
                <w:sz w:val="18"/>
                <w:szCs w:val="18"/>
              </w:rPr>
            </w:pPr>
            <w:proofErr w:type="spellStart"/>
            <w:r>
              <w:rPr>
                <w:rFonts w:ascii="宋体" w:hAnsi="宋体"/>
                <w:sz w:val="18"/>
                <w:szCs w:val="18"/>
              </w:rPr>
              <w:t>评分标准</w:t>
            </w:r>
            <w:proofErr w:type="spellEnd"/>
          </w:p>
        </w:tc>
      </w:tr>
      <w:tr w:rsidR="008837CA" w14:paraId="31024475" w14:textId="77777777" w:rsidTr="00413FF4">
        <w:tc>
          <w:tcPr>
            <w:tcW w:w="420" w:type="pct"/>
            <w:vAlign w:val="center"/>
          </w:tcPr>
          <w:p w14:paraId="7E03CC0D" w14:textId="77777777" w:rsidR="008837CA" w:rsidRDefault="00583C24">
            <w:pPr>
              <w:ind w:left="52" w:firstLineChars="0" w:firstLine="0"/>
              <w:rPr>
                <w:rFonts w:ascii="宋体" w:hAnsi="宋体"/>
                <w:sz w:val="18"/>
                <w:szCs w:val="18"/>
              </w:rPr>
            </w:pPr>
            <w:proofErr w:type="spellStart"/>
            <w:r>
              <w:rPr>
                <w:rFonts w:ascii="宋体" w:hAnsi="宋体"/>
                <w:sz w:val="18"/>
                <w:szCs w:val="18"/>
              </w:rPr>
              <w:t>价格</w:t>
            </w:r>
            <w:proofErr w:type="spellEnd"/>
          </w:p>
        </w:tc>
        <w:tc>
          <w:tcPr>
            <w:tcW w:w="428" w:type="pct"/>
            <w:vAlign w:val="center"/>
          </w:tcPr>
          <w:p w14:paraId="72B8045B" w14:textId="3811FD51" w:rsidR="008837CA" w:rsidRDefault="00294A0E">
            <w:pPr>
              <w:ind w:firstLineChars="95" w:firstLine="171"/>
              <w:rPr>
                <w:rFonts w:ascii="宋体" w:hAnsi="宋体"/>
                <w:sz w:val="18"/>
                <w:szCs w:val="18"/>
              </w:rPr>
            </w:pPr>
            <w:r>
              <w:rPr>
                <w:rFonts w:ascii="宋体" w:hAnsi="宋体" w:cs="Calibri"/>
                <w:sz w:val="18"/>
                <w:szCs w:val="18"/>
              </w:rPr>
              <w:t>2</w:t>
            </w:r>
            <w:r w:rsidR="00583C24">
              <w:rPr>
                <w:rFonts w:ascii="宋体" w:hAnsi="宋体" w:cs="Calibri" w:hint="eastAsia"/>
                <w:sz w:val="18"/>
                <w:szCs w:val="18"/>
              </w:rPr>
              <w:t>0</w:t>
            </w:r>
          </w:p>
        </w:tc>
        <w:tc>
          <w:tcPr>
            <w:tcW w:w="871" w:type="pct"/>
            <w:vAlign w:val="center"/>
          </w:tcPr>
          <w:p w14:paraId="0CDCCA57" w14:textId="77777777" w:rsidR="008837CA" w:rsidRDefault="00583C24">
            <w:pPr>
              <w:ind w:firstLineChars="0" w:firstLine="0"/>
              <w:rPr>
                <w:rFonts w:ascii="宋体" w:hAnsi="宋体"/>
                <w:sz w:val="18"/>
                <w:szCs w:val="18"/>
              </w:rPr>
            </w:pPr>
            <w:proofErr w:type="spellStart"/>
            <w:r>
              <w:rPr>
                <w:rFonts w:ascii="宋体" w:hAnsi="宋体"/>
                <w:sz w:val="18"/>
                <w:szCs w:val="18"/>
              </w:rPr>
              <w:t>评标价格</w:t>
            </w:r>
            <w:proofErr w:type="spellEnd"/>
          </w:p>
          <w:p w14:paraId="188C1E28" w14:textId="396AF2D5" w:rsidR="00315F82" w:rsidRDefault="00315F82">
            <w:pPr>
              <w:ind w:firstLineChars="0" w:firstLine="0"/>
              <w:rPr>
                <w:rFonts w:ascii="宋体" w:hAnsi="宋体"/>
                <w:sz w:val="18"/>
                <w:szCs w:val="18"/>
              </w:rPr>
            </w:pPr>
            <w:r>
              <w:rPr>
                <w:rFonts w:ascii="宋体" w:hAnsi="宋体" w:hint="eastAsia"/>
                <w:sz w:val="18"/>
                <w:szCs w:val="18"/>
                <w:lang w:eastAsia="zh-CN"/>
              </w:rPr>
              <w:t>（</w:t>
            </w:r>
            <w:r w:rsidR="00294A0E">
              <w:rPr>
                <w:rFonts w:ascii="宋体" w:hAnsi="宋体"/>
                <w:sz w:val="18"/>
                <w:szCs w:val="18"/>
                <w:lang w:eastAsia="zh-CN"/>
              </w:rPr>
              <w:t>2</w:t>
            </w:r>
            <w:r>
              <w:rPr>
                <w:rFonts w:ascii="宋体" w:hAnsi="宋体"/>
                <w:sz w:val="18"/>
                <w:szCs w:val="18"/>
                <w:lang w:eastAsia="zh-CN"/>
              </w:rPr>
              <w:t>0</w:t>
            </w:r>
            <w:r>
              <w:rPr>
                <w:rFonts w:ascii="宋体" w:hAnsi="宋体" w:hint="eastAsia"/>
                <w:sz w:val="18"/>
                <w:szCs w:val="18"/>
                <w:lang w:eastAsia="zh-CN"/>
              </w:rPr>
              <w:t>分）</w:t>
            </w:r>
          </w:p>
        </w:tc>
        <w:tc>
          <w:tcPr>
            <w:tcW w:w="3282" w:type="pct"/>
          </w:tcPr>
          <w:p w14:paraId="526DAB30" w14:textId="456F583F" w:rsidR="008837CA" w:rsidRPr="00810A74" w:rsidRDefault="00583C24" w:rsidP="00810A74">
            <w:pPr>
              <w:ind w:right="101" w:firstLine="360"/>
              <w:rPr>
                <w:rFonts w:ascii="宋体" w:hAnsi="宋体"/>
                <w:sz w:val="18"/>
                <w:szCs w:val="18"/>
                <w:lang w:eastAsia="zh-CN"/>
              </w:rPr>
            </w:pPr>
            <w:r w:rsidRPr="00810A74">
              <w:rPr>
                <w:rFonts w:ascii="宋体" w:hAnsi="宋体"/>
                <w:sz w:val="18"/>
                <w:szCs w:val="18"/>
                <w:lang w:eastAsia="zh-CN"/>
              </w:rPr>
              <w:t>评标价格分数=（评标基准价/投标报价）×价格权重（</w:t>
            </w:r>
            <w:r w:rsidR="00C36DAC">
              <w:rPr>
                <w:rFonts w:ascii="宋体" w:hAnsi="宋体"/>
                <w:sz w:val="18"/>
                <w:szCs w:val="18"/>
                <w:lang w:eastAsia="zh-CN"/>
              </w:rPr>
              <w:t>2</w:t>
            </w:r>
            <w:r w:rsidRPr="00810A74">
              <w:rPr>
                <w:rFonts w:ascii="宋体" w:hAnsi="宋体" w:hint="eastAsia"/>
                <w:sz w:val="18"/>
                <w:szCs w:val="18"/>
                <w:lang w:eastAsia="zh-CN"/>
              </w:rPr>
              <w:t>0</w:t>
            </w:r>
            <w:r w:rsidRPr="00810A74">
              <w:rPr>
                <w:rFonts w:ascii="宋体" w:hAnsi="宋体"/>
                <w:sz w:val="18"/>
                <w:szCs w:val="18"/>
                <w:lang w:eastAsia="zh-CN"/>
              </w:rPr>
              <w:t>%）×100</w:t>
            </w:r>
          </w:p>
          <w:p w14:paraId="544D354A" w14:textId="77777777" w:rsidR="008837CA" w:rsidRDefault="00583C24" w:rsidP="00810A74">
            <w:pPr>
              <w:ind w:right="101" w:firstLine="360"/>
              <w:rPr>
                <w:rFonts w:ascii="宋体" w:hAnsi="宋体"/>
                <w:sz w:val="18"/>
                <w:szCs w:val="18"/>
                <w:lang w:eastAsia="zh-CN"/>
              </w:rPr>
            </w:pPr>
            <w:r w:rsidRPr="00810A74">
              <w:rPr>
                <w:rFonts w:ascii="宋体" w:hAnsi="宋体"/>
                <w:sz w:val="18"/>
                <w:szCs w:val="18"/>
                <w:lang w:eastAsia="zh-CN"/>
              </w:rPr>
              <w:t>备注：实质性响应招标文件要求且价格 低的投标报价为评标基准价</w:t>
            </w:r>
          </w:p>
        </w:tc>
      </w:tr>
      <w:tr w:rsidR="008837CA" w14:paraId="15698B3B" w14:textId="77777777" w:rsidTr="00413FF4">
        <w:tc>
          <w:tcPr>
            <w:tcW w:w="420" w:type="pct"/>
            <w:vMerge w:val="restart"/>
            <w:vAlign w:val="center"/>
          </w:tcPr>
          <w:p w14:paraId="2625FE1E" w14:textId="77777777" w:rsidR="00726E94" w:rsidRDefault="00583C24">
            <w:pPr>
              <w:ind w:firstLineChars="0" w:firstLine="0"/>
              <w:rPr>
                <w:rFonts w:ascii="宋体" w:hAnsi="宋体"/>
                <w:sz w:val="18"/>
                <w:szCs w:val="18"/>
              </w:rPr>
            </w:pPr>
            <w:proofErr w:type="spellStart"/>
            <w:r>
              <w:rPr>
                <w:rFonts w:ascii="宋体" w:hAnsi="宋体"/>
                <w:sz w:val="18"/>
                <w:szCs w:val="18"/>
              </w:rPr>
              <w:t>商务</w:t>
            </w:r>
            <w:proofErr w:type="spellEnd"/>
          </w:p>
          <w:p w14:paraId="3F08F78C" w14:textId="2034D6ED" w:rsidR="008837CA" w:rsidRDefault="00583C24">
            <w:pPr>
              <w:ind w:firstLineChars="0" w:firstLine="0"/>
              <w:rPr>
                <w:rFonts w:ascii="宋体" w:hAnsi="宋体"/>
                <w:sz w:val="18"/>
                <w:szCs w:val="18"/>
              </w:rPr>
            </w:pPr>
            <w:proofErr w:type="spellStart"/>
            <w:r>
              <w:rPr>
                <w:rFonts w:ascii="宋体" w:hAnsi="宋体"/>
                <w:sz w:val="18"/>
                <w:szCs w:val="18"/>
              </w:rPr>
              <w:t>部分</w:t>
            </w:r>
            <w:proofErr w:type="spellEnd"/>
          </w:p>
        </w:tc>
        <w:tc>
          <w:tcPr>
            <w:tcW w:w="428" w:type="pct"/>
            <w:vMerge w:val="restart"/>
            <w:vAlign w:val="center"/>
          </w:tcPr>
          <w:p w14:paraId="560D94CB" w14:textId="41BB6CCC" w:rsidR="008837CA" w:rsidRDefault="00BA623B">
            <w:pPr>
              <w:ind w:firstLineChars="95" w:firstLine="171"/>
              <w:rPr>
                <w:rFonts w:ascii="宋体" w:hAnsi="宋体"/>
                <w:sz w:val="18"/>
                <w:szCs w:val="18"/>
              </w:rPr>
            </w:pPr>
            <w:r>
              <w:rPr>
                <w:rFonts w:ascii="宋体" w:hAnsi="宋体" w:cs="Calibri"/>
                <w:sz w:val="18"/>
                <w:szCs w:val="18"/>
              </w:rPr>
              <w:t>13</w:t>
            </w:r>
          </w:p>
        </w:tc>
        <w:tc>
          <w:tcPr>
            <w:tcW w:w="871" w:type="pct"/>
            <w:vAlign w:val="center"/>
          </w:tcPr>
          <w:p w14:paraId="62120EE7" w14:textId="77777777" w:rsidR="008837CA" w:rsidRDefault="00583C24" w:rsidP="00315F82">
            <w:pPr>
              <w:pStyle w:val="af0"/>
              <w:textAlignment w:val="center"/>
              <w:rPr>
                <w:sz w:val="18"/>
                <w:szCs w:val="18"/>
                <w:lang w:eastAsia="zh-CN"/>
              </w:rPr>
            </w:pPr>
            <w:r>
              <w:rPr>
                <w:sz w:val="18"/>
                <w:szCs w:val="18"/>
                <w:lang w:eastAsia="zh-CN"/>
              </w:rPr>
              <w:t>对投标人企业资质的评价</w:t>
            </w:r>
          </w:p>
          <w:p w14:paraId="69D2A7FB" w14:textId="4D50800A" w:rsidR="008837CA" w:rsidRDefault="00583C24" w:rsidP="00315F82">
            <w:pPr>
              <w:pStyle w:val="af0"/>
              <w:textAlignment w:val="center"/>
              <w:rPr>
                <w:sz w:val="18"/>
                <w:szCs w:val="18"/>
                <w:lang w:eastAsia="zh-CN"/>
              </w:rPr>
            </w:pPr>
            <w:r>
              <w:rPr>
                <w:sz w:val="18"/>
                <w:szCs w:val="18"/>
                <w:lang w:eastAsia="zh-CN"/>
              </w:rPr>
              <w:t>（</w:t>
            </w:r>
            <w:r w:rsidR="0008142F">
              <w:rPr>
                <w:sz w:val="18"/>
                <w:szCs w:val="18"/>
                <w:lang w:eastAsia="zh-CN"/>
              </w:rPr>
              <w:t>3</w:t>
            </w:r>
            <w:r w:rsidRPr="00425B27">
              <w:rPr>
                <w:sz w:val="18"/>
                <w:szCs w:val="18"/>
                <w:lang w:eastAsia="zh-CN"/>
              </w:rPr>
              <w:t>分</w:t>
            </w:r>
            <w:r>
              <w:rPr>
                <w:sz w:val="18"/>
                <w:szCs w:val="18"/>
                <w:lang w:eastAsia="zh-CN"/>
              </w:rPr>
              <w:t>）</w:t>
            </w:r>
          </w:p>
        </w:tc>
        <w:tc>
          <w:tcPr>
            <w:tcW w:w="3282" w:type="pct"/>
          </w:tcPr>
          <w:p w14:paraId="5745375B" w14:textId="306774B4" w:rsidR="008837CA" w:rsidRPr="0008142F" w:rsidRDefault="00583C24" w:rsidP="0008142F">
            <w:pPr>
              <w:pStyle w:val="af0"/>
              <w:ind w:firstLineChars="200" w:firstLine="360"/>
              <w:textAlignment w:val="center"/>
              <w:rPr>
                <w:color w:val="000000"/>
                <w:kern w:val="2"/>
                <w:sz w:val="18"/>
                <w:szCs w:val="18"/>
                <w:lang w:eastAsia="zh-CN"/>
              </w:rPr>
            </w:pPr>
            <w:r>
              <w:rPr>
                <w:rFonts w:hint="eastAsia"/>
                <w:sz w:val="18"/>
                <w:szCs w:val="18"/>
                <w:lang w:eastAsia="zh-CN"/>
              </w:rPr>
              <w:t>投标人提供有效期内的质量</w:t>
            </w:r>
            <w:r>
              <w:rPr>
                <w:sz w:val="18"/>
                <w:szCs w:val="18"/>
                <w:lang w:eastAsia="zh-CN"/>
              </w:rPr>
              <w:t>管理体系认证、</w:t>
            </w:r>
            <w:r>
              <w:rPr>
                <w:rFonts w:hint="eastAsia"/>
                <w:sz w:val="18"/>
                <w:szCs w:val="18"/>
                <w:lang w:eastAsia="zh-CN"/>
              </w:rPr>
              <w:t>信息</w:t>
            </w:r>
            <w:r>
              <w:rPr>
                <w:sz w:val="18"/>
                <w:szCs w:val="18"/>
                <w:lang w:eastAsia="zh-CN"/>
              </w:rPr>
              <w:t>安全管理体系</w:t>
            </w:r>
            <w:r>
              <w:rPr>
                <w:rFonts w:hint="eastAsia"/>
                <w:sz w:val="18"/>
                <w:szCs w:val="18"/>
                <w:lang w:eastAsia="zh-CN"/>
              </w:rPr>
              <w:t>认证</w:t>
            </w:r>
            <w:r>
              <w:rPr>
                <w:sz w:val="18"/>
                <w:szCs w:val="18"/>
                <w:lang w:eastAsia="zh-CN"/>
              </w:rPr>
              <w:t>、</w:t>
            </w:r>
            <w:r>
              <w:rPr>
                <w:rFonts w:hint="eastAsia"/>
                <w:sz w:val="18"/>
                <w:szCs w:val="18"/>
                <w:lang w:eastAsia="zh-CN"/>
              </w:rPr>
              <w:t>信息技术服务</w:t>
            </w:r>
            <w:r>
              <w:rPr>
                <w:sz w:val="18"/>
                <w:szCs w:val="18"/>
                <w:lang w:eastAsia="zh-CN"/>
              </w:rPr>
              <w:t>管理</w:t>
            </w:r>
            <w:r>
              <w:rPr>
                <w:rFonts w:hint="eastAsia"/>
                <w:sz w:val="18"/>
                <w:szCs w:val="18"/>
                <w:lang w:eastAsia="zh-CN"/>
              </w:rPr>
              <w:t>体系认证证书，有1份得</w:t>
            </w:r>
            <w:r w:rsidR="00425B27">
              <w:rPr>
                <w:sz w:val="18"/>
                <w:szCs w:val="18"/>
                <w:lang w:eastAsia="zh-CN"/>
              </w:rPr>
              <w:t>1</w:t>
            </w:r>
            <w:r>
              <w:rPr>
                <w:rFonts w:hint="eastAsia"/>
                <w:sz w:val="18"/>
                <w:szCs w:val="18"/>
                <w:lang w:eastAsia="zh-CN"/>
              </w:rPr>
              <w:t>分，满分</w:t>
            </w:r>
            <w:r w:rsidR="00425B27">
              <w:rPr>
                <w:sz w:val="18"/>
                <w:szCs w:val="18"/>
                <w:lang w:eastAsia="zh-CN"/>
              </w:rPr>
              <w:t>3</w:t>
            </w:r>
            <w:r>
              <w:rPr>
                <w:rFonts w:hint="eastAsia"/>
                <w:sz w:val="18"/>
                <w:szCs w:val="18"/>
                <w:lang w:eastAsia="zh-CN"/>
              </w:rPr>
              <w:t>分。（注:须提供有效的证书复印件及所提供证书在全国认证认可信息公共服务平台（http://cx.cnca.cn）的查询结果截图并加盖投标人公章）</w:t>
            </w:r>
          </w:p>
        </w:tc>
      </w:tr>
      <w:tr w:rsidR="008837CA" w14:paraId="11F2458F" w14:textId="77777777" w:rsidTr="00413FF4">
        <w:tc>
          <w:tcPr>
            <w:tcW w:w="420" w:type="pct"/>
            <w:vMerge/>
            <w:vAlign w:val="bottom"/>
          </w:tcPr>
          <w:p w14:paraId="0D0F22DD" w14:textId="77777777" w:rsidR="008837CA" w:rsidRDefault="008837CA">
            <w:pPr>
              <w:spacing w:after="160"/>
              <w:ind w:firstLine="360"/>
              <w:rPr>
                <w:rFonts w:ascii="宋体" w:hAnsi="宋体"/>
                <w:sz w:val="18"/>
                <w:szCs w:val="18"/>
                <w:lang w:eastAsia="zh-CN"/>
              </w:rPr>
            </w:pPr>
          </w:p>
        </w:tc>
        <w:tc>
          <w:tcPr>
            <w:tcW w:w="428" w:type="pct"/>
            <w:vMerge/>
          </w:tcPr>
          <w:p w14:paraId="18B93641" w14:textId="77777777" w:rsidR="008837CA" w:rsidRDefault="008837CA">
            <w:pPr>
              <w:spacing w:after="160"/>
              <w:ind w:firstLine="360"/>
              <w:rPr>
                <w:rFonts w:ascii="宋体" w:hAnsi="宋体"/>
                <w:sz w:val="18"/>
                <w:szCs w:val="18"/>
                <w:lang w:eastAsia="zh-CN"/>
              </w:rPr>
            </w:pPr>
          </w:p>
        </w:tc>
        <w:tc>
          <w:tcPr>
            <w:tcW w:w="871" w:type="pct"/>
            <w:vAlign w:val="center"/>
          </w:tcPr>
          <w:p w14:paraId="5341AEF6" w14:textId="77777777" w:rsidR="00315F82" w:rsidRDefault="00583C24" w:rsidP="00315F82">
            <w:pPr>
              <w:pStyle w:val="af0"/>
              <w:textAlignment w:val="center"/>
              <w:rPr>
                <w:sz w:val="18"/>
                <w:szCs w:val="18"/>
                <w:lang w:eastAsia="zh-CN"/>
              </w:rPr>
            </w:pPr>
            <w:r>
              <w:rPr>
                <w:sz w:val="18"/>
                <w:szCs w:val="18"/>
                <w:lang w:eastAsia="zh-CN"/>
              </w:rPr>
              <w:t>投标人完成</w:t>
            </w:r>
            <w:proofErr w:type="gramStart"/>
            <w:r>
              <w:rPr>
                <w:sz w:val="18"/>
                <w:szCs w:val="18"/>
                <w:lang w:eastAsia="zh-CN"/>
              </w:rPr>
              <w:t>类似目业绩</w:t>
            </w:r>
            <w:proofErr w:type="gramEnd"/>
            <w:r>
              <w:rPr>
                <w:sz w:val="18"/>
                <w:szCs w:val="18"/>
                <w:lang w:eastAsia="zh-CN"/>
              </w:rPr>
              <w:t>情况</w:t>
            </w:r>
          </w:p>
          <w:p w14:paraId="3885C8AC" w14:textId="6AEE4E60" w:rsidR="008837CA" w:rsidRDefault="00583C24" w:rsidP="00315F82">
            <w:pPr>
              <w:pStyle w:val="af0"/>
              <w:textAlignment w:val="center"/>
              <w:rPr>
                <w:sz w:val="18"/>
                <w:szCs w:val="18"/>
                <w:lang w:eastAsia="zh-CN"/>
              </w:rPr>
            </w:pPr>
            <w:r>
              <w:rPr>
                <w:sz w:val="18"/>
                <w:szCs w:val="18"/>
                <w:lang w:eastAsia="zh-CN"/>
              </w:rPr>
              <w:t>（10分）</w:t>
            </w:r>
          </w:p>
        </w:tc>
        <w:tc>
          <w:tcPr>
            <w:tcW w:w="3282" w:type="pct"/>
            <w:vAlign w:val="center"/>
          </w:tcPr>
          <w:p w14:paraId="7F704ACB" w14:textId="478CAC23" w:rsidR="008837CA" w:rsidRDefault="00583C24">
            <w:pPr>
              <w:ind w:right="101" w:firstLine="360"/>
              <w:rPr>
                <w:rFonts w:ascii="宋体" w:hAnsi="宋体"/>
                <w:sz w:val="18"/>
                <w:szCs w:val="18"/>
                <w:lang w:eastAsia="zh-CN"/>
              </w:rPr>
            </w:pPr>
            <w:r>
              <w:rPr>
                <w:rFonts w:ascii="宋体" w:hAnsi="宋体"/>
                <w:sz w:val="18"/>
                <w:szCs w:val="18"/>
                <w:lang w:eastAsia="zh-CN"/>
              </w:rPr>
              <w:t>根据投标人近三年（</w:t>
            </w:r>
            <w:r>
              <w:rPr>
                <w:rFonts w:ascii="宋体" w:hAnsi="宋体" w:cs="Calibri"/>
                <w:sz w:val="18"/>
                <w:szCs w:val="18"/>
                <w:lang w:eastAsia="zh-CN"/>
              </w:rPr>
              <w:t>202</w:t>
            </w:r>
            <w:r>
              <w:rPr>
                <w:rFonts w:ascii="宋体" w:hAnsi="宋体" w:cs="Calibri" w:hint="eastAsia"/>
                <w:sz w:val="18"/>
                <w:szCs w:val="18"/>
                <w:lang w:eastAsia="zh-CN"/>
              </w:rPr>
              <w:t>2</w:t>
            </w:r>
            <w:r>
              <w:rPr>
                <w:rFonts w:ascii="宋体" w:hAnsi="宋体" w:cs="宋体" w:hint="eastAsia"/>
                <w:sz w:val="18"/>
                <w:szCs w:val="18"/>
                <w:lang w:eastAsia="zh-CN"/>
              </w:rPr>
              <w:t>年</w:t>
            </w:r>
            <w:r w:rsidR="006C465E">
              <w:rPr>
                <w:rFonts w:ascii="宋体" w:hAnsi="宋体" w:cs="宋体"/>
                <w:sz w:val="18"/>
                <w:szCs w:val="18"/>
                <w:lang w:eastAsia="zh-CN"/>
              </w:rPr>
              <w:t>7</w:t>
            </w:r>
            <w:r>
              <w:rPr>
                <w:rFonts w:ascii="宋体" w:hAnsi="宋体" w:cs="宋体" w:hint="eastAsia"/>
                <w:sz w:val="18"/>
                <w:szCs w:val="18"/>
                <w:lang w:eastAsia="zh-CN"/>
              </w:rPr>
              <w:t>月至今）中国境内类似项目业绩进行评价，（须提供合同首页、合同金额页、盖章页复印件并加盖本单位公章），提供一个得</w:t>
            </w:r>
            <w:r>
              <w:rPr>
                <w:rFonts w:ascii="宋体" w:hAnsi="宋体" w:cs="Calibri" w:hint="eastAsia"/>
                <w:sz w:val="18"/>
                <w:szCs w:val="18"/>
                <w:lang w:eastAsia="zh-CN"/>
              </w:rPr>
              <w:t>2</w:t>
            </w:r>
            <w:r>
              <w:rPr>
                <w:rFonts w:ascii="宋体" w:hAnsi="宋体" w:cs="宋体" w:hint="eastAsia"/>
                <w:sz w:val="18"/>
                <w:szCs w:val="18"/>
                <w:lang w:eastAsia="zh-CN"/>
              </w:rPr>
              <w:t>分，最多</w:t>
            </w:r>
            <w:r>
              <w:rPr>
                <w:rFonts w:ascii="宋体" w:hAnsi="宋体" w:cs="Calibri"/>
                <w:sz w:val="18"/>
                <w:szCs w:val="18"/>
                <w:lang w:eastAsia="zh-CN"/>
              </w:rPr>
              <w:t>10</w:t>
            </w:r>
            <w:r>
              <w:rPr>
                <w:rFonts w:ascii="宋体" w:hAnsi="宋体"/>
                <w:sz w:val="18"/>
                <w:szCs w:val="18"/>
                <w:lang w:eastAsia="zh-CN"/>
              </w:rPr>
              <w:t>分。</w:t>
            </w:r>
          </w:p>
        </w:tc>
      </w:tr>
      <w:tr w:rsidR="008837CA" w14:paraId="73FD04AF" w14:textId="77777777" w:rsidTr="00413FF4">
        <w:tc>
          <w:tcPr>
            <w:tcW w:w="420" w:type="pct"/>
            <w:vMerge w:val="restart"/>
            <w:vAlign w:val="center"/>
          </w:tcPr>
          <w:p w14:paraId="54BE3645" w14:textId="77777777" w:rsidR="00726E94" w:rsidRDefault="00583C24">
            <w:pPr>
              <w:ind w:firstLineChars="0" w:firstLine="0"/>
              <w:rPr>
                <w:rFonts w:ascii="宋体" w:hAnsi="宋体"/>
                <w:sz w:val="18"/>
                <w:szCs w:val="18"/>
              </w:rPr>
            </w:pPr>
            <w:proofErr w:type="spellStart"/>
            <w:r>
              <w:rPr>
                <w:rFonts w:ascii="宋体" w:hAnsi="宋体"/>
                <w:sz w:val="18"/>
                <w:szCs w:val="18"/>
              </w:rPr>
              <w:t>技术</w:t>
            </w:r>
            <w:proofErr w:type="spellEnd"/>
          </w:p>
          <w:p w14:paraId="16634383" w14:textId="6599B4E9" w:rsidR="008837CA" w:rsidRDefault="00583C24">
            <w:pPr>
              <w:ind w:firstLineChars="0" w:firstLine="0"/>
              <w:rPr>
                <w:rFonts w:ascii="宋体" w:hAnsi="宋体"/>
                <w:sz w:val="18"/>
                <w:szCs w:val="18"/>
              </w:rPr>
            </w:pPr>
            <w:proofErr w:type="spellStart"/>
            <w:r>
              <w:rPr>
                <w:rFonts w:ascii="宋体" w:hAnsi="宋体"/>
                <w:sz w:val="18"/>
                <w:szCs w:val="18"/>
              </w:rPr>
              <w:t>部分</w:t>
            </w:r>
            <w:proofErr w:type="spellEnd"/>
          </w:p>
        </w:tc>
        <w:tc>
          <w:tcPr>
            <w:tcW w:w="428" w:type="pct"/>
            <w:vMerge w:val="restart"/>
            <w:vAlign w:val="center"/>
          </w:tcPr>
          <w:p w14:paraId="7921B3C8" w14:textId="77777777" w:rsidR="008837CA" w:rsidRDefault="00583C24">
            <w:pPr>
              <w:ind w:firstLineChars="100" w:firstLine="180"/>
              <w:rPr>
                <w:rFonts w:ascii="宋体" w:hAnsi="宋体" w:cs="Calibri"/>
                <w:sz w:val="18"/>
                <w:szCs w:val="18"/>
              </w:rPr>
            </w:pPr>
            <w:r>
              <w:rPr>
                <w:rFonts w:ascii="宋体" w:hAnsi="宋体" w:cs="Calibri" w:hint="eastAsia"/>
                <w:sz w:val="18"/>
                <w:szCs w:val="18"/>
              </w:rPr>
              <w:t>65</w:t>
            </w:r>
          </w:p>
        </w:tc>
        <w:tc>
          <w:tcPr>
            <w:tcW w:w="871" w:type="pct"/>
            <w:shd w:val="clear" w:color="auto" w:fill="auto"/>
            <w:vAlign w:val="center"/>
          </w:tcPr>
          <w:p w14:paraId="1CFAEC88" w14:textId="385E4332" w:rsidR="008837CA" w:rsidRDefault="00583C24" w:rsidP="00315F82">
            <w:pPr>
              <w:pStyle w:val="af0"/>
              <w:textAlignment w:val="center"/>
              <w:rPr>
                <w:sz w:val="18"/>
                <w:szCs w:val="18"/>
                <w:lang w:eastAsia="zh-CN"/>
              </w:rPr>
            </w:pPr>
            <w:r>
              <w:rPr>
                <w:rFonts w:hint="eastAsia"/>
                <w:sz w:val="18"/>
                <w:szCs w:val="18"/>
                <w:lang w:eastAsia="zh-CN"/>
              </w:rPr>
              <w:t>对招标文件技术规格要求的响应程度（</w:t>
            </w:r>
            <w:r>
              <w:rPr>
                <w:sz w:val="18"/>
                <w:szCs w:val="18"/>
                <w:lang w:eastAsia="zh-CN"/>
              </w:rPr>
              <w:t>1</w:t>
            </w:r>
            <w:r w:rsidR="00AF6B78">
              <w:rPr>
                <w:sz w:val="18"/>
                <w:szCs w:val="18"/>
                <w:lang w:eastAsia="zh-CN"/>
              </w:rPr>
              <w:t>5</w:t>
            </w:r>
            <w:r>
              <w:rPr>
                <w:rFonts w:hint="eastAsia"/>
                <w:sz w:val="18"/>
                <w:szCs w:val="18"/>
                <w:lang w:eastAsia="zh-CN"/>
              </w:rPr>
              <w:t>分）</w:t>
            </w:r>
          </w:p>
        </w:tc>
        <w:tc>
          <w:tcPr>
            <w:tcW w:w="3282" w:type="pct"/>
            <w:shd w:val="clear" w:color="auto" w:fill="auto"/>
            <w:vAlign w:val="center"/>
          </w:tcPr>
          <w:p w14:paraId="34597BF5" w14:textId="3DDBFD87" w:rsidR="0008142F" w:rsidRDefault="00583C24" w:rsidP="009A7284">
            <w:pPr>
              <w:pStyle w:val="af0"/>
              <w:ind w:firstLineChars="200" w:firstLine="360"/>
              <w:textAlignment w:val="center"/>
              <w:rPr>
                <w:sz w:val="18"/>
                <w:szCs w:val="18"/>
                <w:lang w:eastAsia="zh-CN"/>
              </w:rPr>
            </w:pPr>
            <w:r>
              <w:rPr>
                <w:rFonts w:hint="eastAsia"/>
                <w:sz w:val="18"/>
                <w:szCs w:val="18"/>
                <w:lang w:eastAsia="zh-CN"/>
              </w:rPr>
              <w:t>根据投标人对“项目要求”中技术参数和</w:t>
            </w:r>
            <w:r w:rsidR="00EB118D">
              <w:rPr>
                <w:rFonts w:hint="eastAsia"/>
                <w:sz w:val="18"/>
                <w:szCs w:val="18"/>
                <w:lang w:eastAsia="zh-CN"/>
              </w:rPr>
              <w:t>服务要求</w:t>
            </w:r>
            <w:r>
              <w:rPr>
                <w:rFonts w:hint="eastAsia"/>
                <w:sz w:val="18"/>
                <w:szCs w:val="18"/>
                <w:lang w:eastAsia="zh-CN"/>
              </w:rPr>
              <w:t>等情况满足情况进行打分，满分</w:t>
            </w:r>
            <w:r>
              <w:rPr>
                <w:sz w:val="18"/>
                <w:szCs w:val="18"/>
                <w:lang w:eastAsia="zh-CN"/>
              </w:rPr>
              <w:t>1</w:t>
            </w:r>
            <w:r w:rsidR="00AF6B78">
              <w:rPr>
                <w:sz w:val="18"/>
                <w:szCs w:val="18"/>
                <w:lang w:eastAsia="zh-CN"/>
              </w:rPr>
              <w:t>5</w:t>
            </w:r>
            <w:r>
              <w:rPr>
                <w:rFonts w:hint="eastAsia"/>
                <w:sz w:val="18"/>
                <w:szCs w:val="18"/>
                <w:lang w:eastAsia="zh-CN"/>
              </w:rPr>
              <w:t>分，每偏离1项扣</w:t>
            </w:r>
            <w:r w:rsidR="00772477">
              <w:rPr>
                <w:sz w:val="18"/>
                <w:szCs w:val="18"/>
                <w:lang w:eastAsia="zh-CN"/>
              </w:rPr>
              <w:t>1</w:t>
            </w:r>
            <w:r>
              <w:rPr>
                <w:rFonts w:hint="eastAsia"/>
                <w:sz w:val="18"/>
                <w:szCs w:val="18"/>
                <w:lang w:eastAsia="zh-CN"/>
              </w:rPr>
              <w:t>分，扣完为止。</w:t>
            </w:r>
          </w:p>
          <w:p w14:paraId="6150CE08" w14:textId="244CE0D1" w:rsidR="008837CA" w:rsidRDefault="00583C24" w:rsidP="009A7284">
            <w:pPr>
              <w:pStyle w:val="af0"/>
              <w:ind w:firstLineChars="200" w:firstLine="360"/>
              <w:textAlignment w:val="center"/>
              <w:rPr>
                <w:sz w:val="18"/>
                <w:szCs w:val="18"/>
                <w:lang w:eastAsia="zh-CN"/>
              </w:rPr>
            </w:pPr>
            <w:r>
              <w:rPr>
                <w:rFonts w:hint="eastAsia"/>
                <w:sz w:val="18"/>
                <w:szCs w:val="18"/>
                <w:lang w:eastAsia="zh-CN"/>
              </w:rPr>
              <w:t>(要求附偏离表)</w:t>
            </w:r>
          </w:p>
        </w:tc>
      </w:tr>
      <w:tr w:rsidR="008837CA" w14:paraId="4C44E91E" w14:textId="77777777" w:rsidTr="00413FF4">
        <w:tc>
          <w:tcPr>
            <w:tcW w:w="420" w:type="pct"/>
            <w:vMerge/>
            <w:vAlign w:val="center"/>
          </w:tcPr>
          <w:p w14:paraId="4CA9B079" w14:textId="77777777" w:rsidR="008837CA" w:rsidRDefault="008837CA">
            <w:pPr>
              <w:ind w:firstLineChars="0" w:firstLine="0"/>
              <w:rPr>
                <w:rFonts w:ascii="宋体" w:hAnsi="宋体"/>
                <w:sz w:val="18"/>
                <w:szCs w:val="18"/>
              </w:rPr>
            </w:pPr>
          </w:p>
        </w:tc>
        <w:tc>
          <w:tcPr>
            <w:tcW w:w="428" w:type="pct"/>
            <w:vMerge/>
            <w:vAlign w:val="center"/>
          </w:tcPr>
          <w:p w14:paraId="24E3F863" w14:textId="77777777" w:rsidR="008837CA" w:rsidRDefault="008837CA">
            <w:pPr>
              <w:ind w:firstLineChars="0" w:firstLine="0"/>
              <w:rPr>
                <w:rFonts w:ascii="宋体" w:hAnsi="宋体"/>
                <w:sz w:val="18"/>
                <w:szCs w:val="18"/>
              </w:rPr>
            </w:pPr>
          </w:p>
        </w:tc>
        <w:tc>
          <w:tcPr>
            <w:tcW w:w="871" w:type="pct"/>
            <w:shd w:val="clear" w:color="auto" w:fill="auto"/>
            <w:vAlign w:val="center"/>
          </w:tcPr>
          <w:p w14:paraId="58BCAD0E" w14:textId="77777777" w:rsidR="008837CA" w:rsidRDefault="00583C24" w:rsidP="00EB0539">
            <w:pPr>
              <w:pStyle w:val="af0"/>
              <w:textAlignment w:val="center"/>
              <w:rPr>
                <w:sz w:val="18"/>
                <w:szCs w:val="18"/>
                <w:lang w:eastAsia="zh-CN"/>
              </w:rPr>
            </w:pPr>
            <w:r>
              <w:rPr>
                <w:sz w:val="18"/>
                <w:szCs w:val="18"/>
                <w:lang w:eastAsia="zh-CN"/>
              </w:rPr>
              <w:t>对投标人拟投入项目团队的评价</w:t>
            </w:r>
          </w:p>
          <w:p w14:paraId="5947C9AD" w14:textId="428B907D" w:rsidR="008837CA" w:rsidRDefault="00583C24" w:rsidP="00EB0539">
            <w:pPr>
              <w:pStyle w:val="af0"/>
              <w:textAlignment w:val="center"/>
              <w:rPr>
                <w:sz w:val="18"/>
                <w:szCs w:val="18"/>
                <w:lang w:eastAsia="zh-CN"/>
              </w:rPr>
            </w:pPr>
            <w:r>
              <w:rPr>
                <w:sz w:val="18"/>
                <w:szCs w:val="18"/>
                <w:lang w:eastAsia="zh-CN"/>
              </w:rPr>
              <w:t>（</w:t>
            </w:r>
            <w:r w:rsidR="007B22E3" w:rsidRPr="00315F82">
              <w:rPr>
                <w:sz w:val="18"/>
                <w:szCs w:val="18"/>
                <w:lang w:eastAsia="zh-CN"/>
              </w:rPr>
              <w:t>9</w:t>
            </w:r>
            <w:r>
              <w:rPr>
                <w:sz w:val="18"/>
                <w:szCs w:val="18"/>
                <w:lang w:eastAsia="zh-CN"/>
              </w:rPr>
              <w:t>分）</w:t>
            </w:r>
          </w:p>
        </w:tc>
        <w:tc>
          <w:tcPr>
            <w:tcW w:w="3282" w:type="pct"/>
            <w:shd w:val="clear" w:color="auto" w:fill="auto"/>
          </w:tcPr>
          <w:p w14:paraId="3210D8A7" w14:textId="77777777" w:rsidR="008837CA" w:rsidRDefault="00583C24" w:rsidP="009A7284">
            <w:pPr>
              <w:pStyle w:val="af0"/>
              <w:ind w:firstLineChars="200" w:firstLine="360"/>
              <w:textAlignment w:val="center"/>
              <w:rPr>
                <w:sz w:val="18"/>
                <w:szCs w:val="18"/>
                <w:lang w:eastAsia="zh-CN"/>
              </w:rPr>
            </w:pPr>
            <w:r>
              <w:rPr>
                <w:sz w:val="18"/>
                <w:szCs w:val="18"/>
                <w:lang w:eastAsia="zh-CN"/>
              </w:rPr>
              <w:t>根据投标人项目人员安排合理性及满足项目实施需要情况进行评价：</w:t>
            </w:r>
          </w:p>
          <w:p w14:paraId="55B2B087" w14:textId="1825CCF6" w:rsidR="008837CA" w:rsidRDefault="00413FF4" w:rsidP="009A7284">
            <w:pPr>
              <w:pStyle w:val="af0"/>
              <w:ind w:firstLineChars="200" w:firstLine="360"/>
              <w:textAlignment w:val="center"/>
              <w:rPr>
                <w:sz w:val="18"/>
                <w:szCs w:val="18"/>
                <w:lang w:eastAsia="zh-CN"/>
              </w:rPr>
            </w:pPr>
            <w:r w:rsidRPr="00413FF4">
              <w:rPr>
                <w:rFonts w:hint="eastAsia"/>
                <w:sz w:val="18"/>
                <w:szCs w:val="18"/>
                <w:lang w:eastAsia="zh-CN"/>
              </w:rPr>
              <w:t>投标人拟投入项目团队人员数量进行评价：≥</w:t>
            </w:r>
            <w:r w:rsidRPr="00413FF4">
              <w:rPr>
                <w:sz w:val="18"/>
                <w:szCs w:val="18"/>
                <w:lang w:eastAsia="zh-CN"/>
              </w:rPr>
              <w:t>5</w:t>
            </w:r>
            <w:r w:rsidRPr="00413FF4">
              <w:rPr>
                <w:rFonts w:hint="eastAsia"/>
                <w:sz w:val="18"/>
                <w:szCs w:val="18"/>
                <w:lang w:eastAsia="zh-CN"/>
              </w:rPr>
              <w:t>人得</w:t>
            </w:r>
            <w:r>
              <w:rPr>
                <w:sz w:val="18"/>
                <w:szCs w:val="18"/>
                <w:lang w:eastAsia="zh-CN"/>
              </w:rPr>
              <w:t>3</w:t>
            </w:r>
            <w:r w:rsidRPr="00413FF4">
              <w:rPr>
                <w:rFonts w:hint="eastAsia"/>
                <w:sz w:val="18"/>
                <w:szCs w:val="18"/>
                <w:lang w:eastAsia="zh-CN"/>
              </w:rPr>
              <w:t>分；</w:t>
            </w:r>
            <w:r w:rsidRPr="00413FF4">
              <w:rPr>
                <w:sz w:val="18"/>
                <w:szCs w:val="18"/>
                <w:lang w:eastAsia="zh-CN"/>
              </w:rPr>
              <w:t>4-3</w:t>
            </w:r>
            <w:r w:rsidRPr="00413FF4">
              <w:rPr>
                <w:rFonts w:hint="eastAsia"/>
                <w:sz w:val="18"/>
                <w:szCs w:val="18"/>
                <w:lang w:eastAsia="zh-CN"/>
              </w:rPr>
              <w:t>人得</w:t>
            </w:r>
            <w:r>
              <w:rPr>
                <w:sz w:val="18"/>
                <w:szCs w:val="18"/>
                <w:lang w:eastAsia="zh-CN"/>
              </w:rPr>
              <w:t>2</w:t>
            </w:r>
            <w:r w:rsidRPr="00413FF4">
              <w:rPr>
                <w:rFonts w:hint="eastAsia"/>
                <w:sz w:val="18"/>
                <w:szCs w:val="18"/>
                <w:lang w:eastAsia="zh-CN"/>
              </w:rPr>
              <w:t>分；</w:t>
            </w:r>
            <w:r w:rsidRPr="00413FF4">
              <w:rPr>
                <w:sz w:val="18"/>
                <w:szCs w:val="18"/>
                <w:lang w:eastAsia="zh-CN"/>
              </w:rPr>
              <w:t>2</w:t>
            </w:r>
            <w:r w:rsidRPr="00413FF4">
              <w:rPr>
                <w:rFonts w:hint="eastAsia"/>
                <w:sz w:val="18"/>
                <w:szCs w:val="18"/>
                <w:lang w:eastAsia="zh-CN"/>
              </w:rPr>
              <w:t>人得</w:t>
            </w:r>
            <w:r w:rsidRPr="00413FF4">
              <w:rPr>
                <w:sz w:val="18"/>
                <w:szCs w:val="18"/>
                <w:lang w:eastAsia="zh-CN"/>
              </w:rPr>
              <w:t>1</w:t>
            </w:r>
            <w:r w:rsidRPr="00413FF4">
              <w:rPr>
                <w:rFonts w:hint="eastAsia"/>
                <w:sz w:val="18"/>
                <w:szCs w:val="18"/>
                <w:lang w:eastAsia="zh-CN"/>
              </w:rPr>
              <w:t>分；</w:t>
            </w:r>
            <w:r w:rsidRPr="00413FF4">
              <w:rPr>
                <w:sz w:val="18"/>
                <w:szCs w:val="18"/>
                <w:lang w:eastAsia="zh-CN"/>
              </w:rPr>
              <w:t>1</w:t>
            </w:r>
            <w:r w:rsidRPr="00413FF4">
              <w:rPr>
                <w:rFonts w:hint="eastAsia"/>
                <w:sz w:val="18"/>
                <w:szCs w:val="18"/>
                <w:lang w:eastAsia="zh-CN"/>
              </w:rPr>
              <w:t>人及以下得</w:t>
            </w:r>
            <w:r w:rsidRPr="00413FF4">
              <w:rPr>
                <w:sz w:val="18"/>
                <w:szCs w:val="18"/>
                <w:lang w:eastAsia="zh-CN"/>
              </w:rPr>
              <w:t>0</w:t>
            </w:r>
            <w:r w:rsidRPr="00413FF4">
              <w:rPr>
                <w:rFonts w:hint="eastAsia"/>
                <w:sz w:val="18"/>
                <w:szCs w:val="18"/>
                <w:lang w:eastAsia="zh-CN"/>
              </w:rPr>
              <w:t>分。</w:t>
            </w:r>
          </w:p>
          <w:p w14:paraId="39C58636" w14:textId="778FD67F" w:rsidR="00413FF4" w:rsidRPr="009A7284" w:rsidRDefault="00413FF4" w:rsidP="009A7284">
            <w:pPr>
              <w:pStyle w:val="af0"/>
              <w:ind w:firstLineChars="200" w:firstLine="360"/>
              <w:textAlignment w:val="center"/>
              <w:rPr>
                <w:sz w:val="18"/>
                <w:szCs w:val="18"/>
                <w:lang w:eastAsia="zh-CN"/>
              </w:rPr>
            </w:pPr>
            <w:r w:rsidRPr="009A7284">
              <w:rPr>
                <w:rFonts w:hint="eastAsia"/>
                <w:sz w:val="18"/>
                <w:szCs w:val="18"/>
                <w:lang w:eastAsia="zh-CN"/>
              </w:rPr>
              <w:t>对人员团队情况进行综合评审。</w:t>
            </w:r>
          </w:p>
          <w:p w14:paraId="794AF925" w14:textId="7C73922E" w:rsidR="00413FF4" w:rsidRDefault="00413FF4" w:rsidP="009A7284">
            <w:pPr>
              <w:pStyle w:val="af0"/>
              <w:ind w:firstLineChars="200" w:firstLine="360"/>
              <w:textAlignment w:val="center"/>
              <w:rPr>
                <w:sz w:val="18"/>
                <w:szCs w:val="18"/>
                <w:lang w:eastAsia="zh-CN"/>
              </w:rPr>
            </w:pPr>
            <w:r w:rsidRPr="009A7284">
              <w:rPr>
                <w:rFonts w:hint="eastAsia"/>
                <w:sz w:val="18"/>
                <w:szCs w:val="18"/>
                <w:lang w:eastAsia="zh-CN"/>
              </w:rPr>
              <w:t>方案科学合理（</w:t>
            </w:r>
            <w:r w:rsidR="00D22784">
              <w:rPr>
                <w:sz w:val="18"/>
                <w:szCs w:val="18"/>
                <w:lang w:eastAsia="zh-CN"/>
              </w:rPr>
              <w:t>6</w:t>
            </w:r>
            <w:r w:rsidRPr="009A7284">
              <w:rPr>
                <w:rFonts w:hint="eastAsia"/>
                <w:sz w:val="18"/>
                <w:szCs w:val="18"/>
                <w:lang w:eastAsia="zh-CN"/>
              </w:rPr>
              <w:t>分），方案较合理（</w:t>
            </w:r>
            <w:r w:rsidR="00D22784">
              <w:rPr>
                <w:rFonts w:hint="eastAsia"/>
                <w:sz w:val="18"/>
                <w:szCs w:val="18"/>
                <w:lang w:eastAsia="zh-CN"/>
              </w:rPr>
              <w:t>4</w:t>
            </w:r>
            <w:r w:rsidRPr="009A7284">
              <w:rPr>
                <w:rFonts w:hint="eastAsia"/>
                <w:sz w:val="18"/>
                <w:szCs w:val="18"/>
                <w:lang w:eastAsia="zh-CN"/>
              </w:rPr>
              <w:t>分），方案基本合理（</w:t>
            </w:r>
            <w:r w:rsidR="00D22784">
              <w:rPr>
                <w:sz w:val="18"/>
                <w:szCs w:val="18"/>
                <w:lang w:eastAsia="zh-CN"/>
              </w:rPr>
              <w:t>2</w:t>
            </w:r>
            <w:r w:rsidRPr="009A7284">
              <w:rPr>
                <w:rFonts w:hint="eastAsia"/>
                <w:sz w:val="18"/>
                <w:szCs w:val="18"/>
                <w:lang w:eastAsia="zh-CN"/>
              </w:rPr>
              <w:t>分），不合理（0分）</w:t>
            </w:r>
          </w:p>
        </w:tc>
      </w:tr>
      <w:tr w:rsidR="008837CA" w14:paraId="51C1BAC4" w14:textId="77777777" w:rsidTr="00413FF4">
        <w:tc>
          <w:tcPr>
            <w:tcW w:w="420" w:type="pct"/>
            <w:vMerge/>
            <w:vAlign w:val="center"/>
          </w:tcPr>
          <w:p w14:paraId="0AAFF44D" w14:textId="77777777" w:rsidR="008837CA" w:rsidRDefault="008837CA">
            <w:pPr>
              <w:ind w:firstLine="360"/>
              <w:jc w:val="center"/>
              <w:rPr>
                <w:rFonts w:ascii="宋体" w:hAnsi="宋体"/>
                <w:sz w:val="18"/>
                <w:szCs w:val="18"/>
                <w:lang w:eastAsia="zh-CN"/>
              </w:rPr>
            </w:pPr>
          </w:p>
        </w:tc>
        <w:tc>
          <w:tcPr>
            <w:tcW w:w="428" w:type="pct"/>
            <w:vMerge/>
            <w:vAlign w:val="center"/>
          </w:tcPr>
          <w:p w14:paraId="1B3BDDA1" w14:textId="77777777" w:rsidR="008837CA" w:rsidRDefault="008837CA">
            <w:pPr>
              <w:ind w:firstLine="360"/>
              <w:rPr>
                <w:rFonts w:ascii="宋体" w:hAnsi="宋体" w:cs="Calibri"/>
                <w:sz w:val="18"/>
                <w:szCs w:val="18"/>
                <w:lang w:eastAsia="zh-CN"/>
              </w:rPr>
            </w:pPr>
          </w:p>
        </w:tc>
        <w:tc>
          <w:tcPr>
            <w:tcW w:w="871" w:type="pct"/>
            <w:shd w:val="clear" w:color="auto" w:fill="auto"/>
            <w:vAlign w:val="center"/>
          </w:tcPr>
          <w:p w14:paraId="62B2310B" w14:textId="77777777" w:rsidR="008837CA" w:rsidRDefault="00583C24" w:rsidP="006C09DC">
            <w:pPr>
              <w:pStyle w:val="af0"/>
              <w:textAlignment w:val="center"/>
              <w:rPr>
                <w:sz w:val="18"/>
                <w:szCs w:val="18"/>
                <w:lang w:eastAsia="zh-CN"/>
              </w:rPr>
            </w:pPr>
            <w:r>
              <w:rPr>
                <w:sz w:val="18"/>
                <w:szCs w:val="18"/>
                <w:lang w:eastAsia="zh-CN"/>
              </w:rPr>
              <w:t>对投标人整体服务方案的评价</w:t>
            </w:r>
          </w:p>
          <w:p w14:paraId="69105EBE" w14:textId="0A53E446" w:rsidR="008837CA" w:rsidRDefault="00583C24" w:rsidP="006C09DC">
            <w:pPr>
              <w:pStyle w:val="af0"/>
              <w:textAlignment w:val="center"/>
              <w:rPr>
                <w:sz w:val="18"/>
                <w:szCs w:val="18"/>
                <w:lang w:eastAsia="zh-CN"/>
              </w:rPr>
            </w:pPr>
            <w:r>
              <w:rPr>
                <w:sz w:val="18"/>
                <w:szCs w:val="18"/>
                <w:lang w:eastAsia="zh-CN"/>
              </w:rPr>
              <w:t>（</w:t>
            </w:r>
            <w:r w:rsidR="000651D6">
              <w:rPr>
                <w:sz w:val="18"/>
                <w:szCs w:val="18"/>
                <w:lang w:eastAsia="zh-CN"/>
              </w:rPr>
              <w:t>8</w:t>
            </w:r>
            <w:r>
              <w:rPr>
                <w:sz w:val="18"/>
                <w:szCs w:val="18"/>
                <w:lang w:eastAsia="zh-CN"/>
              </w:rPr>
              <w:t>分）</w:t>
            </w:r>
          </w:p>
        </w:tc>
        <w:tc>
          <w:tcPr>
            <w:tcW w:w="3282" w:type="pct"/>
            <w:shd w:val="clear" w:color="auto" w:fill="auto"/>
          </w:tcPr>
          <w:p w14:paraId="340F8082" w14:textId="2FDC80BE" w:rsidR="008837CA" w:rsidRPr="009A7284" w:rsidRDefault="00583C24" w:rsidP="009A7284">
            <w:pPr>
              <w:pStyle w:val="af0"/>
              <w:ind w:firstLineChars="200" w:firstLine="360"/>
              <w:textAlignment w:val="center"/>
              <w:rPr>
                <w:sz w:val="18"/>
                <w:szCs w:val="18"/>
                <w:lang w:eastAsia="zh-CN"/>
              </w:rPr>
            </w:pPr>
            <w:r w:rsidRPr="009A7284">
              <w:rPr>
                <w:rFonts w:hint="eastAsia"/>
                <w:sz w:val="18"/>
                <w:szCs w:val="18"/>
                <w:lang w:eastAsia="zh-CN"/>
              </w:rPr>
              <w:t>投标人方案设计科学合理， 易用性强，能完全满足采购文件所列功能需求，得</w:t>
            </w:r>
            <w:r w:rsidR="000651D6">
              <w:rPr>
                <w:sz w:val="18"/>
                <w:szCs w:val="18"/>
                <w:lang w:eastAsia="zh-CN"/>
              </w:rPr>
              <w:t>8</w:t>
            </w:r>
            <w:r w:rsidRPr="009A7284">
              <w:rPr>
                <w:rFonts w:hint="eastAsia"/>
                <w:sz w:val="18"/>
                <w:szCs w:val="18"/>
                <w:lang w:eastAsia="zh-CN"/>
              </w:rPr>
              <w:t>分；</w:t>
            </w:r>
            <w:r w:rsidRPr="009A7284">
              <w:rPr>
                <w:rFonts w:hint="eastAsia"/>
                <w:sz w:val="18"/>
                <w:szCs w:val="18"/>
                <w:lang w:eastAsia="zh-CN"/>
              </w:rPr>
              <w:br/>
            </w:r>
            <w:r w:rsidR="009E1DE5">
              <w:rPr>
                <w:rFonts w:hint="eastAsia"/>
                <w:sz w:val="18"/>
                <w:szCs w:val="18"/>
                <w:lang w:eastAsia="zh-CN"/>
              </w:rPr>
              <w:t xml:space="preserve"> </w:t>
            </w:r>
            <w:r w:rsidR="009E1DE5">
              <w:rPr>
                <w:sz w:val="18"/>
                <w:szCs w:val="18"/>
                <w:lang w:eastAsia="zh-CN"/>
              </w:rPr>
              <w:t xml:space="preserve">   </w:t>
            </w:r>
            <w:r w:rsidRPr="009A7284">
              <w:rPr>
                <w:rFonts w:hint="eastAsia"/>
                <w:sz w:val="18"/>
                <w:szCs w:val="18"/>
                <w:lang w:eastAsia="zh-CN"/>
              </w:rPr>
              <w:t>方案设计比较科学合理， 易用性较强，基本满足采购文件所列功能需求，得6分；</w:t>
            </w:r>
            <w:r w:rsidRPr="009A7284">
              <w:rPr>
                <w:rFonts w:hint="eastAsia"/>
                <w:sz w:val="18"/>
                <w:szCs w:val="18"/>
                <w:lang w:eastAsia="zh-CN"/>
              </w:rPr>
              <w:br/>
            </w:r>
            <w:r w:rsidR="009E1DE5">
              <w:rPr>
                <w:rFonts w:hint="eastAsia"/>
                <w:sz w:val="18"/>
                <w:szCs w:val="18"/>
                <w:lang w:eastAsia="zh-CN"/>
              </w:rPr>
              <w:t xml:space="preserve"> </w:t>
            </w:r>
            <w:r w:rsidR="009E1DE5">
              <w:rPr>
                <w:sz w:val="18"/>
                <w:szCs w:val="18"/>
                <w:lang w:eastAsia="zh-CN"/>
              </w:rPr>
              <w:t xml:space="preserve">   </w:t>
            </w:r>
            <w:r w:rsidRPr="009A7284">
              <w:rPr>
                <w:rFonts w:hint="eastAsia"/>
                <w:sz w:val="18"/>
                <w:szCs w:val="18"/>
                <w:lang w:eastAsia="zh-CN"/>
              </w:rPr>
              <w:t>方案设计基本合理，不够人性化，能基本满足招标文件所列功能需求，得</w:t>
            </w:r>
            <w:r w:rsidR="000651D6">
              <w:rPr>
                <w:sz w:val="18"/>
                <w:szCs w:val="18"/>
                <w:lang w:eastAsia="zh-CN"/>
              </w:rPr>
              <w:t>4</w:t>
            </w:r>
            <w:r w:rsidRPr="009A7284">
              <w:rPr>
                <w:rFonts w:hint="eastAsia"/>
                <w:sz w:val="18"/>
                <w:szCs w:val="18"/>
                <w:lang w:eastAsia="zh-CN"/>
              </w:rPr>
              <w:t>分；</w:t>
            </w:r>
            <w:r w:rsidRPr="009A7284">
              <w:rPr>
                <w:rFonts w:hint="eastAsia"/>
                <w:sz w:val="18"/>
                <w:szCs w:val="18"/>
                <w:lang w:eastAsia="zh-CN"/>
              </w:rPr>
              <w:br/>
            </w:r>
            <w:r w:rsidR="009E1DE5">
              <w:rPr>
                <w:rFonts w:hint="eastAsia"/>
                <w:sz w:val="18"/>
                <w:szCs w:val="18"/>
                <w:lang w:eastAsia="zh-CN"/>
              </w:rPr>
              <w:t xml:space="preserve"> </w:t>
            </w:r>
            <w:r w:rsidR="009E1DE5">
              <w:rPr>
                <w:sz w:val="18"/>
                <w:szCs w:val="18"/>
                <w:lang w:eastAsia="zh-CN"/>
              </w:rPr>
              <w:t xml:space="preserve">   </w:t>
            </w:r>
            <w:r w:rsidRPr="009A7284">
              <w:rPr>
                <w:rFonts w:hint="eastAsia"/>
                <w:sz w:val="18"/>
                <w:szCs w:val="18"/>
                <w:lang w:eastAsia="zh-CN"/>
              </w:rPr>
              <w:t>方案设计不合理，</w:t>
            </w:r>
            <w:proofErr w:type="gramStart"/>
            <w:r w:rsidRPr="009A7284">
              <w:rPr>
                <w:rFonts w:hint="eastAsia"/>
                <w:sz w:val="18"/>
                <w:szCs w:val="18"/>
                <w:lang w:eastAsia="zh-CN"/>
              </w:rPr>
              <w:t>不</w:t>
            </w:r>
            <w:proofErr w:type="gramEnd"/>
            <w:r w:rsidRPr="009A7284">
              <w:rPr>
                <w:rFonts w:hint="eastAsia"/>
                <w:sz w:val="18"/>
                <w:szCs w:val="18"/>
                <w:lang w:eastAsia="zh-CN"/>
              </w:rPr>
              <w:t>人性化，无法有效满足采购需求的，得0分。</w:t>
            </w:r>
          </w:p>
        </w:tc>
      </w:tr>
      <w:tr w:rsidR="008837CA" w14:paraId="214030B2" w14:textId="77777777" w:rsidTr="00413FF4">
        <w:tc>
          <w:tcPr>
            <w:tcW w:w="420" w:type="pct"/>
            <w:vMerge/>
            <w:vAlign w:val="center"/>
          </w:tcPr>
          <w:p w14:paraId="1026CC3F" w14:textId="77777777" w:rsidR="008837CA" w:rsidRDefault="008837CA">
            <w:pPr>
              <w:ind w:firstLine="360"/>
              <w:jc w:val="center"/>
              <w:rPr>
                <w:rFonts w:ascii="宋体" w:hAnsi="宋体"/>
                <w:sz w:val="18"/>
                <w:szCs w:val="18"/>
                <w:lang w:eastAsia="zh-CN"/>
              </w:rPr>
            </w:pPr>
          </w:p>
        </w:tc>
        <w:tc>
          <w:tcPr>
            <w:tcW w:w="428" w:type="pct"/>
            <w:vMerge/>
            <w:vAlign w:val="center"/>
          </w:tcPr>
          <w:p w14:paraId="3B763499" w14:textId="77777777" w:rsidR="008837CA" w:rsidRDefault="008837CA">
            <w:pPr>
              <w:ind w:firstLine="360"/>
              <w:rPr>
                <w:rFonts w:ascii="宋体" w:hAnsi="宋体" w:cs="Calibri"/>
                <w:sz w:val="18"/>
                <w:szCs w:val="18"/>
                <w:lang w:eastAsia="zh-CN"/>
              </w:rPr>
            </w:pPr>
          </w:p>
        </w:tc>
        <w:tc>
          <w:tcPr>
            <w:tcW w:w="871" w:type="pct"/>
            <w:shd w:val="clear" w:color="auto" w:fill="auto"/>
            <w:vAlign w:val="center"/>
          </w:tcPr>
          <w:p w14:paraId="40CCB5C3" w14:textId="5B7E9A7A" w:rsidR="008837CA" w:rsidRDefault="00583C24" w:rsidP="00F142FD">
            <w:pPr>
              <w:pStyle w:val="af0"/>
              <w:textAlignment w:val="center"/>
              <w:rPr>
                <w:sz w:val="18"/>
                <w:szCs w:val="18"/>
                <w:lang w:eastAsia="zh-CN"/>
              </w:rPr>
            </w:pPr>
            <w:r>
              <w:rPr>
                <w:sz w:val="18"/>
                <w:szCs w:val="18"/>
                <w:lang w:eastAsia="zh-CN"/>
              </w:rPr>
              <w:t>对投标人</w:t>
            </w:r>
            <w:r>
              <w:rPr>
                <w:rFonts w:hint="eastAsia"/>
                <w:sz w:val="18"/>
                <w:szCs w:val="18"/>
                <w:lang w:eastAsia="zh-CN"/>
              </w:rPr>
              <w:t>实施</w:t>
            </w:r>
            <w:r>
              <w:rPr>
                <w:sz w:val="18"/>
                <w:szCs w:val="18"/>
                <w:lang w:eastAsia="zh-CN"/>
              </w:rPr>
              <w:t>方案和保障措施的评价（</w:t>
            </w:r>
            <w:r w:rsidR="00F96FC7">
              <w:rPr>
                <w:sz w:val="18"/>
                <w:szCs w:val="18"/>
                <w:lang w:eastAsia="zh-CN"/>
              </w:rPr>
              <w:t>8</w:t>
            </w:r>
            <w:r w:rsidRPr="00315F82">
              <w:rPr>
                <w:sz w:val="18"/>
                <w:szCs w:val="18"/>
                <w:lang w:eastAsia="zh-CN"/>
              </w:rPr>
              <w:t xml:space="preserve"> </w:t>
            </w:r>
            <w:r>
              <w:rPr>
                <w:sz w:val="18"/>
                <w:szCs w:val="18"/>
                <w:lang w:eastAsia="zh-CN"/>
              </w:rPr>
              <w:t>分）</w:t>
            </w:r>
          </w:p>
        </w:tc>
        <w:tc>
          <w:tcPr>
            <w:tcW w:w="3282" w:type="pct"/>
            <w:shd w:val="clear" w:color="auto" w:fill="auto"/>
          </w:tcPr>
          <w:p w14:paraId="0865CE10" w14:textId="77777777" w:rsidR="008837CA" w:rsidRPr="009A7284" w:rsidRDefault="00583C24" w:rsidP="009A7284">
            <w:pPr>
              <w:pStyle w:val="af0"/>
              <w:ind w:firstLineChars="200" w:firstLine="360"/>
              <w:textAlignment w:val="center"/>
              <w:rPr>
                <w:sz w:val="18"/>
                <w:szCs w:val="18"/>
                <w:lang w:eastAsia="zh-CN"/>
              </w:rPr>
            </w:pPr>
            <w:r w:rsidRPr="009A7284">
              <w:rPr>
                <w:sz w:val="18"/>
                <w:szCs w:val="18"/>
                <w:lang w:eastAsia="zh-CN"/>
              </w:rPr>
              <w:t>投标人提供的</w:t>
            </w:r>
            <w:r w:rsidRPr="009A7284">
              <w:rPr>
                <w:rFonts w:hint="eastAsia"/>
                <w:sz w:val="18"/>
                <w:szCs w:val="18"/>
                <w:lang w:eastAsia="zh-CN"/>
              </w:rPr>
              <w:t>实施</w:t>
            </w:r>
            <w:r w:rsidRPr="009A7284">
              <w:rPr>
                <w:sz w:val="18"/>
                <w:szCs w:val="18"/>
                <w:lang w:eastAsia="zh-CN"/>
              </w:rPr>
              <w:t>方案和保障措施严密、针对性强、切实可行</w:t>
            </w:r>
            <w:r w:rsidRPr="009A7284">
              <w:rPr>
                <w:rFonts w:hint="eastAsia"/>
                <w:sz w:val="18"/>
                <w:szCs w:val="18"/>
                <w:lang w:eastAsia="zh-CN"/>
              </w:rPr>
              <w:t>。</w:t>
            </w:r>
          </w:p>
          <w:p w14:paraId="449EF595" w14:textId="3853A93B" w:rsidR="008837CA" w:rsidRPr="009A7284" w:rsidRDefault="00583C24" w:rsidP="009A7284">
            <w:pPr>
              <w:pStyle w:val="af0"/>
              <w:ind w:firstLineChars="200" w:firstLine="360"/>
              <w:textAlignment w:val="center"/>
              <w:rPr>
                <w:sz w:val="18"/>
                <w:szCs w:val="18"/>
                <w:lang w:eastAsia="zh-CN"/>
              </w:rPr>
            </w:pPr>
            <w:r w:rsidRPr="009A7284">
              <w:rPr>
                <w:rFonts w:hint="eastAsia"/>
                <w:sz w:val="18"/>
                <w:szCs w:val="18"/>
                <w:lang w:eastAsia="zh-CN"/>
              </w:rPr>
              <w:t>实施方案全面，具有合理的进度安排、组织架构，具有良好的进度控制、风险控制管理、质量保障措施、信息安全管理措施、文档管理措施，得</w:t>
            </w:r>
            <w:r w:rsidR="00F96FC7">
              <w:rPr>
                <w:sz w:val="18"/>
                <w:szCs w:val="18"/>
                <w:lang w:eastAsia="zh-CN"/>
              </w:rPr>
              <w:t>8</w:t>
            </w:r>
            <w:r w:rsidRPr="009A7284">
              <w:rPr>
                <w:rFonts w:hint="eastAsia"/>
                <w:sz w:val="18"/>
                <w:szCs w:val="18"/>
                <w:lang w:eastAsia="zh-CN"/>
              </w:rPr>
              <w:t>分；</w:t>
            </w:r>
            <w:r w:rsidRPr="009A7284">
              <w:rPr>
                <w:rFonts w:hint="eastAsia"/>
                <w:sz w:val="18"/>
                <w:szCs w:val="18"/>
                <w:lang w:eastAsia="zh-CN"/>
              </w:rPr>
              <w:br/>
              <w:t>实施方案不够全面，进度安排、组织架构不够合理，进度控制、风险控制管理、质量保障措施、信息安全管理措施、文档管理措施不全，得</w:t>
            </w:r>
            <w:r w:rsidR="00F96FC7">
              <w:rPr>
                <w:sz w:val="18"/>
                <w:szCs w:val="18"/>
                <w:lang w:eastAsia="zh-CN"/>
              </w:rPr>
              <w:t>4</w:t>
            </w:r>
            <w:r w:rsidRPr="009A7284">
              <w:rPr>
                <w:rFonts w:hint="eastAsia"/>
                <w:sz w:val="18"/>
                <w:szCs w:val="18"/>
                <w:lang w:eastAsia="zh-CN"/>
              </w:rPr>
              <w:t>分；</w:t>
            </w:r>
            <w:r w:rsidRPr="009A7284">
              <w:rPr>
                <w:rFonts w:hint="eastAsia"/>
                <w:sz w:val="18"/>
                <w:szCs w:val="18"/>
                <w:lang w:eastAsia="zh-CN"/>
              </w:rPr>
              <w:br/>
              <w:t>实施方案不全面，进度  安排、组织架构不合理，没有进度控制、</w:t>
            </w:r>
            <w:r w:rsidRPr="009A7284">
              <w:rPr>
                <w:rFonts w:hint="eastAsia"/>
                <w:sz w:val="18"/>
                <w:szCs w:val="18"/>
                <w:lang w:eastAsia="zh-CN"/>
              </w:rPr>
              <w:lastRenderedPageBreak/>
              <w:t>风险控制管理、质量保障措施、信息安全管理措施、文档管理措施，得</w:t>
            </w:r>
            <w:r w:rsidRPr="009A7284">
              <w:rPr>
                <w:sz w:val="18"/>
                <w:szCs w:val="18"/>
                <w:lang w:eastAsia="zh-CN"/>
              </w:rPr>
              <w:t>0</w:t>
            </w:r>
            <w:r w:rsidRPr="009A7284">
              <w:rPr>
                <w:rFonts w:hint="eastAsia"/>
                <w:sz w:val="18"/>
                <w:szCs w:val="18"/>
                <w:lang w:eastAsia="zh-CN"/>
              </w:rPr>
              <w:t>分。</w:t>
            </w:r>
          </w:p>
        </w:tc>
      </w:tr>
      <w:tr w:rsidR="008837CA" w14:paraId="2E059373" w14:textId="77777777" w:rsidTr="00413FF4">
        <w:tc>
          <w:tcPr>
            <w:tcW w:w="420" w:type="pct"/>
            <w:vMerge/>
          </w:tcPr>
          <w:p w14:paraId="3698CECB" w14:textId="77777777" w:rsidR="008837CA" w:rsidRDefault="008837CA">
            <w:pPr>
              <w:spacing w:after="160"/>
              <w:ind w:firstLine="360"/>
              <w:rPr>
                <w:rFonts w:ascii="宋体" w:hAnsi="宋体"/>
                <w:sz w:val="18"/>
                <w:szCs w:val="18"/>
                <w:lang w:eastAsia="zh-CN"/>
              </w:rPr>
            </w:pPr>
          </w:p>
        </w:tc>
        <w:tc>
          <w:tcPr>
            <w:tcW w:w="428" w:type="pct"/>
            <w:vMerge/>
          </w:tcPr>
          <w:p w14:paraId="1F420915" w14:textId="77777777" w:rsidR="008837CA" w:rsidRDefault="008837CA">
            <w:pPr>
              <w:spacing w:after="160"/>
              <w:ind w:firstLine="360"/>
              <w:rPr>
                <w:rFonts w:ascii="宋体" w:hAnsi="宋体"/>
                <w:sz w:val="18"/>
                <w:szCs w:val="18"/>
                <w:lang w:eastAsia="zh-CN"/>
              </w:rPr>
            </w:pPr>
          </w:p>
        </w:tc>
        <w:tc>
          <w:tcPr>
            <w:tcW w:w="871" w:type="pct"/>
            <w:shd w:val="clear" w:color="auto" w:fill="auto"/>
            <w:vAlign w:val="center"/>
          </w:tcPr>
          <w:p w14:paraId="017E5745" w14:textId="77777777" w:rsidR="00AF6B78" w:rsidRDefault="00583C24" w:rsidP="00294A0E">
            <w:pPr>
              <w:pStyle w:val="af0"/>
              <w:textAlignment w:val="center"/>
              <w:rPr>
                <w:sz w:val="18"/>
                <w:szCs w:val="18"/>
                <w:lang w:eastAsia="zh-CN"/>
              </w:rPr>
            </w:pPr>
            <w:r>
              <w:rPr>
                <w:rFonts w:hint="eastAsia"/>
                <w:sz w:val="18"/>
                <w:szCs w:val="18"/>
                <w:lang w:eastAsia="zh-CN"/>
              </w:rPr>
              <w:t>对投标人培训及验收评价</w:t>
            </w:r>
          </w:p>
          <w:p w14:paraId="43631B1C" w14:textId="4A503141" w:rsidR="008837CA" w:rsidRDefault="00583C24" w:rsidP="00294A0E">
            <w:pPr>
              <w:pStyle w:val="af0"/>
              <w:textAlignment w:val="center"/>
              <w:rPr>
                <w:sz w:val="18"/>
                <w:szCs w:val="18"/>
                <w:lang w:eastAsia="zh-CN"/>
              </w:rPr>
            </w:pPr>
            <w:r>
              <w:rPr>
                <w:rFonts w:hint="eastAsia"/>
                <w:sz w:val="18"/>
                <w:szCs w:val="18"/>
                <w:lang w:eastAsia="zh-CN"/>
              </w:rPr>
              <w:t>（</w:t>
            </w:r>
            <w:r w:rsidR="00BA623B">
              <w:rPr>
                <w:sz w:val="18"/>
                <w:szCs w:val="18"/>
                <w:lang w:eastAsia="zh-CN"/>
              </w:rPr>
              <w:t>6</w:t>
            </w:r>
            <w:r>
              <w:rPr>
                <w:rFonts w:hint="eastAsia"/>
                <w:sz w:val="18"/>
                <w:szCs w:val="18"/>
                <w:lang w:eastAsia="zh-CN"/>
              </w:rPr>
              <w:t>分）</w:t>
            </w:r>
          </w:p>
        </w:tc>
        <w:tc>
          <w:tcPr>
            <w:tcW w:w="3282" w:type="pct"/>
            <w:shd w:val="clear" w:color="auto" w:fill="auto"/>
          </w:tcPr>
          <w:p w14:paraId="4C13C8A7" w14:textId="32FAB629" w:rsidR="008837CA" w:rsidRPr="009A7284" w:rsidRDefault="00583C24" w:rsidP="009A7284">
            <w:pPr>
              <w:pStyle w:val="af0"/>
              <w:ind w:firstLineChars="200" w:firstLine="360"/>
              <w:textAlignment w:val="center"/>
              <w:rPr>
                <w:sz w:val="18"/>
                <w:szCs w:val="18"/>
                <w:lang w:eastAsia="zh-CN"/>
              </w:rPr>
            </w:pPr>
            <w:r w:rsidRPr="009A7284">
              <w:rPr>
                <w:rFonts w:hint="eastAsia"/>
                <w:sz w:val="18"/>
                <w:szCs w:val="18"/>
                <w:lang w:eastAsia="zh-CN"/>
              </w:rPr>
              <w:t>培训及验收方案全面合理有效，具有详细的培训计划、培训师资力量、培训内容，得</w:t>
            </w:r>
            <w:r w:rsidR="00BA623B">
              <w:rPr>
                <w:sz w:val="18"/>
                <w:szCs w:val="18"/>
                <w:lang w:eastAsia="zh-CN"/>
              </w:rPr>
              <w:t>6</w:t>
            </w:r>
            <w:r w:rsidRPr="009A7284">
              <w:rPr>
                <w:rFonts w:hint="eastAsia"/>
                <w:sz w:val="18"/>
                <w:szCs w:val="18"/>
                <w:lang w:eastAsia="zh-CN"/>
              </w:rPr>
              <w:t>分。</w:t>
            </w:r>
            <w:r w:rsidRPr="009A7284">
              <w:rPr>
                <w:rFonts w:hint="eastAsia"/>
                <w:sz w:val="18"/>
                <w:szCs w:val="18"/>
                <w:lang w:eastAsia="zh-CN"/>
              </w:rPr>
              <w:br/>
              <w:t>培训及验收方案不够全面，有效性欠缺，培训计划、培训师资力量、培训内容不够详细，得</w:t>
            </w:r>
            <w:r w:rsidR="00BA623B">
              <w:rPr>
                <w:sz w:val="18"/>
                <w:szCs w:val="18"/>
                <w:lang w:eastAsia="zh-CN"/>
              </w:rPr>
              <w:t>3</w:t>
            </w:r>
            <w:r w:rsidRPr="009A7284">
              <w:rPr>
                <w:rFonts w:hint="eastAsia"/>
                <w:sz w:val="18"/>
                <w:szCs w:val="18"/>
                <w:lang w:eastAsia="zh-CN"/>
              </w:rPr>
              <w:t>分。</w:t>
            </w:r>
            <w:r w:rsidRPr="009A7284">
              <w:rPr>
                <w:rFonts w:hint="eastAsia"/>
                <w:sz w:val="18"/>
                <w:szCs w:val="18"/>
                <w:lang w:eastAsia="zh-CN"/>
              </w:rPr>
              <w:br/>
              <w:t>培训及验收方案片面，不具有执行有效性，培训计划、培训师资力量、培训内容不详细，得</w:t>
            </w:r>
            <w:r w:rsidRPr="009A7284">
              <w:rPr>
                <w:sz w:val="18"/>
                <w:szCs w:val="18"/>
                <w:lang w:eastAsia="zh-CN"/>
              </w:rPr>
              <w:t>0</w:t>
            </w:r>
            <w:r w:rsidRPr="009A7284">
              <w:rPr>
                <w:rFonts w:hint="eastAsia"/>
                <w:sz w:val="18"/>
                <w:szCs w:val="18"/>
                <w:lang w:eastAsia="zh-CN"/>
              </w:rPr>
              <w:t>分。</w:t>
            </w:r>
          </w:p>
        </w:tc>
      </w:tr>
      <w:tr w:rsidR="008837CA" w14:paraId="1D68F5B3" w14:textId="77777777" w:rsidTr="00413FF4">
        <w:tc>
          <w:tcPr>
            <w:tcW w:w="420" w:type="pct"/>
            <w:vMerge/>
          </w:tcPr>
          <w:p w14:paraId="26F66205" w14:textId="77777777" w:rsidR="008837CA" w:rsidRDefault="008837CA">
            <w:pPr>
              <w:spacing w:after="160"/>
              <w:ind w:firstLine="360"/>
              <w:rPr>
                <w:rFonts w:ascii="宋体" w:hAnsi="宋体"/>
                <w:sz w:val="18"/>
                <w:szCs w:val="18"/>
                <w:lang w:eastAsia="zh-CN"/>
              </w:rPr>
            </w:pPr>
          </w:p>
        </w:tc>
        <w:tc>
          <w:tcPr>
            <w:tcW w:w="428" w:type="pct"/>
            <w:vMerge/>
          </w:tcPr>
          <w:p w14:paraId="551B18FB" w14:textId="77777777" w:rsidR="008837CA" w:rsidRDefault="008837CA">
            <w:pPr>
              <w:spacing w:after="160"/>
              <w:ind w:firstLine="360"/>
              <w:rPr>
                <w:rFonts w:ascii="宋体" w:hAnsi="宋体"/>
                <w:sz w:val="18"/>
                <w:szCs w:val="18"/>
                <w:lang w:eastAsia="zh-CN"/>
              </w:rPr>
            </w:pPr>
          </w:p>
        </w:tc>
        <w:tc>
          <w:tcPr>
            <w:tcW w:w="871" w:type="pct"/>
            <w:shd w:val="clear" w:color="auto" w:fill="auto"/>
            <w:vAlign w:val="center"/>
          </w:tcPr>
          <w:p w14:paraId="5C191BE6" w14:textId="77777777" w:rsidR="00AF6B78" w:rsidRDefault="00583C24" w:rsidP="00294A0E">
            <w:pPr>
              <w:pStyle w:val="af0"/>
              <w:textAlignment w:val="center"/>
              <w:rPr>
                <w:sz w:val="18"/>
                <w:szCs w:val="18"/>
                <w:lang w:eastAsia="zh-CN"/>
              </w:rPr>
            </w:pPr>
            <w:r>
              <w:rPr>
                <w:rFonts w:hint="eastAsia"/>
                <w:sz w:val="18"/>
                <w:szCs w:val="18"/>
                <w:lang w:eastAsia="zh-CN"/>
              </w:rPr>
              <w:t>对投标人售后服务方案评价</w:t>
            </w:r>
          </w:p>
          <w:p w14:paraId="0B9A33BF" w14:textId="3EC76C32" w:rsidR="008837CA" w:rsidRDefault="00583C24" w:rsidP="00294A0E">
            <w:pPr>
              <w:pStyle w:val="af0"/>
              <w:textAlignment w:val="center"/>
              <w:rPr>
                <w:sz w:val="18"/>
                <w:szCs w:val="18"/>
                <w:lang w:eastAsia="zh-CN"/>
              </w:rPr>
            </w:pPr>
            <w:r>
              <w:rPr>
                <w:rFonts w:hint="eastAsia"/>
                <w:sz w:val="18"/>
                <w:szCs w:val="18"/>
                <w:lang w:eastAsia="zh-CN"/>
              </w:rPr>
              <w:t>（</w:t>
            </w:r>
            <w:r w:rsidR="00F96FC7">
              <w:rPr>
                <w:sz w:val="18"/>
                <w:szCs w:val="18"/>
                <w:lang w:eastAsia="zh-CN"/>
              </w:rPr>
              <w:t>8</w:t>
            </w:r>
            <w:r>
              <w:rPr>
                <w:rFonts w:hint="eastAsia"/>
                <w:sz w:val="18"/>
                <w:szCs w:val="18"/>
                <w:lang w:eastAsia="zh-CN"/>
              </w:rPr>
              <w:t>分）</w:t>
            </w:r>
          </w:p>
        </w:tc>
        <w:tc>
          <w:tcPr>
            <w:tcW w:w="3282" w:type="pct"/>
            <w:shd w:val="clear" w:color="auto" w:fill="auto"/>
          </w:tcPr>
          <w:p w14:paraId="35BFE2B4" w14:textId="66C8205B" w:rsidR="008837CA" w:rsidRPr="009A7284" w:rsidRDefault="00583C24" w:rsidP="009A7284">
            <w:pPr>
              <w:pStyle w:val="af0"/>
              <w:ind w:firstLineChars="200" w:firstLine="360"/>
              <w:textAlignment w:val="center"/>
              <w:rPr>
                <w:sz w:val="18"/>
                <w:szCs w:val="18"/>
                <w:lang w:eastAsia="zh-CN"/>
              </w:rPr>
            </w:pPr>
            <w:r w:rsidRPr="009A7284">
              <w:rPr>
                <w:rFonts w:hint="eastAsia"/>
                <w:sz w:val="18"/>
                <w:szCs w:val="18"/>
                <w:lang w:eastAsia="zh-CN"/>
              </w:rPr>
              <w:t>售后服务方案全面合理，服务流程及内容具体，响应时间迅速，服务人员齐备，得</w:t>
            </w:r>
            <w:r w:rsidR="00F96FC7">
              <w:rPr>
                <w:sz w:val="18"/>
                <w:szCs w:val="18"/>
                <w:lang w:eastAsia="zh-CN"/>
              </w:rPr>
              <w:t>8</w:t>
            </w:r>
            <w:r w:rsidRPr="009A7284">
              <w:rPr>
                <w:rFonts w:hint="eastAsia"/>
                <w:sz w:val="18"/>
                <w:szCs w:val="18"/>
                <w:lang w:eastAsia="zh-CN"/>
              </w:rPr>
              <w:t>分。</w:t>
            </w:r>
            <w:r w:rsidRPr="009A7284">
              <w:rPr>
                <w:rFonts w:hint="eastAsia"/>
                <w:sz w:val="18"/>
                <w:szCs w:val="18"/>
                <w:lang w:eastAsia="zh-CN"/>
              </w:rPr>
              <w:br/>
              <w:t>售后服务方案较全面，有服务流程及内容、响应时间较为迅速、服务人员匹配基本满足需求，得</w:t>
            </w:r>
            <w:r w:rsidR="00F96FC7">
              <w:rPr>
                <w:sz w:val="18"/>
                <w:szCs w:val="18"/>
                <w:lang w:eastAsia="zh-CN"/>
              </w:rPr>
              <w:t>4</w:t>
            </w:r>
            <w:r w:rsidRPr="009A7284">
              <w:rPr>
                <w:rFonts w:hint="eastAsia"/>
                <w:sz w:val="18"/>
                <w:szCs w:val="18"/>
                <w:lang w:eastAsia="zh-CN"/>
              </w:rPr>
              <w:t>分。</w:t>
            </w:r>
            <w:r w:rsidRPr="009A7284">
              <w:rPr>
                <w:rFonts w:hint="eastAsia"/>
                <w:sz w:val="18"/>
                <w:szCs w:val="18"/>
                <w:lang w:eastAsia="zh-CN"/>
              </w:rPr>
              <w:br/>
              <w:t>售后服务方案较片面，有服务流程及内容空洞或欠缺，响应时间缓慢，服务人员匹配欠缺，得</w:t>
            </w:r>
            <w:r w:rsidRPr="009A7284">
              <w:rPr>
                <w:sz w:val="18"/>
                <w:szCs w:val="18"/>
                <w:lang w:eastAsia="zh-CN"/>
              </w:rPr>
              <w:t>0</w:t>
            </w:r>
            <w:r w:rsidRPr="009A7284">
              <w:rPr>
                <w:rFonts w:hint="eastAsia"/>
                <w:sz w:val="18"/>
                <w:szCs w:val="18"/>
                <w:lang w:eastAsia="zh-CN"/>
              </w:rPr>
              <w:t>分。</w:t>
            </w:r>
          </w:p>
        </w:tc>
      </w:tr>
      <w:tr w:rsidR="008837CA" w14:paraId="53F4710D" w14:textId="77777777" w:rsidTr="00413FF4">
        <w:tc>
          <w:tcPr>
            <w:tcW w:w="420" w:type="pct"/>
            <w:vMerge/>
          </w:tcPr>
          <w:p w14:paraId="5EA6937D" w14:textId="77777777" w:rsidR="008837CA" w:rsidRDefault="008837CA">
            <w:pPr>
              <w:spacing w:after="160"/>
              <w:ind w:firstLine="360"/>
              <w:rPr>
                <w:rFonts w:ascii="宋体" w:hAnsi="宋体"/>
                <w:sz w:val="18"/>
                <w:szCs w:val="18"/>
                <w:lang w:eastAsia="zh-CN"/>
              </w:rPr>
            </w:pPr>
          </w:p>
        </w:tc>
        <w:tc>
          <w:tcPr>
            <w:tcW w:w="428" w:type="pct"/>
            <w:vMerge/>
          </w:tcPr>
          <w:p w14:paraId="37751CD8" w14:textId="77777777" w:rsidR="008837CA" w:rsidRDefault="008837CA">
            <w:pPr>
              <w:spacing w:after="160"/>
              <w:ind w:firstLine="360"/>
              <w:rPr>
                <w:rFonts w:ascii="宋体" w:hAnsi="宋体"/>
                <w:sz w:val="18"/>
                <w:szCs w:val="18"/>
                <w:lang w:eastAsia="zh-CN"/>
              </w:rPr>
            </w:pPr>
          </w:p>
        </w:tc>
        <w:tc>
          <w:tcPr>
            <w:tcW w:w="871" w:type="pct"/>
            <w:shd w:val="clear" w:color="auto" w:fill="auto"/>
            <w:vAlign w:val="center"/>
          </w:tcPr>
          <w:p w14:paraId="22E05CAB" w14:textId="23C528E8" w:rsidR="008837CA" w:rsidRDefault="00583C24" w:rsidP="00294A0E">
            <w:pPr>
              <w:pStyle w:val="af0"/>
              <w:textAlignment w:val="center"/>
              <w:rPr>
                <w:sz w:val="18"/>
                <w:szCs w:val="18"/>
                <w:lang w:eastAsia="zh-CN"/>
              </w:rPr>
            </w:pPr>
            <w:r>
              <w:rPr>
                <w:sz w:val="18"/>
                <w:szCs w:val="18"/>
                <w:lang w:eastAsia="zh-CN"/>
              </w:rPr>
              <w:t>对投标人拟采取的应急预案的评价（</w:t>
            </w:r>
            <w:r w:rsidR="00F142FD">
              <w:rPr>
                <w:sz w:val="18"/>
                <w:szCs w:val="18"/>
                <w:lang w:eastAsia="zh-CN"/>
              </w:rPr>
              <w:t>8</w:t>
            </w:r>
            <w:r w:rsidRPr="00315F82">
              <w:rPr>
                <w:sz w:val="18"/>
                <w:szCs w:val="18"/>
                <w:lang w:eastAsia="zh-CN"/>
              </w:rPr>
              <w:t xml:space="preserve"> </w:t>
            </w:r>
            <w:r>
              <w:rPr>
                <w:sz w:val="18"/>
                <w:szCs w:val="18"/>
                <w:lang w:eastAsia="zh-CN"/>
              </w:rPr>
              <w:t>分）</w:t>
            </w:r>
          </w:p>
        </w:tc>
        <w:tc>
          <w:tcPr>
            <w:tcW w:w="3282" w:type="pct"/>
            <w:shd w:val="clear" w:color="auto" w:fill="auto"/>
          </w:tcPr>
          <w:p w14:paraId="144FC991" w14:textId="7046C3F9" w:rsidR="008837CA" w:rsidRPr="009A7284" w:rsidRDefault="00583C24" w:rsidP="009A7284">
            <w:pPr>
              <w:pStyle w:val="af0"/>
              <w:ind w:firstLineChars="200" w:firstLine="360"/>
              <w:textAlignment w:val="center"/>
              <w:rPr>
                <w:sz w:val="18"/>
                <w:szCs w:val="18"/>
                <w:lang w:eastAsia="zh-CN"/>
              </w:rPr>
            </w:pPr>
            <w:r w:rsidRPr="009A7284">
              <w:rPr>
                <w:rFonts w:hint="eastAsia"/>
                <w:sz w:val="18"/>
                <w:szCs w:val="18"/>
                <w:lang w:eastAsia="zh-CN"/>
              </w:rPr>
              <w:t>根据可能发生的故障问题，提供有效可行的系统应急方案，以保障系统正常稳定运行。由评委根据投标人提供的应急方案进行评审。</w:t>
            </w:r>
            <w:r w:rsidRPr="009A7284">
              <w:rPr>
                <w:rFonts w:hint="eastAsia"/>
                <w:sz w:val="18"/>
                <w:szCs w:val="18"/>
                <w:lang w:eastAsia="zh-CN"/>
              </w:rPr>
              <w:br/>
            </w:r>
            <w:r w:rsidR="00294A0E">
              <w:rPr>
                <w:rFonts w:hint="eastAsia"/>
                <w:sz w:val="18"/>
                <w:szCs w:val="18"/>
                <w:lang w:eastAsia="zh-CN"/>
              </w:rPr>
              <w:t xml:space="preserve"> </w:t>
            </w:r>
            <w:r w:rsidR="00294A0E">
              <w:rPr>
                <w:sz w:val="18"/>
                <w:szCs w:val="18"/>
                <w:lang w:eastAsia="zh-CN"/>
              </w:rPr>
              <w:t xml:space="preserve">   </w:t>
            </w:r>
            <w:r w:rsidRPr="009A7284">
              <w:rPr>
                <w:rFonts w:hint="eastAsia"/>
                <w:sz w:val="18"/>
                <w:szCs w:val="18"/>
                <w:lang w:eastAsia="zh-CN"/>
              </w:rPr>
              <w:t>应急方案先进全面，具有实际操作性，能够全面保障系统正常稳定运行，得</w:t>
            </w:r>
            <w:r w:rsidR="00F142FD">
              <w:rPr>
                <w:sz w:val="18"/>
                <w:szCs w:val="18"/>
                <w:lang w:eastAsia="zh-CN"/>
              </w:rPr>
              <w:t>8</w:t>
            </w:r>
            <w:r w:rsidRPr="009A7284">
              <w:rPr>
                <w:rFonts w:hint="eastAsia"/>
                <w:sz w:val="18"/>
                <w:szCs w:val="18"/>
                <w:lang w:eastAsia="zh-CN"/>
              </w:rPr>
              <w:t>分；</w:t>
            </w:r>
            <w:r w:rsidRPr="009A7284">
              <w:rPr>
                <w:rFonts w:hint="eastAsia"/>
                <w:sz w:val="18"/>
                <w:szCs w:val="18"/>
                <w:lang w:eastAsia="zh-CN"/>
              </w:rPr>
              <w:br/>
            </w:r>
            <w:r w:rsidR="00294A0E">
              <w:rPr>
                <w:rFonts w:hint="eastAsia"/>
                <w:sz w:val="18"/>
                <w:szCs w:val="18"/>
                <w:lang w:eastAsia="zh-CN"/>
              </w:rPr>
              <w:t xml:space="preserve"> </w:t>
            </w:r>
            <w:r w:rsidR="00294A0E">
              <w:rPr>
                <w:sz w:val="18"/>
                <w:szCs w:val="18"/>
                <w:lang w:eastAsia="zh-CN"/>
              </w:rPr>
              <w:t xml:space="preserve">   </w:t>
            </w:r>
            <w:r w:rsidRPr="009A7284">
              <w:rPr>
                <w:rFonts w:hint="eastAsia"/>
                <w:sz w:val="18"/>
                <w:szCs w:val="18"/>
                <w:lang w:eastAsia="zh-CN"/>
              </w:rPr>
              <w:t>应急方案基本可行，能够基本保障系统正常稳定运行，得</w:t>
            </w:r>
            <w:r w:rsidR="00F142FD">
              <w:rPr>
                <w:sz w:val="18"/>
                <w:szCs w:val="18"/>
                <w:lang w:eastAsia="zh-CN"/>
              </w:rPr>
              <w:t>4</w:t>
            </w:r>
            <w:r w:rsidRPr="009A7284">
              <w:rPr>
                <w:rFonts w:hint="eastAsia"/>
                <w:sz w:val="18"/>
                <w:szCs w:val="18"/>
                <w:lang w:eastAsia="zh-CN"/>
              </w:rPr>
              <w:t>分；</w:t>
            </w:r>
            <w:r w:rsidRPr="009A7284">
              <w:rPr>
                <w:rFonts w:hint="eastAsia"/>
                <w:sz w:val="18"/>
                <w:szCs w:val="18"/>
                <w:lang w:eastAsia="zh-CN"/>
              </w:rPr>
              <w:br/>
            </w:r>
            <w:r w:rsidR="00294A0E">
              <w:rPr>
                <w:rFonts w:hint="eastAsia"/>
                <w:sz w:val="18"/>
                <w:szCs w:val="18"/>
                <w:lang w:eastAsia="zh-CN"/>
              </w:rPr>
              <w:t xml:space="preserve"> </w:t>
            </w:r>
            <w:r w:rsidR="00294A0E">
              <w:rPr>
                <w:sz w:val="18"/>
                <w:szCs w:val="18"/>
                <w:lang w:eastAsia="zh-CN"/>
              </w:rPr>
              <w:t xml:space="preserve">   </w:t>
            </w:r>
            <w:r w:rsidRPr="009A7284">
              <w:rPr>
                <w:rFonts w:hint="eastAsia"/>
                <w:sz w:val="18"/>
                <w:szCs w:val="18"/>
                <w:lang w:eastAsia="zh-CN"/>
              </w:rPr>
              <w:t>应急方案不可行或未提供应急方案的，得</w:t>
            </w:r>
            <w:r w:rsidRPr="009A7284">
              <w:rPr>
                <w:sz w:val="18"/>
                <w:szCs w:val="18"/>
                <w:lang w:eastAsia="zh-CN"/>
              </w:rPr>
              <w:t>0</w:t>
            </w:r>
            <w:r w:rsidRPr="009A7284">
              <w:rPr>
                <w:rFonts w:hint="eastAsia"/>
                <w:sz w:val="18"/>
                <w:szCs w:val="18"/>
                <w:lang w:eastAsia="zh-CN"/>
              </w:rPr>
              <w:t>分。</w:t>
            </w:r>
          </w:p>
        </w:tc>
      </w:tr>
      <w:tr w:rsidR="008837CA" w14:paraId="5B8DE2BA" w14:textId="77777777" w:rsidTr="00413FF4">
        <w:tc>
          <w:tcPr>
            <w:tcW w:w="420" w:type="pct"/>
          </w:tcPr>
          <w:p w14:paraId="63A1F476" w14:textId="77777777" w:rsidR="008837CA" w:rsidRDefault="008837CA">
            <w:pPr>
              <w:spacing w:after="160"/>
              <w:ind w:firstLine="360"/>
              <w:rPr>
                <w:rFonts w:ascii="宋体" w:hAnsi="宋体"/>
                <w:sz w:val="18"/>
                <w:szCs w:val="18"/>
                <w:lang w:eastAsia="zh-CN"/>
              </w:rPr>
            </w:pPr>
          </w:p>
        </w:tc>
        <w:tc>
          <w:tcPr>
            <w:tcW w:w="428" w:type="pct"/>
          </w:tcPr>
          <w:p w14:paraId="572C2C8E" w14:textId="77777777" w:rsidR="008837CA" w:rsidRDefault="008837CA">
            <w:pPr>
              <w:spacing w:after="160"/>
              <w:ind w:firstLine="360"/>
              <w:rPr>
                <w:rFonts w:ascii="宋体" w:hAnsi="宋体"/>
                <w:sz w:val="18"/>
                <w:szCs w:val="18"/>
                <w:lang w:eastAsia="zh-CN"/>
              </w:rPr>
            </w:pPr>
          </w:p>
        </w:tc>
        <w:tc>
          <w:tcPr>
            <w:tcW w:w="871" w:type="pct"/>
            <w:shd w:val="clear" w:color="auto" w:fill="auto"/>
            <w:vAlign w:val="center"/>
          </w:tcPr>
          <w:p w14:paraId="5006A56F" w14:textId="77777777" w:rsidR="009428CB" w:rsidRDefault="00583C24">
            <w:pPr>
              <w:ind w:firstLineChars="0" w:firstLine="0"/>
              <w:jc w:val="left"/>
              <w:rPr>
                <w:rFonts w:ascii="宋体" w:hAnsi="宋体"/>
                <w:sz w:val="18"/>
                <w:szCs w:val="18"/>
              </w:rPr>
            </w:pPr>
            <w:proofErr w:type="spellStart"/>
            <w:r w:rsidRPr="00737C28">
              <w:rPr>
                <w:rFonts w:ascii="宋体" w:hAnsi="宋体" w:hint="eastAsia"/>
                <w:sz w:val="18"/>
                <w:szCs w:val="18"/>
              </w:rPr>
              <w:t>增值服务</w:t>
            </w:r>
            <w:proofErr w:type="spellEnd"/>
          </w:p>
          <w:p w14:paraId="54B62DAF" w14:textId="1E26C2AA" w:rsidR="008837CA" w:rsidRDefault="00583C24">
            <w:pPr>
              <w:ind w:firstLineChars="0" w:firstLine="0"/>
              <w:jc w:val="left"/>
              <w:rPr>
                <w:rFonts w:ascii="宋体" w:hAnsi="宋体"/>
                <w:sz w:val="18"/>
                <w:szCs w:val="18"/>
              </w:rPr>
            </w:pPr>
            <w:r w:rsidRPr="00737C28">
              <w:rPr>
                <w:rFonts w:ascii="宋体" w:hAnsi="宋体" w:hint="eastAsia"/>
                <w:sz w:val="18"/>
                <w:szCs w:val="18"/>
              </w:rPr>
              <w:t>（5</w:t>
            </w:r>
            <w:r w:rsidR="009428CB">
              <w:rPr>
                <w:rFonts w:ascii="宋体" w:hAnsi="宋体" w:hint="eastAsia"/>
                <w:sz w:val="18"/>
                <w:szCs w:val="18"/>
                <w:lang w:eastAsia="zh-CN"/>
              </w:rPr>
              <w:t>分</w:t>
            </w:r>
            <w:r w:rsidRPr="00737C28">
              <w:rPr>
                <w:rFonts w:ascii="宋体" w:hAnsi="宋体" w:hint="eastAsia"/>
                <w:sz w:val="18"/>
                <w:szCs w:val="18"/>
              </w:rPr>
              <w:t>）</w:t>
            </w:r>
          </w:p>
        </w:tc>
        <w:tc>
          <w:tcPr>
            <w:tcW w:w="3282" w:type="pct"/>
            <w:shd w:val="clear" w:color="auto" w:fill="auto"/>
          </w:tcPr>
          <w:p w14:paraId="6C037434" w14:textId="77CFDCCF" w:rsidR="008837CA" w:rsidRPr="00737C28" w:rsidRDefault="00BA623B" w:rsidP="009A7284">
            <w:pPr>
              <w:pStyle w:val="af0"/>
              <w:ind w:firstLineChars="200" w:firstLine="360"/>
              <w:textAlignment w:val="center"/>
              <w:rPr>
                <w:sz w:val="18"/>
                <w:szCs w:val="18"/>
                <w:lang w:eastAsia="zh-CN"/>
              </w:rPr>
            </w:pPr>
            <w:r>
              <w:rPr>
                <w:rFonts w:hint="eastAsia"/>
                <w:sz w:val="18"/>
                <w:szCs w:val="18"/>
                <w:lang w:eastAsia="zh-CN"/>
              </w:rPr>
              <w:t>每提供1个有价值的增值服务得1分，</w:t>
            </w:r>
            <w:r w:rsidR="00583C24" w:rsidRPr="00737C28">
              <w:rPr>
                <w:rFonts w:hint="eastAsia"/>
                <w:sz w:val="18"/>
                <w:szCs w:val="18"/>
                <w:lang w:eastAsia="zh-CN"/>
              </w:rPr>
              <w:t>并附上承诺函。</w:t>
            </w:r>
          </w:p>
        </w:tc>
      </w:tr>
    </w:tbl>
    <w:p w14:paraId="6D3FF2E0" w14:textId="77777777" w:rsidR="008837CA" w:rsidRDefault="008837CA">
      <w:pPr>
        <w:ind w:firstLineChars="0" w:firstLine="0"/>
        <w:outlineLvl w:val="0"/>
        <w:rPr>
          <w:rFonts w:ascii="华文细黑" w:eastAsia="华文细黑" w:hAnsi="华文细黑"/>
          <w:b/>
          <w:sz w:val="28"/>
          <w:szCs w:val="21"/>
        </w:rPr>
      </w:pPr>
    </w:p>
    <w:p w14:paraId="49557E80" w14:textId="77777777" w:rsidR="008837CA" w:rsidRDefault="00583C24">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六、开启</w:t>
      </w:r>
    </w:p>
    <w:p w14:paraId="6FE2C98A" w14:textId="4C6B7C52" w:rsidR="008837CA" w:rsidRDefault="00583C24">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5</w:t>
      </w:r>
      <w:r>
        <w:rPr>
          <w:rFonts w:ascii="宋体" w:hAnsi="宋体" w:cs="宋体" w:hint="eastAsia"/>
          <w:kern w:val="0"/>
          <w:sz w:val="24"/>
          <w:szCs w:val="24"/>
        </w:rPr>
        <w:t>年</w:t>
      </w:r>
      <w:r w:rsidR="00D76BF9">
        <w:rPr>
          <w:rFonts w:ascii="宋体" w:hAnsi="宋体" w:cs="宋体"/>
          <w:kern w:val="0"/>
          <w:sz w:val="24"/>
          <w:szCs w:val="24"/>
        </w:rPr>
        <w:t>7</w:t>
      </w:r>
      <w:r>
        <w:rPr>
          <w:rFonts w:ascii="宋体" w:hAnsi="宋体" w:cs="宋体" w:hint="eastAsia"/>
          <w:kern w:val="0"/>
          <w:sz w:val="24"/>
          <w:szCs w:val="24"/>
        </w:rPr>
        <w:t>月</w:t>
      </w:r>
      <w:r w:rsidR="00D76BF9">
        <w:rPr>
          <w:rFonts w:ascii="宋体" w:hAnsi="宋体" w:cs="宋体"/>
          <w:kern w:val="0"/>
          <w:sz w:val="24"/>
          <w:szCs w:val="24"/>
        </w:rPr>
        <w:t>17</w:t>
      </w:r>
      <w:r>
        <w:rPr>
          <w:rFonts w:ascii="宋体" w:hAnsi="宋体" w:cs="宋体" w:hint="eastAsia"/>
          <w:kern w:val="0"/>
          <w:sz w:val="24"/>
          <w:szCs w:val="24"/>
        </w:rPr>
        <w:t>日</w:t>
      </w:r>
      <w:r w:rsidR="00FA17DD">
        <w:rPr>
          <w:rFonts w:ascii="宋体" w:hAnsi="宋体" w:cs="宋体"/>
          <w:kern w:val="0"/>
          <w:sz w:val="24"/>
          <w:szCs w:val="24"/>
        </w:rPr>
        <w:t>13</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14:paraId="6A5AB98D" w14:textId="7D1E6ACA" w:rsidR="008837CA" w:rsidRDefault="00583C24">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2、开启时间：202</w:t>
      </w:r>
      <w:r>
        <w:rPr>
          <w:rFonts w:ascii="宋体" w:hAnsi="宋体" w:cs="宋体"/>
          <w:kern w:val="0"/>
          <w:sz w:val="24"/>
          <w:szCs w:val="24"/>
        </w:rPr>
        <w:t>5</w:t>
      </w:r>
      <w:r>
        <w:rPr>
          <w:rFonts w:ascii="宋体" w:hAnsi="宋体" w:cs="宋体" w:hint="eastAsia"/>
          <w:kern w:val="0"/>
          <w:sz w:val="24"/>
          <w:szCs w:val="24"/>
        </w:rPr>
        <w:t>年</w:t>
      </w:r>
      <w:r w:rsidR="00D76BF9">
        <w:rPr>
          <w:rFonts w:ascii="宋体" w:hAnsi="宋体" w:cs="宋体"/>
          <w:kern w:val="0"/>
          <w:sz w:val="24"/>
          <w:szCs w:val="24"/>
        </w:rPr>
        <w:t>7</w:t>
      </w:r>
      <w:r>
        <w:rPr>
          <w:rFonts w:ascii="宋体" w:hAnsi="宋体" w:cs="宋体" w:hint="eastAsia"/>
          <w:kern w:val="0"/>
          <w:sz w:val="24"/>
          <w:szCs w:val="24"/>
        </w:rPr>
        <w:t>月</w:t>
      </w:r>
      <w:r w:rsidR="00D76BF9">
        <w:rPr>
          <w:rFonts w:ascii="宋体" w:hAnsi="宋体" w:cs="宋体"/>
          <w:kern w:val="0"/>
          <w:sz w:val="24"/>
          <w:szCs w:val="24"/>
        </w:rPr>
        <w:t>17</w:t>
      </w:r>
      <w:r>
        <w:rPr>
          <w:rFonts w:ascii="宋体" w:hAnsi="宋体" w:cs="宋体" w:hint="eastAsia"/>
          <w:kern w:val="0"/>
          <w:sz w:val="24"/>
          <w:szCs w:val="24"/>
        </w:rPr>
        <w:t>日</w:t>
      </w:r>
      <w:r w:rsidR="00FA17DD">
        <w:rPr>
          <w:rFonts w:ascii="宋体" w:hAnsi="宋体" w:cs="宋体"/>
          <w:kern w:val="0"/>
          <w:sz w:val="24"/>
          <w:szCs w:val="24"/>
        </w:rPr>
        <w:t>14</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14:paraId="358D5155" w14:textId="4B253F36" w:rsidR="008837CA" w:rsidRDefault="00583C24">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3、地点：北京市西城区西直门外大街6号中</w:t>
      </w:r>
      <w:proofErr w:type="gramStart"/>
      <w:r>
        <w:rPr>
          <w:rFonts w:ascii="宋体" w:hAnsi="宋体" w:cs="宋体" w:hint="eastAsia"/>
          <w:kern w:val="0"/>
          <w:sz w:val="24"/>
          <w:szCs w:val="24"/>
        </w:rPr>
        <w:t>仪大厦</w:t>
      </w:r>
      <w:proofErr w:type="gramEnd"/>
      <w:r>
        <w:rPr>
          <w:rFonts w:ascii="宋体" w:hAnsi="宋体" w:cs="宋体"/>
          <w:kern w:val="0"/>
          <w:sz w:val="24"/>
          <w:szCs w:val="24"/>
        </w:rPr>
        <w:t>100</w:t>
      </w:r>
      <w:r w:rsidR="00FA17DD">
        <w:rPr>
          <w:rFonts w:ascii="宋体" w:hAnsi="宋体" w:cs="宋体"/>
          <w:kern w:val="0"/>
          <w:sz w:val="24"/>
          <w:szCs w:val="24"/>
        </w:rPr>
        <w:t>2</w:t>
      </w:r>
    </w:p>
    <w:p w14:paraId="0CC93F5A" w14:textId="6DC8AFBF" w:rsidR="008837CA" w:rsidRDefault="00583C24" w:rsidP="00D76BF9">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8837C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73678" w14:textId="77777777" w:rsidR="00DD261E" w:rsidRDefault="00DD261E">
      <w:pPr>
        <w:ind w:firstLine="420"/>
      </w:pPr>
      <w:r>
        <w:separator/>
      </w:r>
    </w:p>
  </w:endnote>
  <w:endnote w:type="continuationSeparator" w:id="0">
    <w:p w14:paraId="32681DDC" w14:textId="77777777" w:rsidR="00DD261E" w:rsidRDefault="00DD261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5086" w14:textId="77777777" w:rsidR="00290BF4" w:rsidRDefault="00290BF4">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4508A226" w14:textId="77777777" w:rsidR="00290BF4" w:rsidRDefault="00290BF4">
        <w:pPr>
          <w:pStyle w:val="ac"/>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77416950" w14:textId="77777777" w:rsidR="00290BF4" w:rsidRDefault="00290BF4">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31C6" w14:textId="77777777" w:rsidR="00290BF4" w:rsidRDefault="00290BF4">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A481" w14:textId="77777777" w:rsidR="00DD261E" w:rsidRDefault="00DD261E">
      <w:pPr>
        <w:ind w:firstLine="420"/>
      </w:pPr>
      <w:r>
        <w:separator/>
      </w:r>
    </w:p>
  </w:footnote>
  <w:footnote w:type="continuationSeparator" w:id="0">
    <w:p w14:paraId="75605DC8" w14:textId="77777777" w:rsidR="00DD261E" w:rsidRDefault="00DD261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7124" w14:textId="77777777" w:rsidR="00290BF4" w:rsidRDefault="00290BF4">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5F5E" w14:textId="77777777" w:rsidR="00290BF4" w:rsidRDefault="00290BF4">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EDC0" w14:textId="77777777" w:rsidR="00290BF4" w:rsidRDefault="00290BF4">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45479B"/>
    <w:multiLevelType w:val="singleLevel"/>
    <w:tmpl w:val="6145479B"/>
    <w:lvl w:ilvl="0">
      <w:start w:val="2"/>
      <w:numFmt w:val="decimal"/>
      <w:suff w:val="nothing"/>
      <w:lvlText w:val="%1、"/>
      <w:lvlJc w:val="left"/>
    </w:lvl>
  </w:abstractNum>
  <w:abstractNum w:abstractNumId="2" w15:restartNumberingAfterBreak="0">
    <w:nsid w:val="68817118"/>
    <w:multiLevelType w:val="hybridMultilevel"/>
    <w:tmpl w:val="020CF3F4"/>
    <w:lvl w:ilvl="0" w:tplc="EB3ABF1A">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274FE8"/>
    <w:multiLevelType w:val="hybridMultilevel"/>
    <w:tmpl w:val="5DD64EE0"/>
    <w:lvl w:ilvl="0" w:tplc="0D62A6FA">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AE7"/>
    <w:rsid w:val="00012965"/>
    <w:rsid w:val="00014A43"/>
    <w:rsid w:val="00014B8D"/>
    <w:rsid w:val="0001614F"/>
    <w:rsid w:val="0001695C"/>
    <w:rsid w:val="00017326"/>
    <w:rsid w:val="00022B0E"/>
    <w:rsid w:val="00022EB3"/>
    <w:rsid w:val="00024F35"/>
    <w:rsid w:val="000252D0"/>
    <w:rsid w:val="00025B50"/>
    <w:rsid w:val="00025F43"/>
    <w:rsid w:val="00037E92"/>
    <w:rsid w:val="00040A35"/>
    <w:rsid w:val="00040EC4"/>
    <w:rsid w:val="00041940"/>
    <w:rsid w:val="000468B0"/>
    <w:rsid w:val="00050316"/>
    <w:rsid w:val="00056792"/>
    <w:rsid w:val="00057B94"/>
    <w:rsid w:val="000615FD"/>
    <w:rsid w:val="000651D6"/>
    <w:rsid w:val="00066578"/>
    <w:rsid w:val="00076F17"/>
    <w:rsid w:val="0008142F"/>
    <w:rsid w:val="00086483"/>
    <w:rsid w:val="00087CB6"/>
    <w:rsid w:val="00090B71"/>
    <w:rsid w:val="00090BFB"/>
    <w:rsid w:val="00090C93"/>
    <w:rsid w:val="0009209E"/>
    <w:rsid w:val="000B365F"/>
    <w:rsid w:val="000B3DF9"/>
    <w:rsid w:val="000B64CD"/>
    <w:rsid w:val="000C42F8"/>
    <w:rsid w:val="000D107B"/>
    <w:rsid w:val="000F22F1"/>
    <w:rsid w:val="0010181B"/>
    <w:rsid w:val="001042E2"/>
    <w:rsid w:val="00106BA3"/>
    <w:rsid w:val="00107577"/>
    <w:rsid w:val="00122731"/>
    <w:rsid w:val="00122F42"/>
    <w:rsid w:val="001231C8"/>
    <w:rsid w:val="00123AA3"/>
    <w:rsid w:val="00123F3B"/>
    <w:rsid w:val="0012777C"/>
    <w:rsid w:val="0013485E"/>
    <w:rsid w:val="001412E1"/>
    <w:rsid w:val="00146555"/>
    <w:rsid w:val="001465A4"/>
    <w:rsid w:val="001640B9"/>
    <w:rsid w:val="00165883"/>
    <w:rsid w:val="00172A27"/>
    <w:rsid w:val="001741ED"/>
    <w:rsid w:val="00184CFB"/>
    <w:rsid w:val="00185F54"/>
    <w:rsid w:val="001A0F42"/>
    <w:rsid w:val="001A1558"/>
    <w:rsid w:val="001B3CB0"/>
    <w:rsid w:val="001B3D66"/>
    <w:rsid w:val="001B522D"/>
    <w:rsid w:val="001B7263"/>
    <w:rsid w:val="001C219E"/>
    <w:rsid w:val="001C7562"/>
    <w:rsid w:val="001D0551"/>
    <w:rsid w:val="001D0AC3"/>
    <w:rsid w:val="001D5B43"/>
    <w:rsid w:val="001E4668"/>
    <w:rsid w:val="001E6261"/>
    <w:rsid w:val="001E680F"/>
    <w:rsid w:val="001E7001"/>
    <w:rsid w:val="001F15B9"/>
    <w:rsid w:val="001F4F24"/>
    <w:rsid w:val="00200880"/>
    <w:rsid w:val="00202815"/>
    <w:rsid w:val="002052BE"/>
    <w:rsid w:val="00212E34"/>
    <w:rsid w:val="00213CDA"/>
    <w:rsid w:val="00214DBB"/>
    <w:rsid w:val="00221534"/>
    <w:rsid w:val="00225536"/>
    <w:rsid w:val="00226C8F"/>
    <w:rsid w:val="00231B85"/>
    <w:rsid w:val="00242E03"/>
    <w:rsid w:val="00250262"/>
    <w:rsid w:val="002562CF"/>
    <w:rsid w:val="002577C4"/>
    <w:rsid w:val="00257907"/>
    <w:rsid w:val="00261B55"/>
    <w:rsid w:val="002639AA"/>
    <w:rsid w:val="00264F81"/>
    <w:rsid w:val="0027412D"/>
    <w:rsid w:val="002846E2"/>
    <w:rsid w:val="0028648B"/>
    <w:rsid w:val="002871F8"/>
    <w:rsid w:val="00290BF4"/>
    <w:rsid w:val="00292F03"/>
    <w:rsid w:val="00294A0E"/>
    <w:rsid w:val="00295979"/>
    <w:rsid w:val="00296BB6"/>
    <w:rsid w:val="00297B0F"/>
    <w:rsid w:val="002A1526"/>
    <w:rsid w:val="002A6452"/>
    <w:rsid w:val="002B4977"/>
    <w:rsid w:val="002B69A7"/>
    <w:rsid w:val="002B7877"/>
    <w:rsid w:val="002C0228"/>
    <w:rsid w:val="002C3780"/>
    <w:rsid w:val="002C5A61"/>
    <w:rsid w:val="002D49CD"/>
    <w:rsid w:val="002E188F"/>
    <w:rsid w:val="002E375F"/>
    <w:rsid w:val="002F1E22"/>
    <w:rsid w:val="002F51E7"/>
    <w:rsid w:val="002F721A"/>
    <w:rsid w:val="003020A4"/>
    <w:rsid w:val="0030340E"/>
    <w:rsid w:val="0030795F"/>
    <w:rsid w:val="00311566"/>
    <w:rsid w:val="00312D4F"/>
    <w:rsid w:val="00315F82"/>
    <w:rsid w:val="00317B98"/>
    <w:rsid w:val="00321E7A"/>
    <w:rsid w:val="00326DB1"/>
    <w:rsid w:val="00332241"/>
    <w:rsid w:val="00332431"/>
    <w:rsid w:val="003348CF"/>
    <w:rsid w:val="003372C8"/>
    <w:rsid w:val="00340D95"/>
    <w:rsid w:val="00342C43"/>
    <w:rsid w:val="00343274"/>
    <w:rsid w:val="00343EEB"/>
    <w:rsid w:val="00352A71"/>
    <w:rsid w:val="0036300B"/>
    <w:rsid w:val="0036432B"/>
    <w:rsid w:val="00366449"/>
    <w:rsid w:val="00366EC3"/>
    <w:rsid w:val="00375631"/>
    <w:rsid w:val="00377086"/>
    <w:rsid w:val="003772E6"/>
    <w:rsid w:val="00377F72"/>
    <w:rsid w:val="003821B4"/>
    <w:rsid w:val="0038376A"/>
    <w:rsid w:val="00384269"/>
    <w:rsid w:val="003842CF"/>
    <w:rsid w:val="00390126"/>
    <w:rsid w:val="00391DD3"/>
    <w:rsid w:val="0039459B"/>
    <w:rsid w:val="00394AA0"/>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D37"/>
    <w:rsid w:val="003E7F4F"/>
    <w:rsid w:val="003F34F0"/>
    <w:rsid w:val="003F4209"/>
    <w:rsid w:val="0040374E"/>
    <w:rsid w:val="00406DA2"/>
    <w:rsid w:val="00411CF1"/>
    <w:rsid w:val="00413FF4"/>
    <w:rsid w:val="00421819"/>
    <w:rsid w:val="00422005"/>
    <w:rsid w:val="00425B27"/>
    <w:rsid w:val="004300FF"/>
    <w:rsid w:val="00431F16"/>
    <w:rsid w:val="00433699"/>
    <w:rsid w:val="00434AF8"/>
    <w:rsid w:val="0043647A"/>
    <w:rsid w:val="00441664"/>
    <w:rsid w:val="00441B18"/>
    <w:rsid w:val="00445AA6"/>
    <w:rsid w:val="00445CDC"/>
    <w:rsid w:val="00453D92"/>
    <w:rsid w:val="00456093"/>
    <w:rsid w:val="00457529"/>
    <w:rsid w:val="00457666"/>
    <w:rsid w:val="00467BC1"/>
    <w:rsid w:val="00470E4A"/>
    <w:rsid w:val="00472EE9"/>
    <w:rsid w:val="00473765"/>
    <w:rsid w:val="00481747"/>
    <w:rsid w:val="00485626"/>
    <w:rsid w:val="00487A07"/>
    <w:rsid w:val="00490280"/>
    <w:rsid w:val="00490F99"/>
    <w:rsid w:val="00491271"/>
    <w:rsid w:val="004A474C"/>
    <w:rsid w:val="004A5A1B"/>
    <w:rsid w:val="004A7850"/>
    <w:rsid w:val="004B0DE9"/>
    <w:rsid w:val="004B3D29"/>
    <w:rsid w:val="004B4F1D"/>
    <w:rsid w:val="004B7B1B"/>
    <w:rsid w:val="004C2EFE"/>
    <w:rsid w:val="004C7C92"/>
    <w:rsid w:val="004D4441"/>
    <w:rsid w:val="004D72CE"/>
    <w:rsid w:val="004E034E"/>
    <w:rsid w:val="004E1C77"/>
    <w:rsid w:val="004E2DB1"/>
    <w:rsid w:val="004F0B6C"/>
    <w:rsid w:val="004F2CD4"/>
    <w:rsid w:val="00503875"/>
    <w:rsid w:val="005055CA"/>
    <w:rsid w:val="0050592D"/>
    <w:rsid w:val="00505CF6"/>
    <w:rsid w:val="00507488"/>
    <w:rsid w:val="0051088D"/>
    <w:rsid w:val="005254E4"/>
    <w:rsid w:val="00525570"/>
    <w:rsid w:val="00535DA7"/>
    <w:rsid w:val="0054010B"/>
    <w:rsid w:val="005407E6"/>
    <w:rsid w:val="005423AD"/>
    <w:rsid w:val="005428A3"/>
    <w:rsid w:val="0054509F"/>
    <w:rsid w:val="00546164"/>
    <w:rsid w:val="00551262"/>
    <w:rsid w:val="00571C43"/>
    <w:rsid w:val="00573294"/>
    <w:rsid w:val="0057737E"/>
    <w:rsid w:val="0058106F"/>
    <w:rsid w:val="00583A63"/>
    <w:rsid w:val="00583C24"/>
    <w:rsid w:val="005854E8"/>
    <w:rsid w:val="0058777C"/>
    <w:rsid w:val="0059138D"/>
    <w:rsid w:val="0059185A"/>
    <w:rsid w:val="005A468B"/>
    <w:rsid w:val="005A7744"/>
    <w:rsid w:val="005A77FD"/>
    <w:rsid w:val="005A7943"/>
    <w:rsid w:val="005B082F"/>
    <w:rsid w:val="005B17A0"/>
    <w:rsid w:val="005B3B31"/>
    <w:rsid w:val="005B3BA4"/>
    <w:rsid w:val="005C242D"/>
    <w:rsid w:val="005C7444"/>
    <w:rsid w:val="005D5F58"/>
    <w:rsid w:val="005E33FF"/>
    <w:rsid w:val="005E71B2"/>
    <w:rsid w:val="005F2848"/>
    <w:rsid w:val="005F2A22"/>
    <w:rsid w:val="005F4BAD"/>
    <w:rsid w:val="005F50BE"/>
    <w:rsid w:val="0060249F"/>
    <w:rsid w:val="00617AF0"/>
    <w:rsid w:val="00620E72"/>
    <w:rsid w:val="00621728"/>
    <w:rsid w:val="006219E8"/>
    <w:rsid w:val="006246E5"/>
    <w:rsid w:val="006321D9"/>
    <w:rsid w:val="00633108"/>
    <w:rsid w:val="00634854"/>
    <w:rsid w:val="00635059"/>
    <w:rsid w:val="006421E4"/>
    <w:rsid w:val="006458B3"/>
    <w:rsid w:val="00650ADC"/>
    <w:rsid w:val="00655656"/>
    <w:rsid w:val="0065647E"/>
    <w:rsid w:val="006611AB"/>
    <w:rsid w:val="006642B0"/>
    <w:rsid w:val="00672944"/>
    <w:rsid w:val="00674998"/>
    <w:rsid w:val="0067619F"/>
    <w:rsid w:val="00683353"/>
    <w:rsid w:val="00684946"/>
    <w:rsid w:val="00685EAC"/>
    <w:rsid w:val="006872D2"/>
    <w:rsid w:val="00690DE4"/>
    <w:rsid w:val="00691317"/>
    <w:rsid w:val="00691748"/>
    <w:rsid w:val="00694182"/>
    <w:rsid w:val="006A0314"/>
    <w:rsid w:val="006A4DAE"/>
    <w:rsid w:val="006C09DC"/>
    <w:rsid w:val="006C1831"/>
    <w:rsid w:val="006C21E3"/>
    <w:rsid w:val="006C465E"/>
    <w:rsid w:val="006D5042"/>
    <w:rsid w:val="006E0151"/>
    <w:rsid w:val="006E5271"/>
    <w:rsid w:val="006F1501"/>
    <w:rsid w:val="006F65F7"/>
    <w:rsid w:val="00702FC8"/>
    <w:rsid w:val="00705E00"/>
    <w:rsid w:val="00710B8C"/>
    <w:rsid w:val="007119E7"/>
    <w:rsid w:val="00712506"/>
    <w:rsid w:val="0071338F"/>
    <w:rsid w:val="00714C69"/>
    <w:rsid w:val="007173EA"/>
    <w:rsid w:val="00722B0D"/>
    <w:rsid w:val="007243B9"/>
    <w:rsid w:val="0072497E"/>
    <w:rsid w:val="00726E94"/>
    <w:rsid w:val="007333E8"/>
    <w:rsid w:val="00734EA6"/>
    <w:rsid w:val="007379EE"/>
    <w:rsid w:val="00737C28"/>
    <w:rsid w:val="007417BA"/>
    <w:rsid w:val="00742757"/>
    <w:rsid w:val="00742BA2"/>
    <w:rsid w:val="007451FE"/>
    <w:rsid w:val="007461A6"/>
    <w:rsid w:val="007463AC"/>
    <w:rsid w:val="00751479"/>
    <w:rsid w:val="0075474B"/>
    <w:rsid w:val="007548DB"/>
    <w:rsid w:val="0075731B"/>
    <w:rsid w:val="0076154C"/>
    <w:rsid w:val="00763CDC"/>
    <w:rsid w:val="00767528"/>
    <w:rsid w:val="00771FBF"/>
    <w:rsid w:val="00772477"/>
    <w:rsid w:val="00774DE3"/>
    <w:rsid w:val="00780900"/>
    <w:rsid w:val="007843E3"/>
    <w:rsid w:val="00792714"/>
    <w:rsid w:val="00793E86"/>
    <w:rsid w:val="007952AD"/>
    <w:rsid w:val="007A6254"/>
    <w:rsid w:val="007A633A"/>
    <w:rsid w:val="007A7E8A"/>
    <w:rsid w:val="007B22E3"/>
    <w:rsid w:val="007C33F4"/>
    <w:rsid w:val="007D0330"/>
    <w:rsid w:val="007D2590"/>
    <w:rsid w:val="007D7356"/>
    <w:rsid w:val="007D7D38"/>
    <w:rsid w:val="007E4F59"/>
    <w:rsid w:val="007E5FBE"/>
    <w:rsid w:val="007F1FFF"/>
    <w:rsid w:val="007F364E"/>
    <w:rsid w:val="007F6D3F"/>
    <w:rsid w:val="007F78E4"/>
    <w:rsid w:val="0080299D"/>
    <w:rsid w:val="00804D94"/>
    <w:rsid w:val="00810A74"/>
    <w:rsid w:val="008127A2"/>
    <w:rsid w:val="0081475D"/>
    <w:rsid w:val="00815A12"/>
    <w:rsid w:val="00817181"/>
    <w:rsid w:val="0081794F"/>
    <w:rsid w:val="00821987"/>
    <w:rsid w:val="00823021"/>
    <w:rsid w:val="00831498"/>
    <w:rsid w:val="00831AE9"/>
    <w:rsid w:val="00834CE8"/>
    <w:rsid w:val="00841CD4"/>
    <w:rsid w:val="00847B99"/>
    <w:rsid w:val="0085022E"/>
    <w:rsid w:val="008550D5"/>
    <w:rsid w:val="00860A07"/>
    <w:rsid w:val="00864CA1"/>
    <w:rsid w:val="00866668"/>
    <w:rsid w:val="00872599"/>
    <w:rsid w:val="008743D7"/>
    <w:rsid w:val="00877859"/>
    <w:rsid w:val="008837CA"/>
    <w:rsid w:val="008A0EF4"/>
    <w:rsid w:val="008A23B5"/>
    <w:rsid w:val="008A28FA"/>
    <w:rsid w:val="008B2CDC"/>
    <w:rsid w:val="008C679E"/>
    <w:rsid w:val="008C7BD0"/>
    <w:rsid w:val="008D0D73"/>
    <w:rsid w:val="008D419B"/>
    <w:rsid w:val="008D4EA5"/>
    <w:rsid w:val="008D6344"/>
    <w:rsid w:val="008E4383"/>
    <w:rsid w:val="008F4370"/>
    <w:rsid w:val="008F615E"/>
    <w:rsid w:val="008F7855"/>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428CB"/>
    <w:rsid w:val="009551CF"/>
    <w:rsid w:val="009616A2"/>
    <w:rsid w:val="00963806"/>
    <w:rsid w:val="00966043"/>
    <w:rsid w:val="00966BA5"/>
    <w:rsid w:val="00967177"/>
    <w:rsid w:val="009675B5"/>
    <w:rsid w:val="00971022"/>
    <w:rsid w:val="00973B08"/>
    <w:rsid w:val="00974676"/>
    <w:rsid w:val="00976FCD"/>
    <w:rsid w:val="009A103C"/>
    <w:rsid w:val="009A239A"/>
    <w:rsid w:val="009A7284"/>
    <w:rsid w:val="009B37AE"/>
    <w:rsid w:val="009B418F"/>
    <w:rsid w:val="009B4A02"/>
    <w:rsid w:val="009B53DB"/>
    <w:rsid w:val="009B7BA4"/>
    <w:rsid w:val="009C0862"/>
    <w:rsid w:val="009C40F9"/>
    <w:rsid w:val="009D0507"/>
    <w:rsid w:val="009D086D"/>
    <w:rsid w:val="009E1DE5"/>
    <w:rsid w:val="009E21A5"/>
    <w:rsid w:val="009E239E"/>
    <w:rsid w:val="009E7397"/>
    <w:rsid w:val="009F1EDF"/>
    <w:rsid w:val="009F433D"/>
    <w:rsid w:val="009F62AE"/>
    <w:rsid w:val="009F652B"/>
    <w:rsid w:val="009F7485"/>
    <w:rsid w:val="00A00AC1"/>
    <w:rsid w:val="00A02F68"/>
    <w:rsid w:val="00A153BC"/>
    <w:rsid w:val="00A15821"/>
    <w:rsid w:val="00A15D6A"/>
    <w:rsid w:val="00A2321A"/>
    <w:rsid w:val="00A25895"/>
    <w:rsid w:val="00A267F8"/>
    <w:rsid w:val="00A30847"/>
    <w:rsid w:val="00A30A78"/>
    <w:rsid w:val="00A30D3E"/>
    <w:rsid w:val="00A34333"/>
    <w:rsid w:val="00A346B8"/>
    <w:rsid w:val="00A365B2"/>
    <w:rsid w:val="00A36F67"/>
    <w:rsid w:val="00A40166"/>
    <w:rsid w:val="00A47B39"/>
    <w:rsid w:val="00A47F82"/>
    <w:rsid w:val="00A51C18"/>
    <w:rsid w:val="00A5788C"/>
    <w:rsid w:val="00A6047F"/>
    <w:rsid w:val="00A614B4"/>
    <w:rsid w:val="00A62A6D"/>
    <w:rsid w:val="00A732F8"/>
    <w:rsid w:val="00A75166"/>
    <w:rsid w:val="00A80C5D"/>
    <w:rsid w:val="00A824BF"/>
    <w:rsid w:val="00A91177"/>
    <w:rsid w:val="00A94DD0"/>
    <w:rsid w:val="00AA00F9"/>
    <w:rsid w:val="00AA05D6"/>
    <w:rsid w:val="00AA1C2C"/>
    <w:rsid w:val="00AB2F3D"/>
    <w:rsid w:val="00AC1DE4"/>
    <w:rsid w:val="00AC3D9E"/>
    <w:rsid w:val="00AC447D"/>
    <w:rsid w:val="00AC5E5F"/>
    <w:rsid w:val="00AC67B6"/>
    <w:rsid w:val="00AD09E6"/>
    <w:rsid w:val="00AD2B6F"/>
    <w:rsid w:val="00AD2FC5"/>
    <w:rsid w:val="00AD4BC0"/>
    <w:rsid w:val="00AE3EEC"/>
    <w:rsid w:val="00AF254E"/>
    <w:rsid w:val="00AF2E13"/>
    <w:rsid w:val="00AF3A51"/>
    <w:rsid w:val="00AF4B10"/>
    <w:rsid w:val="00AF6B78"/>
    <w:rsid w:val="00B17995"/>
    <w:rsid w:val="00B206FF"/>
    <w:rsid w:val="00B33536"/>
    <w:rsid w:val="00B33BD4"/>
    <w:rsid w:val="00B35035"/>
    <w:rsid w:val="00B35514"/>
    <w:rsid w:val="00B37AF3"/>
    <w:rsid w:val="00B42806"/>
    <w:rsid w:val="00B43001"/>
    <w:rsid w:val="00B4620B"/>
    <w:rsid w:val="00B50B3D"/>
    <w:rsid w:val="00B558BC"/>
    <w:rsid w:val="00B602B3"/>
    <w:rsid w:val="00B63375"/>
    <w:rsid w:val="00B64715"/>
    <w:rsid w:val="00B71406"/>
    <w:rsid w:val="00B82252"/>
    <w:rsid w:val="00B82889"/>
    <w:rsid w:val="00B83F0C"/>
    <w:rsid w:val="00B87D68"/>
    <w:rsid w:val="00B87E53"/>
    <w:rsid w:val="00B9542A"/>
    <w:rsid w:val="00BA29CC"/>
    <w:rsid w:val="00BA623B"/>
    <w:rsid w:val="00BA6840"/>
    <w:rsid w:val="00BB3589"/>
    <w:rsid w:val="00BB39FD"/>
    <w:rsid w:val="00BB4F10"/>
    <w:rsid w:val="00BB7992"/>
    <w:rsid w:val="00BC0672"/>
    <w:rsid w:val="00BC07C7"/>
    <w:rsid w:val="00BC38E7"/>
    <w:rsid w:val="00BC4BCF"/>
    <w:rsid w:val="00BC50C6"/>
    <w:rsid w:val="00BC618E"/>
    <w:rsid w:val="00BC634D"/>
    <w:rsid w:val="00BD0F38"/>
    <w:rsid w:val="00BD7D45"/>
    <w:rsid w:val="00BE3322"/>
    <w:rsid w:val="00BE3A66"/>
    <w:rsid w:val="00BF1505"/>
    <w:rsid w:val="00BF49CE"/>
    <w:rsid w:val="00BF4C57"/>
    <w:rsid w:val="00BF5F58"/>
    <w:rsid w:val="00C0046D"/>
    <w:rsid w:val="00C07ADA"/>
    <w:rsid w:val="00C11000"/>
    <w:rsid w:val="00C112DC"/>
    <w:rsid w:val="00C159FF"/>
    <w:rsid w:val="00C167A4"/>
    <w:rsid w:val="00C16A54"/>
    <w:rsid w:val="00C171C2"/>
    <w:rsid w:val="00C2139A"/>
    <w:rsid w:val="00C22ED5"/>
    <w:rsid w:val="00C240A0"/>
    <w:rsid w:val="00C3207F"/>
    <w:rsid w:val="00C33629"/>
    <w:rsid w:val="00C36DAC"/>
    <w:rsid w:val="00C416A1"/>
    <w:rsid w:val="00C44385"/>
    <w:rsid w:val="00C44523"/>
    <w:rsid w:val="00C45F08"/>
    <w:rsid w:val="00C616A8"/>
    <w:rsid w:val="00C65F67"/>
    <w:rsid w:val="00C72D4B"/>
    <w:rsid w:val="00C737F8"/>
    <w:rsid w:val="00C7781E"/>
    <w:rsid w:val="00C824F2"/>
    <w:rsid w:val="00C93747"/>
    <w:rsid w:val="00C95BFD"/>
    <w:rsid w:val="00C96804"/>
    <w:rsid w:val="00CA2B9C"/>
    <w:rsid w:val="00CA601F"/>
    <w:rsid w:val="00CB1FB8"/>
    <w:rsid w:val="00CB2945"/>
    <w:rsid w:val="00CB2D89"/>
    <w:rsid w:val="00CB5741"/>
    <w:rsid w:val="00CB58A1"/>
    <w:rsid w:val="00CB795E"/>
    <w:rsid w:val="00CC0319"/>
    <w:rsid w:val="00CC37E8"/>
    <w:rsid w:val="00CC4F73"/>
    <w:rsid w:val="00CC708C"/>
    <w:rsid w:val="00CC7506"/>
    <w:rsid w:val="00CD0016"/>
    <w:rsid w:val="00CD05D1"/>
    <w:rsid w:val="00CD0B4C"/>
    <w:rsid w:val="00CD435F"/>
    <w:rsid w:val="00CE2255"/>
    <w:rsid w:val="00CE5D56"/>
    <w:rsid w:val="00CF4CDB"/>
    <w:rsid w:val="00CF5ABF"/>
    <w:rsid w:val="00D02D54"/>
    <w:rsid w:val="00D05F92"/>
    <w:rsid w:val="00D0629D"/>
    <w:rsid w:val="00D22784"/>
    <w:rsid w:val="00D2538E"/>
    <w:rsid w:val="00D30C31"/>
    <w:rsid w:val="00D3345C"/>
    <w:rsid w:val="00D3354A"/>
    <w:rsid w:val="00D37514"/>
    <w:rsid w:val="00D45C91"/>
    <w:rsid w:val="00D51718"/>
    <w:rsid w:val="00D52026"/>
    <w:rsid w:val="00D56D92"/>
    <w:rsid w:val="00D56ECA"/>
    <w:rsid w:val="00D61FA7"/>
    <w:rsid w:val="00D735FB"/>
    <w:rsid w:val="00D76BF9"/>
    <w:rsid w:val="00D77F09"/>
    <w:rsid w:val="00D83A20"/>
    <w:rsid w:val="00D84C8C"/>
    <w:rsid w:val="00D861A9"/>
    <w:rsid w:val="00D920B9"/>
    <w:rsid w:val="00D93334"/>
    <w:rsid w:val="00D96161"/>
    <w:rsid w:val="00DA05D8"/>
    <w:rsid w:val="00DA428B"/>
    <w:rsid w:val="00DB17E7"/>
    <w:rsid w:val="00DB5A83"/>
    <w:rsid w:val="00DC2197"/>
    <w:rsid w:val="00DC6D7D"/>
    <w:rsid w:val="00DD0E22"/>
    <w:rsid w:val="00DD14FD"/>
    <w:rsid w:val="00DD236C"/>
    <w:rsid w:val="00DD261E"/>
    <w:rsid w:val="00DD2630"/>
    <w:rsid w:val="00DD3F08"/>
    <w:rsid w:val="00DD4B46"/>
    <w:rsid w:val="00DD51BB"/>
    <w:rsid w:val="00DE507F"/>
    <w:rsid w:val="00DE6BFA"/>
    <w:rsid w:val="00DE759C"/>
    <w:rsid w:val="00DE78C8"/>
    <w:rsid w:val="00E0219B"/>
    <w:rsid w:val="00E03574"/>
    <w:rsid w:val="00E040B0"/>
    <w:rsid w:val="00E040D8"/>
    <w:rsid w:val="00E04159"/>
    <w:rsid w:val="00E04A49"/>
    <w:rsid w:val="00E04FFA"/>
    <w:rsid w:val="00E12C88"/>
    <w:rsid w:val="00E16FCA"/>
    <w:rsid w:val="00E255E8"/>
    <w:rsid w:val="00E373B5"/>
    <w:rsid w:val="00E53F4D"/>
    <w:rsid w:val="00E546AB"/>
    <w:rsid w:val="00E577E5"/>
    <w:rsid w:val="00E64465"/>
    <w:rsid w:val="00E6691A"/>
    <w:rsid w:val="00E7004F"/>
    <w:rsid w:val="00E70B88"/>
    <w:rsid w:val="00E723E9"/>
    <w:rsid w:val="00E738C8"/>
    <w:rsid w:val="00E77859"/>
    <w:rsid w:val="00E96C93"/>
    <w:rsid w:val="00EA653B"/>
    <w:rsid w:val="00EA6E10"/>
    <w:rsid w:val="00EB0539"/>
    <w:rsid w:val="00EB064E"/>
    <w:rsid w:val="00EB118D"/>
    <w:rsid w:val="00EB315D"/>
    <w:rsid w:val="00EB3A27"/>
    <w:rsid w:val="00EB6524"/>
    <w:rsid w:val="00EC05F8"/>
    <w:rsid w:val="00EC3AA5"/>
    <w:rsid w:val="00ED0496"/>
    <w:rsid w:val="00ED0AB9"/>
    <w:rsid w:val="00ED17BD"/>
    <w:rsid w:val="00ED2A75"/>
    <w:rsid w:val="00ED5B94"/>
    <w:rsid w:val="00ED5F9F"/>
    <w:rsid w:val="00ED7F8D"/>
    <w:rsid w:val="00EE7409"/>
    <w:rsid w:val="00EF6085"/>
    <w:rsid w:val="00F02311"/>
    <w:rsid w:val="00F12590"/>
    <w:rsid w:val="00F142FD"/>
    <w:rsid w:val="00F15625"/>
    <w:rsid w:val="00F160BB"/>
    <w:rsid w:val="00F178F9"/>
    <w:rsid w:val="00F26705"/>
    <w:rsid w:val="00F35F3F"/>
    <w:rsid w:val="00F378EB"/>
    <w:rsid w:val="00F415FA"/>
    <w:rsid w:val="00F42439"/>
    <w:rsid w:val="00F44FF7"/>
    <w:rsid w:val="00F45BB0"/>
    <w:rsid w:val="00F47B61"/>
    <w:rsid w:val="00F47F7D"/>
    <w:rsid w:val="00F501B6"/>
    <w:rsid w:val="00F54F31"/>
    <w:rsid w:val="00F57AA5"/>
    <w:rsid w:val="00F57ED7"/>
    <w:rsid w:val="00F66FE6"/>
    <w:rsid w:val="00F70BAD"/>
    <w:rsid w:val="00F70BB5"/>
    <w:rsid w:val="00F83568"/>
    <w:rsid w:val="00F860F5"/>
    <w:rsid w:val="00F91D1B"/>
    <w:rsid w:val="00F96FC7"/>
    <w:rsid w:val="00F9735B"/>
    <w:rsid w:val="00FA17DD"/>
    <w:rsid w:val="00FA3549"/>
    <w:rsid w:val="00FA35D0"/>
    <w:rsid w:val="00FB0033"/>
    <w:rsid w:val="00FB10C1"/>
    <w:rsid w:val="00FB2360"/>
    <w:rsid w:val="00FB7DEF"/>
    <w:rsid w:val="00FB7FA6"/>
    <w:rsid w:val="00FC0AC3"/>
    <w:rsid w:val="00FC2529"/>
    <w:rsid w:val="00FC3917"/>
    <w:rsid w:val="00FC4365"/>
    <w:rsid w:val="00FC4A7C"/>
    <w:rsid w:val="00FD03D5"/>
    <w:rsid w:val="00FD1FA9"/>
    <w:rsid w:val="00FD29DE"/>
    <w:rsid w:val="00FD4965"/>
    <w:rsid w:val="00FE1F1C"/>
    <w:rsid w:val="00FE23BC"/>
    <w:rsid w:val="00FE43E9"/>
    <w:rsid w:val="00FE4B95"/>
    <w:rsid w:val="00FE5603"/>
    <w:rsid w:val="00FE7290"/>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31F5A1C"/>
    <w:rsid w:val="243C245B"/>
    <w:rsid w:val="24860621"/>
    <w:rsid w:val="28732055"/>
    <w:rsid w:val="287B5A91"/>
    <w:rsid w:val="2A0D2F26"/>
    <w:rsid w:val="2C611904"/>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3B6609"/>
    <w:rsid w:val="4DC36B9D"/>
    <w:rsid w:val="4E877B23"/>
    <w:rsid w:val="4F7F4A2B"/>
    <w:rsid w:val="4F835D9B"/>
    <w:rsid w:val="4FC70531"/>
    <w:rsid w:val="505C0984"/>
    <w:rsid w:val="51C32BC1"/>
    <w:rsid w:val="51FD016D"/>
    <w:rsid w:val="537606EA"/>
    <w:rsid w:val="53B25996"/>
    <w:rsid w:val="54746CD1"/>
    <w:rsid w:val="569513FD"/>
    <w:rsid w:val="57CD1DC1"/>
    <w:rsid w:val="596A7C5A"/>
    <w:rsid w:val="5A3A7106"/>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164D8"/>
  <w15:docId w15:val="{3A08DEA7-1164-4DBB-A268-1454585D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 w:val="24"/>
      <w:szCs w:val="24"/>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link w:val="af7"/>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qFormat/>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qFormat/>
    <w:rPr>
      <w:rFonts w:ascii="Calibri" w:hAnsi="Calibri" w:cs="Calibri" w:hint="default"/>
      <w:color w:val="C00000"/>
      <w:sz w:val="24"/>
      <w:szCs w:val="24"/>
      <w:u w:val="none"/>
    </w:rPr>
  </w:style>
  <w:style w:type="character" w:customStyle="1" w:styleId="font41">
    <w:name w:val="font41"/>
    <w:basedOn w:val="a1"/>
    <w:qFormat/>
    <w:rPr>
      <w:rFonts w:ascii="宋体" w:eastAsia="宋体" w:hAnsi="宋体" w:cs="宋体" w:hint="eastAsia"/>
      <w:color w:val="C00000"/>
      <w:sz w:val="24"/>
      <w:szCs w:val="24"/>
      <w:u w:val="none"/>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f7">
    <w:name w:val="列表段落 字符"/>
    <w:link w:val="af6"/>
    <w:uiPriority w:val="34"/>
    <w:qFormat/>
    <w:rPr>
      <w:rFonts w:ascii="Tahoma" w:eastAsia="微软雅黑" w:hAnsi="Tahoma"/>
      <w:sz w:val="22"/>
      <w:szCs w:val="22"/>
    </w:rPr>
  </w:style>
  <w:style w:type="table" w:customStyle="1" w:styleId="TableGrid">
    <w:name w:val="TableGrid"/>
    <w:qFormat/>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af8">
    <w:name w:val="目录"/>
    <w:basedOn w:val="a"/>
    <w:qFormat/>
    <w:pPr>
      <w:widowControl/>
      <w:jc w:val="center"/>
    </w:pPr>
    <w:rPr>
      <w:rFonts w:ascii="宋体"/>
      <w:b/>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D598-F768-46C6-A4C1-D8921A37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872</Words>
  <Characters>4974</Characters>
  <Application>Microsoft Office Word</Application>
  <DocSecurity>0</DocSecurity>
  <Lines>41</Lines>
  <Paragraphs>11</Paragraphs>
  <ScaleCrop>false</ScaleCrop>
  <Company>Microsoft</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93</cp:revision>
  <cp:lastPrinted>2023-03-31T06:58:00Z</cp:lastPrinted>
  <dcterms:created xsi:type="dcterms:W3CDTF">2025-04-22T10:25:00Z</dcterms:created>
  <dcterms:modified xsi:type="dcterms:W3CDTF">2025-07-09T06:45:00Z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y fmtid="{D5CDD505-2E9C-101B-9397-08002B2CF9AE}" pid="5" name="KSOTemplateDocerSaveRecord">
    <vt:lpwstr>eyJoZGlkIjoiYWFiZGZjYzRhNzdiMmM5YzFkMTQzODBjZTYzYTk4MWQiLCJ1c2VySWQiOiI0MDkwNzMyNjIifQ==</vt:lpwstr>
  </property>
</Properties>
</file>