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7E73D5" w14:textId="1054F0B4" w:rsidR="00411BF4" w:rsidRPr="006D53D2" w:rsidRDefault="006C1256" w:rsidP="006D53D2">
      <w:pPr>
        <w:pStyle w:val="ad"/>
        <w:spacing w:line="360" w:lineRule="auto"/>
        <w:jc w:val="center"/>
        <w:rPr>
          <w:rFonts w:asciiTheme="minorEastAsia" w:eastAsiaTheme="minorEastAsia" w:hAnsiTheme="minorEastAsia"/>
          <w:b/>
          <w:kern w:val="2"/>
          <w:sz w:val="28"/>
          <w:szCs w:val="21"/>
        </w:rPr>
      </w:pPr>
      <w:r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北京大学人民医院</w:t>
      </w:r>
      <w:r w:rsidR="00A907EA"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自助影像胶片袋采购项目</w:t>
      </w:r>
      <w:r w:rsidR="00A74E57" w:rsidRPr="006D53D2">
        <w:rPr>
          <w:rFonts w:asciiTheme="minorEastAsia" w:eastAsiaTheme="minorEastAsia" w:hAnsiTheme="minorEastAsia" w:hint="eastAsia"/>
          <w:b/>
          <w:kern w:val="2"/>
          <w:sz w:val="28"/>
          <w:szCs w:val="21"/>
        </w:rPr>
        <w:t>院内采购文件</w:t>
      </w:r>
    </w:p>
    <w:p w14:paraId="7B2E9EA6" w14:textId="77777777" w:rsidR="00411BF4" w:rsidRPr="006D53D2" w:rsidRDefault="00C44FBF" w:rsidP="00C44FBF">
      <w:pPr>
        <w:pStyle w:val="ad"/>
        <w:spacing w:line="360" w:lineRule="auto"/>
        <w:rPr>
          <w:rFonts w:asciiTheme="minorEastAsia" w:eastAsiaTheme="minorEastAsia" w:hAnsiTheme="minorEastAsia"/>
          <w:b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kern w:val="2"/>
          <w:sz w:val="21"/>
          <w:szCs w:val="21"/>
        </w:rPr>
        <w:t>一、</w:t>
      </w:r>
      <w:r w:rsidR="00A74E57" w:rsidRPr="006D53D2">
        <w:rPr>
          <w:rFonts w:asciiTheme="minorEastAsia" w:eastAsiaTheme="minorEastAsia" w:hAnsiTheme="minorEastAsia" w:hint="eastAsia"/>
          <w:b/>
          <w:kern w:val="2"/>
          <w:sz w:val="21"/>
          <w:szCs w:val="21"/>
        </w:rPr>
        <w:t>采购公告</w:t>
      </w:r>
    </w:p>
    <w:p w14:paraId="0C4E0C0D" w14:textId="776F6994" w:rsidR="00A907EA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（一）</w:t>
      </w:r>
      <w:r w:rsidR="00004A59">
        <w:rPr>
          <w:rFonts w:asciiTheme="minorEastAsia" w:eastAsiaTheme="minorEastAsia" w:hAnsiTheme="minorEastAsia" w:hint="eastAsia"/>
          <w:sz w:val="21"/>
          <w:szCs w:val="21"/>
        </w:rPr>
        <w:t>项目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名称：</w:t>
      </w:r>
      <w:r w:rsidR="00A907EA" w:rsidRPr="006D53D2">
        <w:rPr>
          <w:rFonts w:asciiTheme="minorEastAsia" w:eastAsiaTheme="minorEastAsia" w:hAnsiTheme="minorEastAsia" w:hint="eastAsia"/>
          <w:sz w:val="21"/>
          <w:szCs w:val="21"/>
        </w:rPr>
        <w:t>自助影像胶片袋采购项目</w:t>
      </w:r>
    </w:p>
    <w:p w14:paraId="1857BDF3" w14:textId="0AC6EBBB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（二）服务地点：北京大学人民医院</w:t>
      </w:r>
      <w:r w:rsidR="007A1ADB" w:rsidRPr="006D53D2">
        <w:rPr>
          <w:rFonts w:asciiTheme="minorEastAsia" w:eastAsiaTheme="minorEastAsia" w:hAnsiTheme="minorEastAsia" w:hint="eastAsia"/>
          <w:sz w:val="21"/>
          <w:szCs w:val="21"/>
        </w:rPr>
        <w:t>西直门院区、白塔寺院区、通州院区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91ECA92" w14:textId="53A41B15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（三）</w:t>
      </w:r>
      <w:r w:rsidR="0048245B">
        <w:rPr>
          <w:rFonts w:asciiTheme="minorEastAsia" w:eastAsiaTheme="minorEastAsia" w:hAnsiTheme="minorEastAsia" w:hint="eastAsia"/>
          <w:sz w:val="21"/>
          <w:szCs w:val="21"/>
        </w:rPr>
        <w:t>项目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概况：</w:t>
      </w:r>
      <w:r w:rsidR="00A907EA" w:rsidRPr="006D53D2">
        <w:rPr>
          <w:rFonts w:asciiTheme="minorEastAsia" w:eastAsiaTheme="minorEastAsia" w:hAnsiTheme="minorEastAsia" w:hint="eastAsia"/>
          <w:sz w:val="21"/>
          <w:szCs w:val="21"/>
        </w:rPr>
        <w:t>我院拟采购影像胶片袋一批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2D4E4531" w14:textId="4810600B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（四）供货期：不超过</w:t>
      </w:r>
      <w:r w:rsidR="007A1ADB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1</w:t>
      </w:r>
      <w:r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0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天</w:t>
      </w:r>
    </w:p>
    <w:p w14:paraId="374150C6" w14:textId="3EF75F44" w:rsidR="0093378E" w:rsidRPr="006D53D2" w:rsidRDefault="0093378E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（五）服务期：1年</w:t>
      </w:r>
    </w:p>
    <w:p w14:paraId="7FBED03C" w14:textId="1051614C" w:rsidR="00882ACE" w:rsidRPr="006D53D2" w:rsidRDefault="00546B6C" w:rsidP="00882ACE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</w:t>
      </w:r>
      <w:r w:rsidR="0093378E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六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）采购控制价：</w:t>
      </w:r>
      <w:r w:rsidR="00F80D30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29.9</w:t>
      </w:r>
      <w:r w:rsidR="007A1ADB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万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元</w:t>
      </w:r>
    </w:p>
    <w:p w14:paraId="755D8AF9" w14:textId="77777777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（七）资金来源：财政性资金</w:t>
      </w:r>
    </w:p>
    <w:p w14:paraId="20A9561D" w14:textId="172A0C75" w:rsidR="00546B6C" w:rsidRPr="006D53D2" w:rsidRDefault="00546B6C" w:rsidP="00546B6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（八）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>投标</w:t>
      </w:r>
      <w:r w:rsidR="006D5889">
        <w:rPr>
          <w:rFonts w:asciiTheme="minorEastAsia" w:eastAsiaTheme="minorEastAsia" w:hAnsiTheme="minorEastAsia" w:hint="eastAsia"/>
          <w:kern w:val="2"/>
          <w:sz w:val="21"/>
          <w:szCs w:val="21"/>
        </w:rPr>
        <w:t>所需材料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 xml:space="preserve">： </w:t>
      </w:r>
    </w:p>
    <w:p w14:paraId="10AFB794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需提供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合法企业工商营业执照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或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事业单位法人证书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，且具有相关经营范围。</w:t>
      </w:r>
    </w:p>
    <w:p w14:paraId="40227472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（2）投标人需提供法定代表人身份证、授权人身份证、授权委托书。</w:t>
      </w:r>
    </w:p>
    <w:p w14:paraId="04D9FE6D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（3）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需提供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有依法缴纳税收和社会保障资金的良好记录（近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三个月任意一个月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）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。</w:t>
      </w:r>
    </w:p>
    <w:p w14:paraId="3A025A3D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4）投标人需出具的上一年度财务审计报告复印件或近6个月任意1个月公司的财务报表（资产负债表、利润表、现金流量表）。成立不满一年的，还需提供自成立至今的财务报表或近半年银行出具的资信证明材料。</w:t>
      </w:r>
    </w:p>
    <w:p w14:paraId="074CAA4F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（5）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投标人提供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报名日期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近3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天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内“信用中国”网站下载的信用报告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，及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“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中国政府采购网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”</w:t>
      </w: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查询记录截图。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投标人未处于被责令停业、投标资格被取消、财产被接管、冻结、破产状态；在经营活动中没有重大违法记录。</w:t>
      </w:r>
    </w:p>
    <w:p w14:paraId="232E4B81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（6）</w:t>
      </w:r>
      <w:r w:rsidRPr="00F82BB4">
        <w:rPr>
          <w:rFonts w:asciiTheme="minorEastAsia" w:eastAsiaTheme="minorEastAsia" w:hAnsiTheme="minorEastAsia" w:cstheme="minorEastAsia"/>
          <w:bCs/>
          <w:sz w:val="21"/>
          <w:szCs w:val="21"/>
        </w:rPr>
        <w:t>投标人须提供在近三年内(2022年3月至今)类似项目业绩，提供业绩一览表。（至少提供1份合同复印件，包含首页、服务内容页及签字页）</w:t>
      </w:r>
    </w:p>
    <w:p w14:paraId="42134D2F" w14:textId="77777777" w:rsidR="006D5889" w:rsidRPr="00F82BB4" w:rsidRDefault="006D5889" w:rsidP="00F82BB4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F82BB4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（7）投标文件中应包含以上资料内容复印件并加盖公章。</w:t>
      </w:r>
    </w:p>
    <w:p w14:paraId="18F8D196" w14:textId="77777777" w:rsidR="00D237DC" w:rsidRPr="006D5889" w:rsidRDefault="00D237DC" w:rsidP="00E561B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14:paraId="1C8D23A9" w14:textId="77777777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sz w:val="21"/>
          <w:szCs w:val="21"/>
        </w:rPr>
        <w:t>二、项目要求：</w:t>
      </w:r>
    </w:p>
    <w:p w14:paraId="6D9DDEC3" w14:textId="00CD43D5" w:rsidR="00B42E88" w:rsidRPr="006D53D2" w:rsidRDefault="00E17567" w:rsidP="001D046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  <w:lang w:bidi="ar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（一）</w:t>
      </w:r>
      <w:r w:rsidR="00A74E57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服务目的：</w:t>
      </w:r>
      <w:r w:rsidR="001554FE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满足患者使用自助</w:t>
      </w:r>
      <w:proofErr w:type="gramStart"/>
      <w:r w:rsidR="001554FE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取袋设备</w:t>
      </w:r>
      <w:proofErr w:type="gramEnd"/>
      <w:r w:rsidR="001554FE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取袋</w:t>
      </w:r>
      <w:r w:rsidR="00B42E88" w:rsidRPr="006D53D2">
        <w:rPr>
          <w:rFonts w:asciiTheme="minorEastAsia" w:eastAsiaTheme="minorEastAsia" w:hAnsiTheme="minorEastAsia" w:hint="eastAsia"/>
          <w:color w:val="000000"/>
          <w:sz w:val="21"/>
          <w:szCs w:val="21"/>
          <w:lang w:bidi="ar"/>
        </w:rPr>
        <w:t>。</w:t>
      </w:r>
    </w:p>
    <w:p w14:paraId="5C77CCE8" w14:textId="77777777" w:rsidR="0092556E" w:rsidRPr="006D53D2" w:rsidRDefault="00E17567" w:rsidP="001D046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（二）</w:t>
      </w:r>
      <w:r w:rsidR="00A74E57"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服务地点：</w:t>
      </w:r>
    </w:p>
    <w:p w14:paraId="7AFCDA09" w14:textId="77777777" w:rsidR="0092556E" w:rsidRPr="006D53D2" w:rsidRDefault="0092556E" w:rsidP="0092556E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北京市西城区西直门南大街1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>1</w:t>
      </w: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号</w:t>
      </w:r>
    </w:p>
    <w:p w14:paraId="514591D7" w14:textId="77777777" w:rsidR="0092556E" w:rsidRPr="006D53D2" w:rsidRDefault="0092556E" w:rsidP="0092556E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lastRenderedPageBreak/>
        <w:t>北京市西城区阜成门内大街1</w:t>
      </w:r>
      <w:r w:rsidRPr="006D53D2">
        <w:rPr>
          <w:rFonts w:asciiTheme="minorEastAsia" w:eastAsiaTheme="minorEastAsia" w:hAnsiTheme="minorEastAsia"/>
          <w:kern w:val="2"/>
          <w:sz w:val="21"/>
          <w:szCs w:val="21"/>
        </w:rPr>
        <w:t>33</w:t>
      </w: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号</w:t>
      </w:r>
    </w:p>
    <w:p w14:paraId="74F8C7A2" w14:textId="77777777" w:rsidR="00411BF4" w:rsidRPr="006D53D2" w:rsidRDefault="00B8792B" w:rsidP="0092556E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kern w:val="2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kern w:val="2"/>
          <w:sz w:val="21"/>
          <w:szCs w:val="21"/>
        </w:rPr>
        <w:t>北京市通州区漷县镇南凤西一路39号院</w:t>
      </w:r>
    </w:p>
    <w:p w14:paraId="070F8C97" w14:textId="5ED1E146" w:rsidR="0075595C" w:rsidRPr="006D53D2" w:rsidRDefault="00E17567" w:rsidP="001D046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B42E88" w:rsidRPr="006D53D2">
        <w:rPr>
          <w:rFonts w:asciiTheme="minorEastAsia" w:eastAsiaTheme="minorEastAsia" w:hAnsiTheme="minorEastAsia" w:hint="eastAsia"/>
          <w:sz w:val="21"/>
          <w:szCs w:val="21"/>
        </w:rPr>
        <w:t>三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42E88" w:rsidRPr="006D53D2">
        <w:rPr>
          <w:rFonts w:asciiTheme="minorEastAsia" w:eastAsiaTheme="minorEastAsia" w:hAnsiTheme="minorEastAsia" w:hint="eastAsia"/>
          <w:sz w:val="21"/>
          <w:szCs w:val="21"/>
        </w:rPr>
        <w:t>技术参数</w:t>
      </w:r>
      <w:r w:rsidR="00A4455D" w:rsidRPr="006D53D2">
        <w:rPr>
          <w:rFonts w:asciiTheme="minorEastAsia" w:eastAsiaTheme="minorEastAsia" w:hAnsiTheme="minorEastAsia" w:hint="eastAsia"/>
          <w:sz w:val="21"/>
          <w:szCs w:val="21"/>
        </w:rPr>
        <w:t>及服务要求</w:t>
      </w:r>
    </w:p>
    <w:p w14:paraId="3E00B721" w14:textId="3364FF0B" w:rsidR="004F50A6" w:rsidRPr="006D53D2" w:rsidRDefault="004F50A6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胶片袋材料执行标准：G</w:t>
      </w:r>
      <w:r w:rsidRPr="006D53D2">
        <w:rPr>
          <w:rFonts w:asciiTheme="minorEastAsia" w:eastAsiaTheme="minorEastAsia" w:hAnsiTheme="minorEastAsia"/>
          <w:sz w:val="21"/>
          <w:szCs w:val="21"/>
        </w:rPr>
        <w:t>B/T 21661-2020</w:t>
      </w:r>
    </w:p>
    <w:p w14:paraId="4499150C" w14:textId="2D3D9D4C" w:rsidR="004F50A6" w:rsidRPr="006D53D2" w:rsidRDefault="004F50A6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规格：5</w:t>
      </w:r>
      <w:r w:rsidRPr="006D53D2">
        <w:rPr>
          <w:rFonts w:asciiTheme="minorEastAsia" w:eastAsiaTheme="minorEastAsia" w:hAnsiTheme="minorEastAsia"/>
          <w:sz w:val="21"/>
          <w:szCs w:val="21"/>
        </w:rPr>
        <w:t>20*390*0.05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mm（5</w:t>
      </w:r>
      <w:r w:rsidRPr="006D53D2">
        <w:rPr>
          <w:rFonts w:asciiTheme="minorEastAsia" w:eastAsiaTheme="minorEastAsia" w:hAnsiTheme="minorEastAsia"/>
          <w:sz w:val="21"/>
          <w:szCs w:val="21"/>
        </w:rPr>
        <w:t>00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支/卷）</w:t>
      </w:r>
    </w:p>
    <w:p w14:paraId="2FC829D4" w14:textId="19EEBDA0" w:rsidR="004F50A6" w:rsidRPr="006D53D2" w:rsidRDefault="004F50A6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厚度：单面0</w:t>
      </w:r>
      <w:r w:rsidRPr="006D53D2">
        <w:rPr>
          <w:rFonts w:asciiTheme="minorEastAsia" w:eastAsiaTheme="minorEastAsia" w:hAnsiTheme="minorEastAsia"/>
          <w:sz w:val="21"/>
          <w:szCs w:val="21"/>
        </w:rPr>
        <w:t>.05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mm，双面0</w:t>
      </w:r>
      <w:r w:rsidRPr="006D53D2">
        <w:rPr>
          <w:rFonts w:asciiTheme="minorEastAsia" w:eastAsiaTheme="minorEastAsia" w:hAnsiTheme="minorEastAsia"/>
          <w:sz w:val="21"/>
          <w:szCs w:val="21"/>
        </w:rPr>
        <w:t>.1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mm</w:t>
      </w:r>
    </w:p>
    <w:p w14:paraId="55512142" w14:textId="043748C2" w:rsidR="00570E4A" w:rsidRPr="006D53D2" w:rsidRDefault="00A4455D" w:rsidP="006D53D2">
      <w:pPr>
        <w:pStyle w:val="ad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="00570E4A" w:rsidRPr="006D53D2">
        <w:rPr>
          <w:rFonts w:asciiTheme="minorEastAsia" w:eastAsiaTheme="minorEastAsia" w:hAnsiTheme="minorEastAsia" w:hint="eastAsia"/>
          <w:sz w:val="21"/>
          <w:szCs w:val="21"/>
        </w:rPr>
        <w:t>验收存在不合格的，买方可拒绝接受，卖方应在约定时间内进行整改；验收合格，并不免除卖方对产品内在质量的质保责任。</w:t>
      </w:r>
    </w:p>
    <w:p w14:paraId="363A302C" w14:textId="0FA58036" w:rsidR="00570E4A" w:rsidRPr="006D53D2" w:rsidRDefault="0094628B" w:rsidP="006D53D2">
      <w:pPr>
        <w:spacing w:line="360" w:lineRule="auto"/>
        <w:ind w:firstLineChars="395" w:firstLine="829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/>
          <w:bCs/>
          <w:szCs w:val="21"/>
        </w:rPr>
        <w:t>5.</w:t>
      </w:r>
      <w:r w:rsidR="00570E4A" w:rsidRPr="006D53D2">
        <w:rPr>
          <w:rFonts w:asciiTheme="minorEastAsia" w:eastAsiaTheme="minorEastAsia" w:hAnsiTheme="minorEastAsia" w:hint="eastAsia"/>
          <w:szCs w:val="21"/>
        </w:rPr>
        <w:t>卖方在送货前两天必须与买方相关人员及时沟通，确定送货时间以及核实送货数量无误后方可送货。</w:t>
      </w:r>
    </w:p>
    <w:p w14:paraId="2374E5E5" w14:textId="77777777" w:rsidR="00BF5674" w:rsidRDefault="0094628B" w:rsidP="00BF5674">
      <w:pPr>
        <w:spacing w:line="360" w:lineRule="auto"/>
        <w:ind w:firstLineChars="395" w:firstLine="829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 w:hint="eastAsia"/>
          <w:szCs w:val="21"/>
        </w:rPr>
        <w:t>6</w:t>
      </w:r>
      <w:r w:rsidRPr="006D53D2">
        <w:rPr>
          <w:rFonts w:asciiTheme="minorEastAsia" w:eastAsiaTheme="minorEastAsia" w:hAnsiTheme="minorEastAsia"/>
          <w:szCs w:val="21"/>
        </w:rPr>
        <w:t>.</w:t>
      </w:r>
      <w:r w:rsidR="00570E4A" w:rsidRPr="006D53D2">
        <w:rPr>
          <w:rFonts w:asciiTheme="minorEastAsia" w:eastAsiaTheme="minorEastAsia" w:hAnsiTheme="minorEastAsia" w:hint="eastAsia"/>
          <w:szCs w:val="21"/>
        </w:rPr>
        <w:t>卖方应确保在工作日内送货</w:t>
      </w:r>
      <w:r w:rsidR="00BF5674">
        <w:rPr>
          <w:rFonts w:asciiTheme="minorEastAsia" w:eastAsiaTheme="minorEastAsia" w:hAnsiTheme="minorEastAsia" w:hint="eastAsia"/>
          <w:szCs w:val="21"/>
        </w:rPr>
        <w:t>。</w:t>
      </w:r>
    </w:p>
    <w:p w14:paraId="7156D622" w14:textId="46FAED78" w:rsidR="00570E4A" w:rsidRPr="006D53D2" w:rsidRDefault="00570E4A" w:rsidP="00BF5674">
      <w:pPr>
        <w:spacing w:line="360" w:lineRule="auto"/>
        <w:ind w:firstLineChars="395" w:firstLine="829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 w:hint="eastAsia"/>
          <w:szCs w:val="21"/>
        </w:rPr>
        <w:t>时间为上午8：00-11：00，下午13：00-16：00。</w:t>
      </w:r>
    </w:p>
    <w:p w14:paraId="5B88272D" w14:textId="26988239" w:rsidR="00570E4A" w:rsidRPr="006D53D2" w:rsidRDefault="0094628B" w:rsidP="00BF5674">
      <w:pPr>
        <w:spacing w:line="360" w:lineRule="auto"/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  <w:r w:rsidRPr="006D53D2">
        <w:rPr>
          <w:rFonts w:asciiTheme="minorEastAsia" w:eastAsiaTheme="minorEastAsia" w:hAnsiTheme="minorEastAsia" w:hint="eastAsia"/>
          <w:szCs w:val="21"/>
        </w:rPr>
        <w:t>7</w:t>
      </w:r>
      <w:r w:rsidRPr="006D53D2">
        <w:rPr>
          <w:rFonts w:asciiTheme="minorEastAsia" w:eastAsiaTheme="minorEastAsia" w:hAnsiTheme="minorEastAsia"/>
          <w:szCs w:val="21"/>
        </w:rPr>
        <w:t>.</w:t>
      </w:r>
      <w:r w:rsidR="00570E4A" w:rsidRPr="006D53D2">
        <w:rPr>
          <w:rFonts w:asciiTheme="minorEastAsia" w:eastAsiaTheme="minorEastAsia" w:hAnsiTheme="minorEastAsia" w:hint="eastAsia"/>
          <w:szCs w:val="21"/>
        </w:rPr>
        <w:t>卖方送货。由卖方将产品运送到约定交货地点，交货前发生的一切风险和费用（包括货到交货地点的卸车费用、在制作安装、搬运过程中发生的一切设备损坏及人身伤亡事故）由卖方承担。</w:t>
      </w:r>
    </w:p>
    <w:p w14:paraId="6BC077E7" w14:textId="77777777" w:rsidR="00DD22D2" w:rsidRPr="006D53D2" w:rsidRDefault="00B941B3" w:rsidP="00BF5674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B709A" w:rsidRPr="006D53D2">
        <w:rPr>
          <w:rFonts w:asciiTheme="minorEastAsia" w:eastAsiaTheme="minorEastAsia" w:hAnsiTheme="minorEastAsia" w:hint="eastAsia"/>
          <w:sz w:val="21"/>
          <w:szCs w:val="21"/>
        </w:rPr>
        <w:t>四</w:t>
      </w:r>
      <w:r w:rsidRPr="006D53D2">
        <w:rPr>
          <w:rFonts w:asciiTheme="minorEastAsia" w:eastAsiaTheme="minorEastAsia" w:hAnsiTheme="minorEastAsia" w:hint="eastAsia"/>
          <w:sz w:val="21"/>
          <w:szCs w:val="21"/>
        </w:rPr>
        <w:t>）样品</w:t>
      </w:r>
    </w:p>
    <w:p w14:paraId="3FE78375" w14:textId="48434548" w:rsidR="005E69E9" w:rsidRPr="006D53D2" w:rsidRDefault="00614FED" w:rsidP="00BF5674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Theme="minorEastAsia" w:eastAsiaTheme="minorEastAsia" w:hAnsiTheme="minorEastAsia" w:cs="宋体"/>
          <w:szCs w:val="21"/>
        </w:rPr>
      </w:pPr>
      <w:r w:rsidRPr="006D53D2">
        <w:rPr>
          <w:rFonts w:asciiTheme="minorEastAsia" w:eastAsiaTheme="minorEastAsia" w:hAnsiTheme="minorEastAsia" w:cs="宋体" w:hint="eastAsia"/>
          <w:szCs w:val="21"/>
          <w:u w:val="single"/>
        </w:rPr>
        <w:t>开标时需提交样品</w:t>
      </w:r>
      <w:r w:rsidR="008E116A" w:rsidRPr="006D53D2">
        <w:rPr>
          <w:rFonts w:asciiTheme="minorEastAsia" w:eastAsiaTheme="minorEastAsia" w:hAnsiTheme="minorEastAsia" w:cs="宋体" w:hint="eastAsia"/>
          <w:szCs w:val="21"/>
          <w:u w:val="single"/>
        </w:rPr>
        <w:t>袋1个。</w:t>
      </w:r>
    </w:p>
    <w:p w14:paraId="5DBEBCCD" w14:textId="77777777" w:rsidR="000C5CB4" w:rsidRPr="006D53D2" w:rsidRDefault="000C5CB4" w:rsidP="00BF5674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Theme="minorEastAsia" w:eastAsiaTheme="minorEastAsia" w:hAnsiTheme="minorEastAsia" w:cs="宋体"/>
          <w:szCs w:val="21"/>
        </w:rPr>
      </w:pPr>
      <w:r w:rsidRPr="006D53D2">
        <w:rPr>
          <w:rFonts w:asciiTheme="minorEastAsia" w:eastAsiaTheme="minorEastAsia" w:hAnsiTheme="minorEastAsia" w:cs="宋体" w:hint="eastAsia"/>
          <w:szCs w:val="21"/>
        </w:rPr>
        <w:t>投标样品于中标公告结束期退还，中标人样品由采购人封存，最终中标产品使用的原辅材料不得低于投标样品的标准。</w:t>
      </w:r>
    </w:p>
    <w:p w14:paraId="795DFDA1" w14:textId="77777777" w:rsidR="000C5CB4" w:rsidRPr="006D53D2" w:rsidRDefault="000C5CB4" w:rsidP="00BF5674">
      <w:pPr>
        <w:widowControl/>
        <w:shd w:val="clear" w:color="auto" w:fill="FFFFFF"/>
        <w:spacing w:line="360" w:lineRule="auto"/>
        <w:ind w:firstLineChars="400" w:firstLine="843"/>
        <w:jc w:val="left"/>
        <w:rPr>
          <w:rFonts w:asciiTheme="minorEastAsia" w:eastAsiaTheme="minorEastAsia" w:hAnsiTheme="minorEastAsia"/>
          <w:b/>
          <w:szCs w:val="21"/>
        </w:rPr>
      </w:pPr>
      <w:r w:rsidRPr="006D53D2">
        <w:rPr>
          <w:rFonts w:asciiTheme="minorEastAsia" w:eastAsiaTheme="minorEastAsia" w:hAnsiTheme="minorEastAsia" w:cs="宋体" w:hint="eastAsia"/>
          <w:b/>
          <w:szCs w:val="21"/>
        </w:rPr>
        <w:t>未提供样品按无效投标处理。</w:t>
      </w:r>
    </w:p>
    <w:p w14:paraId="25D7FEAE" w14:textId="77777777" w:rsidR="00757AD1" w:rsidRPr="006D53D2" w:rsidRDefault="00757AD1" w:rsidP="00C44FBF">
      <w:pPr>
        <w:pStyle w:val="ad"/>
        <w:spacing w:line="360" w:lineRule="auto"/>
        <w:rPr>
          <w:rFonts w:asciiTheme="minorEastAsia" w:eastAsiaTheme="minorEastAsia" w:hAnsiTheme="minorEastAsia"/>
          <w:b/>
          <w:sz w:val="21"/>
          <w:szCs w:val="21"/>
        </w:rPr>
        <w:sectPr w:rsidR="00757AD1" w:rsidRPr="006D53D2" w:rsidSect="008802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520FFB" w14:textId="77777777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 w:cs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lastRenderedPageBreak/>
        <w:t>三、标书编写：</w:t>
      </w:r>
    </w:p>
    <w:p w14:paraId="693C07EB" w14:textId="77777777" w:rsidR="00411BF4" w:rsidRPr="006D53D2" w:rsidRDefault="000F29DC" w:rsidP="000F29D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（一）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投标书应以中文书写。</w:t>
      </w:r>
    </w:p>
    <w:p w14:paraId="3F08A640" w14:textId="77777777" w:rsidR="00411BF4" w:rsidRPr="006D53D2" w:rsidRDefault="000F29DC" w:rsidP="000F29D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（二）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投标书的组成：</w:t>
      </w:r>
    </w:p>
    <w:p w14:paraId="49DEC3F6" w14:textId="661E52F3" w:rsidR="002264FF" w:rsidRDefault="00BF217A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 w:rsidRPr="006D53D2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本文件“一、采购公告”中要求的所有资料并加盖公章。</w:t>
      </w:r>
    </w:p>
    <w:p w14:paraId="3461323C" w14:textId="63BC6702" w:rsidR="00135AD4" w:rsidRPr="00135AD4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 w:hint="eastAsia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2.</w:t>
      </w:r>
      <w:r w:rsidRPr="00135AD4">
        <w:rPr>
          <w:rFonts w:asciiTheme="minorEastAsia" w:eastAsiaTheme="minorEastAsia" w:hAnsiTheme="minorEastAsia" w:cstheme="minorEastAsia"/>
          <w:bCs/>
          <w:szCs w:val="21"/>
        </w:rPr>
        <w:t xml:space="preserve"> 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投标人提供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开标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日期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近3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天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内“信用中国”网站下载的信用报告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及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“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中国政府采购网</w:t>
      </w:r>
      <w:r w:rsidRPr="00F82BB4">
        <w:rPr>
          <w:rFonts w:asciiTheme="minorEastAsia" w:eastAsiaTheme="minorEastAsia" w:hAnsiTheme="minorEastAsia" w:cstheme="minorEastAsia"/>
          <w:bCs/>
          <w:szCs w:val="21"/>
        </w:rPr>
        <w:t>”</w:t>
      </w:r>
      <w:r w:rsidRPr="00F82BB4">
        <w:rPr>
          <w:rFonts w:asciiTheme="minorEastAsia" w:eastAsiaTheme="minorEastAsia" w:hAnsiTheme="minorEastAsia" w:cstheme="minorEastAsia" w:hint="eastAsia"/>
          <w:bCs/>
          <w:szCs w:val="21"/>
        </w:rPr>
        <w:t>查询记录截图。</w:t>
      </w:r>
    </w:p>
    <w:p w14:paraId="02107EA0" w14:textId="08195EAE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3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近三年类似项目合同业绩证明及合同复印件（自2</w:t>
      </w:r>
      <w:r w:rsidR="002264FF" w:rsidRPr="006D53D2">
        <w:rPr>
          <w:rFonts w:asciiTheme="minorEastAsia" w:eastAsiaTheme="minorEastAsia" w:hAnsiTheme="minorEastAsia" w:cs="宋体"/>
          <w:kern w:val="0"/>
          <w:szCs w:val="21"/>
        </w:rPr>
        <w:t>02</w:t>
      </w:r>
      <w:r w:rsidR="007A6D8C" w:rsidRPr="006D53D2">
        <w:rPr>
          <w:rFonts w:asciiTheme="minorEastAsia" w:eastAsiaTheme="minorEastAsia" w:hAnsiTheme="minorEastAsia" w:cs="宋体"/>
          <w:kern w:val="0"/>
          <w:szCs w:val="21"/>
        </w:rPr>
        <w:t>2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年</w:t>
      </w:r>
      <w:r w:rsidR="007A6D8C" w:rsidRPr="006D53D2">
        <w:rPr>
          <w:rFonts w:asciiTheme="minorEastAsia" w:eastAsiaTheme="minorEastAsia" w:hAnsiTheme="minorEastAsia" w:cs="宋体"/>
          <w:kern w:val="0"/>
          <w:szCs w:val="21"/>
        </w:rPr>
        <w:t>3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月至今）。</w:t>
      </w:r>
    </w:p>
    <w:p w14:paraId="4DD673D3" w14:textId="77777777" w:rsidR="002264FF" w:rsidRPr="006D53D2" w:rsidRDefault="002264FF" w:rsidP="00170A0B">
      <w:pPr>
        <w:widowControl/>
        <w:ind w:firstLineChars="0" w:firstLine="0"/>
        <w:jc w:val="center"/>
        <w:rPr>
          <w:rFonts w:asciiTheme="minorEastAsia" w:eastAsiaTheme="minorEastAsia" w:hAnsiTheme="minorEastAsia" w:cs="宋体"/>
          <w:kern w:val="0"/>
          <w:szCs w:val="21"/>
        </w:rPr>
      </w:pPr>
      <w:r w:rsidRPr="006D53D2">
        <w:rPr>
          <w:rFonts w:asciiTheme="minorEastAsia" w:eastAsiaTheme="minorEastAsia" w:hAnsiTheme="minorEastAsia" w:cs="宋体" w:hint="eastAsia"/>
          <w:kern w:val="0"/>
          <w:szCs w:val="21"/>
        </w:rPr>
        <w:t>项目业绩一览表</w:t>
      </w:r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409"/>
      </w:tblGrid>
      <w:tr w:rsidR="002264FF" w:rsidRPr="006D53D2" w14:paraId="642D099E" w14:textId="77777777" w:rsidTr="00B70565">
        <w:trPr>
          <w:trHeight w:val="347"/>
        </w:trPr>
        <w:tc>
          <w:tcPr>
            <w:tcW w:w="992" w:type="dxa"/>
            <w:vAlign w:val="center"/>
          </w:tcPr>
          <w:p w14:paraId="37264C3B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 w14:paraId="5347577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合同名称</w:t>
            </w:r>
          </w:p>
        </w:tc>
        <w:tc>
          <w:tcPr>
            <w:tcW w:w="2127" w:type="dxa"/>
            <w:vAlign w:val="center"/>
          </w:tcPr>
          <w:p w14:paraId="72F33683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销售单位名称</w:t>
            </w:r>
          </w:p>
        </w:tc>
        <w:tc>
          <w:tcPr>
            <w:tcW w:w="2409" w:type="dxa"/>
            <w:vAlign w:val="center"/>
          </w:tcPr>
          <w:p w14:paraId="777F27F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2264FF" w:rsidRPr="006D53D2" w14:paraId="0ECCB34F" w14:textId="77777777" w:rsidTr="00B70565">
        <w:trPr>
          <w:trHeight w:val="416"/>
        </w:trPr>
        <w:tc>
          <w:tcPr>
            <w:tcW w:w="992" w:type="dxa"/>
            <w:vAlign w:val="center"/>
          </w:tcPr>
          <w:p w14:paraId="2ED6D8F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034EBBD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89432D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E32343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70565" w:rsidRPr="006D53D2" w14:paraId="114265D6" w14:textId="77777777" w:rsidTr="00B70565">
        <w:trPr>
          <w:trHeight w:val="416"/>
        </w:trPr>
        <w:tc>
          <w:tcPr>
            <w:tcW w:w="992" w:type="dxa"/>
            <w:vAlign w:val="center"/>
          </w:tcPr>
          <w:p w14:paraId="5E079BD0" w14:textId="77777777" w:rsidR="00B70565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64F16AA7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C957EAF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E29B646" w14:textId="77777777" w:rsidR="00B70565" w:rsidRPr="006D53D2" w:rsidRDefault="00B70565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1D9D5B29" w14:textId="77777777" w:rsidTr="00B70565">
        <w:tc>
          <w:tcPr>
            <w:tcW w:w="992" w:type="dxa"/>
            <w:vAlign w:val="center"/>
          </w:tcPr>
          <w:p w14:paraId="3B498461" w14:textId="77777777" w:rsidR="002264FF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0E685B94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48DE42D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2778104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6EDC43DF" w14:textId="77777777" w:rsidTr="00B70565">
        <w:tc>
          <w:tcPr>
            <w:tcW w:w="992" w:type="dxa"/>
            <w:vAlign w:val="center"/>
          </w:tcPr>
          <w:p w14:paraId="38BEEC2B" w14:textId="77777777" w:rsidR="002264FF" w:rsidRPr="006D53D2" w:rsidRDefault="005A2C9E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14:paraId="0F76F0E9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104D277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10B0570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264FF" w:rsidRPr="006D53D2" w14:paraId="599C34A2" w14:textId="77777777" w:rsidTr="00B70565">
        <w:tc>
          <w:tcPr>
            <w:tcW w:w="992" w:type="dxa"/>
            <w:vAlign w:val="center"/>
          </w:tcPr>
          <w:p w14:paraId="1324A5F8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53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……</w:t>
            </w:r>
          </w:p>
        </w:tc>
        <w:tc>
          <w:tcPr>
            <w:tcW w:w="2551" w:type="dxa"/>
            <w:vAlign w:val="center"/>
          </w:tcPr>
          <w:p w14:paraId="7FFFDA8E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5707406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61FB62A" w14:textId="77777777" w:rsidR="002264FF" w:rsidRPr="006D53D2" w:rsidRDefault="002264FF" w:rsidP="002264FF">
            <w:pPr>
              <w:widowControl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14:paraId="589C20B6" w14:textId="72E362BE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4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本项目的供货方案</w:t>
      </w:r>
      <w:r w:rsidR="00B67079" w:rsidRPr="006D53D2">
        <w:rPr>
          <w:rFonts w:asciiTheme="minorEastAsia" w:eastAsiaTheme="minorEastAsia" w:hAnsiTheme="minorEastAsia" w:cs="宋体" w:hint="eastAsia"/>
          <w:kern w:val="0"/>
          <w:szCs w:val="21"/>
        </w:rPr>
        <w:t>、质保方案、售后服务方案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（加盖单位公章）。</w:t>
      </w:r>
    </w:p>
    <w:p w14:paraId="789FDB9A" w14:textId="52CAAC25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5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投标人对本项目的服务承诺（加盖单位公章）。</w:t>
      </w:r>
    </w:p>
    <w:p w14:paraId="27B89BF5" w14:textId="2279B1FA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6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投标人投标文件中需响应采购文件中的各项具体要求。</w:t>
      </w:r>
    </w:p>
    <w:p w14:paraId="7043C6F7" w14:textId="68787CC0" w:rsidR="002264FF" w:rsidRPr="006D53D2" w:rsidRDefault="00135AD4" w:rsidP="00BF217A">
      <w:pPr>
        <w:widowControl/>
        <w:spacing w:line="360" w:lineRule="auto"/>
        <w:ind w:firstLineChars="300" w:firstLine="630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/>
          <w:kern w:val="0"/>
          <w:szCs w:val="21"/>
        </w:rPr>
        <w:t>7</w:t>
      </w:r>
      <w:r w:rsidR="00BF217A" w:rsidRPr="006D53D2">
        <w:rPr>
          <w:rFonts w:asciiTheme="minorEastAsia" w:eastAsiaTheme="minorEastAsia" w:hAnsiTheme="minorEastAsia" w:cs="宋体"/>
          <w:kern w:val="0"/>
          <w:szCs w:val="21"/>
        </w:rPr>
        <w:t>.</w:t>
      </w:r>
      <w:r w:rsidR="002264FF" w:rsidRPr="006D53D2">
        <w:rPr>
          <w:rFonts w:asciiTheme="minorEastAsia" w:eastAsiaTheme="minorEastAsia" w:hAnsiTheme="minorEastAsia" w:cs="宋体" w:hint="eastAsia"/>
          <w:kern w:val="0"/>
          <w:szCs w:val="21"/>
        </w:rPr>
        <w:t>开标一览表，投标人应按照如下格式报价，加盖公章。</w:t>
      </w:r>
    </w:p>
    <w:p w14:paraId="7334DE13" w14:textId="296B3EB4" w:rsidR="000D660E" w:rsidRPr="006D53D2" w:rsidRDefault="00135AD4" w:rsidP="00DD3BC3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8</w:t>
      </w:r>
      <w:r w:rsidR="00BF217A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投标人于投标文件目录前添加评分项目页码索引</w:t>
      </w:r>
    </w:p>
    <w:p w14:paraId="4E3871EB" w14:textId="77777777" w:rsidR="00411BF4" w:rsidRPr="006D53D2" w:rsidRDefault="00A74E57" w:rsidP="00BF217A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（参考“四、评标办法”内评分标准）。</w:t>
      </w:r>
    </w:p>
    <w:p w14:paraId="66771751" w14:textId="548B8D1B" w:rsidR="00B97D87" w:rsidRPr="006D53D2" w:rsidRDefault="00135AD4" w:rsidP="00B97D87">
      <w:pPr>
        <w:pStyle w:val="ad"/>
        <w:spacing w:line="360" w:lineRule="auto"/>
        <w:ind w:firstLineChars="300" w:firstLine="63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9</w:t>
      </w:r>
      <w:r w:rsidR="00134CF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报价部分：</w:t>
      </w:r>
    </w:p>
    <w:p w14:paraId="0550EEC1" w14:textId="2DE8C5D7" w:rsidR="00B97D87" w:rsidRPr="006D53D2" w:rsidRDefault="00B97D87" w:rsidP="007F2DAC">
      <w:pPr>
        <w:widowControl/>
        <w:spacing w:line="360" w:lineRule="auto"/>
        <w:ind w:firstLine="420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6D53D2">
        <w:rPr>
          <w:rFonts w:asciiTheme="minorEastAsia" w:eastAsiaTheme="minorEastAsia" w:hAnsiTheme="minorEastAsia" w:hint="eastAsia"/>
          <w:color w:val="000000"/>
          <w:szCs w:val="21"/>
        </w:rPr>
        <w:t>报价表</w:t>
      </w:r>
    </w:p>
    <w:tbl>
      <w:tblPr>
        <w:tblW w:w="72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7"/>
        <w:gridCol w:w="1417"/>
        <w:gridCol w:w="1134"/>
        <w:gridCol w:w="851"/>
        <w:gridCol w:w="1276"/>
        <w:gridCol w:w="1560"/>
      </w:tblGrid>
      <w:tr w:rsidR="002F3A43" w:rsidRPr="006D53D2" w14:paraId="520A1D6B" w14:textId="77777777" w:rsidTr="002F3A43">
        <w:trPr>
          <w:trHeight w:val="46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8EE0" w14:textId="77777777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DF7E" w14:textId="77777777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37F943" w14:textId="76123D58" w:rsidR="002F3A43" w:rsidRPr="006D53D2" w:rsidRDefault="002F3A43" w:rsidP="00EB5F13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参考数量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3E6D" w14:textId="77777777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D98E" w14:textId="1DD2E205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EB7C" w14:textId="3567FEF1" w:rsidR="002F3A43" w:rsidRPr="006D53D2" w:rsidRDefault="002F3A43" w:rsidP="00997764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合计</w:t>
            </w:r>
            <w:r w:rsidRPr="006D53D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</w:tr>
      <w:tr w:rsidR="002F3A43" w:rsidRPr="006D53D2" w14:paraId="05FEAF28" w14:textId="77777777" w:rsidTr="002F3A43">
        <w:trPr>
          <w:trHeight w:val="530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84D0" w14:textId="1A2764D8" w:rsidR="002F3A43" w:rsidRPr="006D53D2" w:rsidRDefault="002F3A43" w:rsidP="00EB5F13">
            <w:pPr>
              <w:widowControl/>
              <w:ind w:firstLineChars="100" w:firstLine="210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bookmarkStart w:id="0" w:name="OLE_LINK11" w:colFirst="4" w:colLast="4"/>
            <w:bookmarkStart w:id="1" w:name="OLE_LINK12" w:colFirst="4" w:colLast="4"/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胶片袋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FB92" w14:textId="334FC908" w:rsidR="002F3A43" w:rsidRPr="006D53D2" w:rsidRDefault="002F3A43" w:rsidP="002224F6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详见技术参数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1257" w14:textId="77E882A4" w:rsidR="002F3A43" w:rsidRPr="006D53D2" w:rsidRDefault="002F3A43" w:rsidP="002224F6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460000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68A6" w14:textId="40CD68F0" w:rsidR="002F3A43" w:rsidRPr="006D53D2" w:rsidRDefault="002F3A43" w:rsidP="002224F6">
            <w:pPr>
              <w:widowControl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885E" w14:textId="77777777" w:rsidR="002F3A43" w:rsidRPr="006D53D2" w:rsidRDefault="002F3A43" w:rsidP="002224F6">
            <w:pPr>
              <w:widowControl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C61" w14:textId="77777777" w:rsidR="002F3A43" w:rsidRPr="006D53D2" w:rsidRDefault="002F3A43" w:rsidP="002224F6">
            <w:pPr>
              <w:widowControl/>
              <w:ind w:firstLine="42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bookmarkEnd w:id="0"/>
      <w:bookmarkEnd w:id="1"/>
      <w:tr w:rsidR="00997764" w:rsidRPr="006D53D2" w14:paraId="6F3E0207" w14:textId="77777777" w:rsidTr="002F3A43">
        <w:trPr>
          <w:trHeight w:val="454"/>
          <w:jc w:val="center"/>
        </w:trPr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11D" w14:textId="4C5F8E00" w:rsidR="00997764" w:rsidRPr="006D53D2" w:rsidRDefault="00EB5F13" w:rsidP="00EB5F13">
            <w:pPr>
              <w:widowControl/>
              <w:ind w:firstLineChars="0" w:firstLine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</w:t>
            </w:r>
            <w:r w:rsidR="00997764" w:rsidRPr="006D53D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金额：（大写）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</w:t>
            </w:r>
            <w:r w:rsidR="00997764" w:rsidRPr="006D53D2">
              <w:rPr>
                <w:rFonts w:asciiTheme="minorEastAsia" w:eastAsiaTheme="minorEastAsia" w:hAnsiTheme="minorEastAsia" w:cs="宋体"/>
                <w:color w:val="000000"/>
                <w:szCs w:val="21"/>
                <w:u w:val="single"/>
              </w:rPr>
              <w:t xml:space="preserve">                           </w:t>
            </w:r>
            <w:r w:rsidR="00997764" w:rsidRPr="006D53D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（小写）：</w:t>
            </w:r>
            <w:r w:rsidR="00997764" w:rsidRPr="006E2498">
              <w:rPr>
                <w:rFonts w:asciiTheme="minorEastAsia" w:eastAsiaTheme="minorEastAsia" w:hAnsiTheme="minorEastAsia" w:cs="宋体"/>
                <w:color w:val="000000"/>
                <w:szCs w:val="21"/>
                <w:u w:val="single"/>
              </w:rPr>
              <w:t xml:space="preserve">            </w:t>
            </w:r>
            <w:r w:rsidR="006E2498" w:rsidRPr="006E2498">
              <w:rPr>
                <w:rFonts w:asciiTheme="minorEastAsia" w:eastAsiaTheme="minorEastAsia" w:hAnsiTheme="minorEastAsia" w:cs="宋体"/>
                <w:color w:val="FFFFFF" w:themeColor="background1"/>
                <w:szCs w:val="21"/>
                <w:u w:val="single"/>
              </w:rPr>
              <w:t>.</w:t>
            </w:r>
          </w:p>
        </w:tc>
      </w:tr>
    </w:tbl>
    <w:p w14:paraId="38E0C758" w14:textId="1BA34E11" w:rsidR="00A8002E" w:rsidRPr="006D53D2" w:rsidRDefault="00135AD4" w:rsidP="0021677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10</w:t>
      </w:r>
      <w:r w:rsidR="00A8002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8002E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标书要求</w:t>
      </w:r>
    </w:p>
    <w:p w14:paraId="224C5E1A" w14:textId="77777777" w:rsidR="00411BF4" w:rsidRPr="006D53D2" w:rsidRDefault="00A8002E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投标书一式伍份（壹份正本肆份副本，投标文件的正本与副本应分开包装，加贴封条，标书封面分别注明正、副本，并在封套的封口处加盖投标人单位章。</w:t>
      </w:r>
    </w:p>
    <w:p w14:paraId="66C2CAD5" w14:textId="77777777" w:rsidR="00411BF4" w:rsidRPr="006D53D2" w:rsidRDefault="00A8002E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（2）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电子版标书（盖章扫描版）一式壹份，以U</w:t>
      </w:r>
      <w:proofErr w:type="gramStart"/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盘形式</w:t>
      </w:r>
      <w:proofErr w:type="gramEnd"/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包装并加贴封条。</w:t>
      </w:r>
    </w:p>
    <w:p w14:paraId="59EC40D8" w14:textId="028B592B" w:rsidR="00411BF4" w:rsidRPr="006D53D2" w:rsidRDefault="00135AD4" w:rsidP="00216777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>
        <w:rPr>
          <w:rFonts w:asciiTheme="minorEastAsia" w:eastAsiaTheme="minorEastAsia" w:hAnsiTheme="minorEastAsia" w:cstheme="minorEastAsia"/>
          <w:bCs/>
          <w:sz w:val="21"/>
          <w:szCs w:val="21"/>
        </w:rPr>
        <w:t>11</w:t>
      </w:r>
      <w:bookmarkStart w:id="2" w:name="_GoBack"/>
      <w:bookmarkEnd w:id="2"/>
      <w:r w:rsidR="00A8002E"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下列情况之一者，投标书（即投标）视为无效：</w:t>
      </w:r>
    </w:p>
    <w:p w14:paraId="578074C9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（1）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投标书未密封或逾期送达。</w:t>
      </w:r>
    </w:p>
    <w:p w14:paraId="760D2672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lastRenderedPageBreak/>
        <w:t>（2）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投标书未按规定加盖本单位公章。</w:t>
      </w:r>
    </w:p>
    <w:p w14:paraId="7188E50A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（3）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法人代表未在法定代表人证明书上签字或者法人代表、受委托人未在授权委托书上签字。</w:t>
      </w:r>
    </w:p>
    <w:p w14:paraId="2BC793C4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（4）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对采购文件的相关要求无具体的承诺。</w:t>
      </w:r>
    </w:p>
    <w:p w14:paraId="227C85AB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（5）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未按采购文件要求制作投标书。</w:t>
      </w:r>
    </w:p>
    <w:p w14:paraId="1E20C531" w14:textId="77777777" w:rsidR="00411BF4" w:rsidRPr="006D53D2" w:rsidRDefault="004767A6" w:rsidP="005A44ED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（6）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投标书字迹模糊或内容自相矛盾。</w:t>
      </w:r>
    </w:p>
    <w:p w14:paraId="6A39BAFF" w14:textId="77777777" w:rsidR="00806667" w:rsidRPr="006D53D2" w:rsidRDefault="00806667" w:rsidP="004767A6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</w:p>
    <w:p w14:paraId="43C7AC71" w14:textId="77777777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 w:cstheme="minorEastAsia"/>
          <w:b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四、评标办法</w:t>
      </w:r>
    </w:p>
    <w:p w14:paraId="5E2F42CA" w14:textId="77777777" w:rsidR="00411BF4" w:rsidRPr="006D53D2" w:rsidRDefault="00A74E57" w:rsidP="003D087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1</w:t>
      </w:r>
      <w:r w:rsidR="003D0872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.</w:t>
      </w:r>
      <w:r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本项目评标委员会由院内科室随机抽取产生的评标专家组成。成员由5人组成。</w:t>
      </w:r>
    </w:p>
    <w:p w14:paraId="5622341F" w14:textId="77777777" w:rsidR="00675765" w:rsidRPr="006D53D2" w:rsidRDefault="003D0872" w:rsidP="00592EB9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 w:cs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 w:cstheme="minorEastAsia"/>
          <w:bCs/>
          <w:sz w:val="21"/>
          <w:szCs w:val="21"/>
        </w:rPr>
        <w:t>2.</w:t>
      </w:r>
      <w:r w:rsidR="00A74E57" w:rsidRPr="006D53D2"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评标委员会将按照采购文件的有关规定和有关法律法规的规定，本着公平、公正、科学、择优的原则，对初步审查合格的投标进行以下各方面的综合评议。每个评委独立评分，所有评委评分的总分，即为每个投标人的最终得分。若总得分相同的，按价格部分得分顺序排列。</w:t>
      </w:r>
    </w:p>
    <w:p w14:paraId="793662F3" w14:textId="77777777" w:rsidR="00411BF4" w:rsidRPr="006D53D2" w:rsidRDefault="003D0872" w:rsidP="003D0872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sz w:val="21"/>
          <w:szCs w:val="21"/>
        </w:rPr>
        <w:t>.</w:t>
      </w:r>
      <w:r w:rsidR="00A74E57" w:rsidRPr="006D53D2">
        <w:rPr>
          <w:rFonts w:asciiTheme="minorEastAsia" w:eastAsiaTheme="minorEastAsia" w:hAnsiTheme="minorEastAsia" w:hint="eastAsia"/>
          <w:sz w:val="21"/>
          <w:szCs w:val="21"/>
        </w:rPr>
        <w:t>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5103"/>
        <w:gridCol w:w="851"/>
      </w:tblGrid>
      <w:tr w:rsidR="007771C0" w:rsidRPr="006D53D2" w14:paraId="6A5C4643" w14:textId="77777777" w:rsidTr="00853E00">
        <w:trPr>
          <w:trHeight w:val="708"/>
          <w:jc w:val="center"/>
        </w:trPr>
        <w:tc>
          <w:tcPr>
            <w:tcW w:w="1129" w:type="dxa"/>
            <w:vAlign w:val="center"/>
          </w:tcPr>
          <w:p w14:paraId="367EEE60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评分</w:t>
            </w:r>
            <w:r w:rsidRPr="000D780B">
              <w:rPr>
                <w:sz w:val="18"/>
                <w:szCs w:val="18"/>
              </w:rPr>
              <w:t>项</w:t>
            </w:r>
            <w:r w:rsidRPr="000D780B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134" w:type="dxa"/>
            <w:vAlign w:val="center"/>
          </w:tcPr>
          <w:p w14:paraId="3E8BBA82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评审因素</w:t>
            </w:r>
          </w:p>
        </w:tc>
        <w:tc>
          <w:tcPr>
            <w:tcW w:w="5103" w:type="dxa"/>
            <w:vAlign w:val="center"/>
          </w:tcPr>
          <w:p w14:paraId="117EDAB5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评分</w:t>
            </w:r>
            <w:r w:rsidRPr="000D780B">
              <w:rPr>
                <w:sz w:val="18"/>
                <w:szCs w:val="18"/>
              </w:rPr>
              <w:t>标准说明</w:t>
            </w:r>
          </w:p>
        </w:tc>
        <w:tc>
          <w:tcPr>
            <w:tcW w:w="851" w:type="dxa"/>
            <w:vAlign w:val="center"/>
          </w:tcPr>
          <w:p w14:paraId="4A98FE30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分值</w:t>
            </w:r>
          </w:p>
        </w:tc>
      </w:tr>
      <w:tr w:rsidR="007771C0" w:rsidRPr="006D53D2" w14:paraId="3877B19F" w14:textId="77777777" w:rsidTr="00853E00">
        <w:trPr>
          <w:jc w:val="center"/>
        </w:trPr>
        <w:tc>
          <w:tcPr>
            <w:tcW w:w="1129" w:type="dxa"/>
            <w:vAlign w:val="center"/>
          </w:tcPr>
          <w:p w14:paraId="71005579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价格部分</w:t>
            </w:r>
          </w:p>
          <w:p w14:paraId="34DBFAB2" w14:textId="6B0C623E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E32459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vAlign w:val="center"/>
          </w:tcPr>
          <w:p w14:paraId="41174397" w14:textId="77777777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价格分</w:t>
            </w:r>
          </w:p>
          <w:p w14:paraId="762D3C54" w14:textId="102E06DF" w:rsidR="00E4771C" w:rsidRPr="000D780B" w:rsidRDefault="00E4771C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E32459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40704F29" w14:textId="5867D235" w:rsidR="007771C0" w:rsidRPr="000D780B" w:rsidRDefault="007771C0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满足采购文件需求的最低投标报价为评标基准价，其价格为满分。其他合格投标人的价格</w:t>
            </w:r>
            <w:proofErr w:type="gramStart"/>
            <w:r w:rsidRPr="000D780B">
              <w:rPr>
                <w:rFonts w:hint="eastAsia"/>
                <w:sz w:val="18"/>
                <w:szCs w:val="18"/>
              </w:rPr>
              <w:t>分统一</w:t>
            </w:r>
            <w:proofErr w:type="gramEnd"/>
            <w:r w:rsidRPr="000D780B">
              <w:rPr>
                <w:rFonts w:hint="eastAsia"/>
                <w:sz w:val="18"/>
                <w:szCs w:val="18"/>
              </w:rPr>
              <w:t>按照下列公式计算：投标报价得分＝（评标基准价</w:t>
            </w:r>
            <w:r w:rsidRPr="000D780B">
              <w:rPr>
                <w:rFonts w:hint="eastAsia"/>
                <w:sz w:val="18"/>
                <w:szCs w:val="18"/>
              </w:rPr>
              <w:t>/</w:t>
            </w:r>
            <w:r w:rsidRPr="000D780B">
              <w:rPr>
                <w:rFonts w:hint="eastAsia"/>
                <w:sz w:val="18"/>
                <w:szCs w:val="18"/>
              </w:rPr>
              <w:t>投标报价）×</w:t>
            </w:r>
            <w:r w:rsidRPr="000D780B">
              <w:rPr>
                <w:rFonts w:hint="eastAsia"/>
                <w:sz w:val="18"/>
                <w:szCs w:val="18"/>
              </w:rPr>
              <w:t>100%</w:t>
            </w:r>
            <w:r w:rsidRPr="000D780B">
              <w:rPr>
                <w:rFonts w:hint="eastAsia"/>
                <w:sz w:val="18"/>
                <w:szCs w:val="18"/>
              </w:rPr>
              <w:t>×</w:t>
            </w:r>
            <w:r w:rsidR="00C70E0B" w:rsidRPr="000D780B">
              <w:rPr>
                <w:sz w:val="18"/>
                <w:szCs w:val="18"/>
              </w:rPr>
              <w:t>3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vAlign w:val="center"/>
          </w:tcPr>
          <w:p w14:paraId="2F99C06C" w14:textId="6A755E67" w:rsidR="007771C0" w:rsidRPr="000D780B" w:rsidRDefault="00B16DFB" w:rsidP="000D780B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="00E32459" w:rsidRPr="000D780B">
              <w:rPr>
                <w:sz w:val="18"/>
                <w:szCs w:val="18"/>
              </w:rPr>
              <w:t>3</w:t>
            </w:r>
            <w:r w:rsidR="007771C0" w:rsidRPr="000D780B">
              <w:rPr>
                <w:rFonts w:hint="eastAsia"/>
                <w:sz w:val="18"/>
                <w:szCs w:val="18"/>
              </w:rPr>
              <w:t>0</w:t>
            </w:r>
            <w:r w:rsidR="00952F28"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292EE7" w:rsidRPr="006D53D2" w14:paraId="287A047C" w14:textId="77777777" w:rsidTr="00853E00">
        <w:trPr>
          <w:trHeight w:val="121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C4C05DF" w14:textId="77777777" w:rsidR="00292EE7" w:rsidRDefault="001D1FD9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商务部分</w:t>
            </w:r>
          </w:p>
          <w:p w14:paraId="5DC988AB" w14:textId="0BEF38E3" w:rsidR="000D780B" w:rsidRPr="000D780B" w:rsidRDefault="000D780B" w:rsidP="000D780B">
            <w:pPr>
              <w:ind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8CFF2F" w14:textId="25B6325D" w:rsidR="00292EE7" w:rsidRPr="000D780B" w:rsidRDefault="00292EE7" w:rsidP="006F583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近年业绩（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26799B" w14:textId="4B5C5D52" w:rsidR="00292EE7" w:rsidRPr="000D780B" w:rsidRDefault="00292E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提供</w:t>
            </w:r>
            <w:r w:rsidR="00FE2C6F" w:rsidRPr="000D780B">
              <w:rPr>
                <w:sz w:val="18"/>
                <w:szCs w:val="18"/>
              </w:rPr>
              <w:t>202</w:t>
            </w:r>
            <w:r w:rsidR="0027644C" w:rsidRPr="000D780B">
              <w:rPr>
                <w:sz w:val="18"/>
                <w:szCs w:val="18"/>
              </w:rPr>
              <w:t>2</w:t>
            </w:r>
            <w:r w:rsidR="00FE2C6F" w:rsidRPr="000D780B">
              <w:rPr>
                <w:sz w:val="18"/>
                <w:szCs w:val="18"/>
              </w:rPr>
              <w:t>年</w:t>
            </w:r>
            <w:r w:rsidR="0027644C" w:rsidRPr="000D780B">
              <w:rPr>
                <w:sz w:val="18"/>
                <w:szCs w:val="18"/>
              </w:rPr>
              <w:t>3</w:t>
            </w:r>
            <w:r w:rsidR="00FE2C6F" w:rsidRPr="000D780B">
              <w:rPr>
                <w:sz w:val="18"/>
                <w:szCs w:val="18"/>
              </w:rPr>
              <w:t>月至今</w:t>
            </w:r>
            <w:r w:rsidRPr="000D780B">
              <w:rPr>
                <w:rFonts w:hint="eastAsia"/>
                <w:sz w:val="18"/>
                <w:szCs w:val="18"/>
              </w:rPr>
              <w:t>已完成类似</w:t>
            </w:r>
            <w:r w:rsidR="00587F2C" w:rsidRPr="000D780B">
              <w:rPr>
                <w:rFonts w:hint="eastAsia"/>
                <w:sz w:val="18"/>
                <w:szCs w:val="18"/>
              </w:rPr>
              <w:t>项目</w:t>
            </w:r>
            <w:r w:rsidRPr="000D780B">
              <w:rPr>
                <w:rFonts w:hint="eastAsia"/>
                <w:sz w:val="18"/>
                <w:szCs w:val="18"/>
              </w:rPr>
              <w:t>供货业绩。（业绩以提供的合同为准，要求必须提供首页、货物清单页及签字盖章页。）每提供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Pr="000D780B">
              <w:rPr>
                <w:rFonts w:hint="eastAsia"/>
                <w:sz w:val="18"/>
                <w:szCs w:val="18"/>
              </w:rPr>
              <w:t>个得</w:t>
            </w:r>
            <w:r w:rsidR="00215367" w:rsidRPr="000D780B">
              <w:rPr>
                <w:sz w:val="18"/>
                <w:szCs w:val="18"/>
              </w:rPr>
              <w:t>4</w:t>
            </w:r>
            <w:r w:rsidRPr="000D780B">
              <w:rPr>
                <w:rFonts w:hint="eastAsia"/>
                <w:sz w:val="18"/>
                <w:szCs w:val="18"/>
              </w:rPr>
              <w:t>分，最高得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13E662" w14:textId="6C987A50" w:rsidR="00292EE7" w:rsidRPr="000D780B" w:rsidRDefault="00292E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="00215367" w:rsidRPr="000D780B">
              <w:rPr>
                <w:sz w:val="18"/>
                <w:szCs w:val="18"/>
              </w:rPr>
              <w:t>2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380CE7" w:rsidRPr="006D53D2" w14:paraId="0B426ACB" w14:textId="77777777" w:rsidTr="00853E00">
        <w:trPr>
          <w:trHeight w:val="935"/>
          <w:jc w:val="center"/>
        </w:trPr>
        <w:tc>
          <w:tcPr>
            <w:tcW w:w="1129" w:type="dxa"/>
            <w:vMerge w:val="restart"/>
            <w:vAlign w:val="center"/>
          </w:tcPr>
          <w:p w14:paraId="6C0ADC71" w14:textId="77777777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技术部分</w:t>
            </w:r>
          </w:p>
          <w:p w14:paraId="77B7BB41" w14:textId="0AAD3070" w:rsidR="00EA7034" w:rsidRPr="000D780B" w:rsidRDefault="00EA7034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="0030726F" w:rsidRPr="000D780B">
              <w:rPr>
                <w:sz w:val="18"/>
                <w:szCs w:val="18"/>
              </w:rPr>
              <w:t>5</w:t>
            </w:r>
            <w:r w:rsidR="00B7336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97B581" w14:textId="77777777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技术参数</w:t>
            </w:r>
          </w:p>
          <w:p w14:paraId="7D1B10AB" w14:textId="77777777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响应情况</w:t>
            </w:r>
          </w:p>
          <w:p w14:paraId="125B652A" w14:textId="2533996F" w:rsidR="000E795C" w:rsidRPr="000D780B" w:rsidRDefault="000E795C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（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E32459"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744A53E" w14:textId="7D585698" w:rsidR="00380CE7" w:rsidRPr="000D780B" w:rsidRDefault="001D1FD9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项目</w:t>
            </w:r>
            <w:r w:rsidR="00380CE7" w:rsidRPr="000D780B">
              <w:rPr>
                <w:rFonts w:hint="eastAsia"/>
                <w:sz w:val="18"/>
                <w:szCs w:val="18"/>
              </w:rPr>
              <w:t>要求完全满足得</w:t>
            </w:r>
            <w:r w:rsidR="00380CE7" w:rsidRPr="000D780B">
              <w:rPr>
                <w:sz w:val="18"/>
                <w:szCs w:val="18"/>
              </w:rPr>
              <w:t>1</w:t>
            </w:r>
            <w:r w:rsidR="00E32459" w:rsidRPr="000D780B">
              <w:rPr>
                <w:sz w:val="18"/>
                <w:szCs w:val="18"/>
              </w:rPr>
              <w:t>0</w:t>
            </w:r>
            <w:r w:rsidR="00380CE7" w:rsidRPr="000D780B">
              <w:rPr>
                <w:rFonts w:hint="eastAsia"/>
                <w:sz w:val="18"/>
                <w:szCs w:val="18"/>
              </w:rPr>
              <w:t>分</w:t>
            </w:r>
            <w:r w:rsidR="00380CE7" w:rsidRPr="000D780B">
              <w:rPr>
                <w:rFonts w:hint="eastAsia"/>
                <w:sz w:val="18"/>
                <w:szCs w:val="18"/>
              </w:rPr>
              <w:br/>
            </w:r>
            <w:r w:rsidR="00380CE7" w:rsidRPr="000D780B">
              <w:rPr>
                <w:rFonts w:hint="eastAsia"/>
                <w:sz w:val="18"/>
                <w:szCs w:val="18"/>
              </w:rPr>
              <w:t>每有一项参数不满足扣</w:t>
            </w:r>
            <w:r w:rsidR="00F84742" w:rsidRPr="000D780B">
              <w:rPr>
                <w:sz w:val="18"/>
                <w:szCs w:val="18"/>
              </w:rPr>
              <w:t>5</w:t>
            </w:r>
            <w:r w:rsidR="00380CE7" w:rsidRPr="000D780B">
              <w:rPr>
                <w:rFonts w:hint="eastAsia"/>
                <w:sz w:val="18"/>
                <w:szCs w:val="18"/>
              </w:rPr>
              <w:t>分，扣完为止。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842312" w14:textId="77D9D1FD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sz w:val="18"/>
                <w:szCs w:val="18"/>
              </w:rPr>
              <w:t>-1</w:t>
            </w:r>
            <w:r w:rsidR="00E32459"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380CE7" w:rsidRPr="006D53D2" w14:paraId="7139D302" w14:textId="77777777" w:rsidTr="00853E00">
        <w:trPr>
          <w:trHeight w:val="2873"/>
          <w:jc w:val="center"/>
        </w:trPr>
        <w:tc>
          <w:tcPr>
            <w:tcW w:w="1129" w:type="dxa"/>
            <w:vMerge/>
            <w:vAlign w:val="center"/>
          </w:tcPr>
          <w:p w14:paraId="0E07ADF7" w14:textId="77777777" w:rsidR="00380CE7" w:rsidRPr="000D780B" w:rsidRDefault="00380CE7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A98364" w14:textId="68D5510D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样品质量（</w:t>
            </w:r>
            <w:r w:rsidRPr="000D780B">
              <w:rPr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1D22890B" w14:textId="76CE54E4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样品所用材质环保、可靠、质量高，细节处理完善周全，得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50F02C2F" w14:textId="2D274914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样品所用材质可靠、有一定质量，做工细致，细节处理待完善，得</w:t>
            </w:r>
            <w:r w:rsidR="00A27EE7" w:rsidRPr="000D780B">
              <w:rPr>
                <w:sz w:val="18"/>
                <w:szCs w:val="18"/>
              </w:rPr>
              <w:t>10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28DBE1F7" w14:textId="34B7CFA3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样品所用材质过关、质量合格，做工合格，细节处理不足，得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分；</w:t>
            </w:r>
          </w:p>
          <w:p w14:paraId="167880DF" w14:textId="0960DD18" w:rsidR="00380CE7" w:rsidRPr="000D780B" w:rsidRDefault="00380CE7" w:rsidP="00B7336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样品所用材质不过关，做工粗糙，质量不合格，</w:t>
            </w:r>
            <w:r w:rsidR="00E25C85" w:rsidRPr="000D780B">
              <w:rPr>
                <w:rFonts w:hint="eastAsia"/>
                <w:sz w:val="18"/>
                <w:szCs w:val="18"/>
              </w:rPr>
              <w:t>或未提供样品，</w:t>
            </w:r>
            <w:r w:rsidRPr="000D780B">
              <w:rPr>
                <w:rFonts w:hint="eastAsia"/>
                <w:sz w:val="18"/>
                <w:szCs w:val="18"/>
              </w:rPr>
              <w:t>得</w:t>
            </w:r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F4B112" w14:textId="43CBDDC8" w:rsidR="00380CE7" w:rsidRPr="000D780B" w:rsidRDefault="00380CE7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Pr="000D780B">
              <w:rPr>
                <w:sz w:val="18"/>
                <w:szCs w:val="18"/>
              </w:rPr>
              <w:t>1</w:t>
            </w:r>
            <w:r w:rsidR="00A27EE7"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8A53DA" w:rsidRPr="006D53D2" w14:paraId="05D388F7" w14:textId="77777777" w:rsidTr="00853E00">
        <w:trPr>
          <w:trHeight w:val="1220"/>
          <w:jc w:val="center"/>
        </w:trPr>
        <w:tc>
          <w:tcPr>
            <w:tcW w:w="1129" w:type="dxa"/>
            <w:vMerge/>
            <w:vAlign w:val="center"/>
          </w:tcPr>
          <w:p w14:paraId="5260DAE7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BAAE66" w14:textId="193CCF80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工作进度安排及保证措施</w:t>
            </w:r>
            <w:r w:rsidR="006154D3">
              <w:rPr>
                <w:rFonts w:hint="eastAsia"/>
                <w:sz w:val="18"/>
                <w:szCs w:val="18"/>
              </w:rPr>
              <w:t>（</w:t>
            </w:r>
            <w:r w:rsidR="006154D3">
              <w:rPr>
                <w:rFonts w:hint="eastAsia"/>
                <w:sz w:val="18"/>
                <w:szCs w:val="18"/>
              </w:rPr>
              <w:t>1</w:t>
            </w:r>
            <w:r w:rsidR="006154D3">
              <w:rPr>
                <w:sz w:val="18"/>
                <w:szCs w:val="18"/>
              </w:rPr>
              <w:t>0</w:t>
            </w:r>
            <w:r w:rsidR="006154D3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257D907D" w14:textId="77777777" w:rsidR="008A53DA" w:rsidRPr="000D780B" w:rsidRDefault="008A53DA" w:rsidP="0036240C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针对本项目措施、计划，配备车辆、人员等供货及安装方案情况进行综合评审，酌情评分。</w:t>
            </w:r>
          </w:p>
          <w:p w14:paraId="1A7B7BE6" w14:textId="2C29CA1D" w:rsidR="0036240C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科学合理得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="006154D3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  <w:p w14:paraId="057144B1" w14:textId="77777777" w:rsidR="0036240C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方案基本合理得</w:t>
            </w:r>
            <w:r w:rsidRPr="000D780B">
              <w:rPr>
                <w:rFonts w:hint="eastAsia"/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  <w:p w14:paraId="5CC18121" w14:textId="6C89D6E2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不合理或</w:t>
            </w:r>
            <w:proofErr w:type="gramStart"/>
            <w:r w:rsidRPr="000D780B">
              <w:rPr>
                <w:rFonts w:hint="eastAsia"/>
                <w:sz w:val="18"/>
                <w:szCs w:val="18"/>
              </w:rPr>
              <w:t>无方案</w:t>
            </w:r>
            <w:proofErr w:type="gramEnd"/>
            <w:r w:rsidRPr="000D780B">
              <w:rPr>
                <w:rFonts w:hint="eastAsia"/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Align w:val="center"/>
          </w:tcPr>
          <w:p w14:paraId="0683B56B" w14:textId="1306C398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0-1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  <w:tr w:rsidR="008A53DA" w:rsidRPr="006D53D2" w14:paraId="24FFD410" w14:textId="77777777" w:rsidTr="00853E00">
        <w:trPr>
          <w:trHeight w:val="841"/>
          <w:jc w:val="center"/>
        </w:trPr>
        <w:tc>
          <w:tcPr>
            <w:tcW w:w="1129" w:type="dxa"/>
            <w:vMerge/>
            <w:vAlign w:val="center"/>
          </w:tcPr>
          <w:p w14:paraId="1F3A1CF6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75C9CF" w14:textId="7C79E250" w:rsidR="008A53DA" w:rsidRPr="000D780B" w:rsidRDefault="008A53DA" w:rsidP="006154D3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整体服务方案（</w:t>
            </w:r>
            <w:r w:rsidRPr="000D780B">
              <w:rPr>
                <w:rFonts w:hint="eastAsia"/>
                <w:sz w:val="18"/>
                <w:szCs w:val="18"/>
              </w:rPr>
              <w:t>1</w:t>
            </w:r>
            <w:r w:rsidRPr="000D780B">
              <w:rPr>
                <w:sz w:val="18"/>
                <w:szCs w:val="18"/>
              </w:rPr>
              <w:t>5</w:t>
            </w:r>
            <w:r w:rsidRPr="000D780B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5103" w:type="dxa"/>
            <w:vAlign w:val="center"/>
          </w:tcPr>
          <w:p w14:paraId="7B31C0E2" w14:textId="77777777" w:rsidR="008A53DA" w:rsidRPr="000D780B" w:rsidRDefault="008A53DA" w:rsidP="0036240C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针对本项目售前、售中、售后整体服务方案进行综合评审，酌情评分。</w:t>
            </w:r>
          </w:p>
          <w:p w14:paraId="3EC18F2B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1.</w:t>
            </w:r>
            <w:r w:rsidRPr="000D780B">
              <w:rPr>
                <w:sz w:val="18"/>
                <w:szCs w:val="18"/>
              </w:rPr>
              <w:t>措施合理、实施性强、完全适合本项目实际情况得</w:t>
            </w:r>
            <w:r w:rsidRPr="000D780B">
              <w:rPr>
                <w:sz w:val="18"/>
                <w:szCs w:val="18"/>
              </w:rPr>
              <w:t>15</w:t>
            </w:r>
            <w:r w:rsidRPr="000D780B">
              <w:rPr>
                <w:sz w:val="18"/>
                <w:szCs w:val="18"/>
              </w:rPr>
              <w:t>分；</w:t>
            </w:r>
          </w:p>
          <w:p w14:paraId="229E4235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2.</w:t>
            </w:r>
            <w:r w:rsidRPr="000D780B">
              <w:rPr>
                <w:sz w:val="18"/>
                <w:szCs w:val="18"/>
              </w:rPr>
              <w:t>措施合理、实施性强、基本适合本项目实际情况得</w:t>
            </w:r>
            <w:r w:rsidRPr="000D780B">
              <w:rPr>
                <w:sz w:val="18"/>
                <w:szCs w:val="18"/>
              </w:rPr>
              <w:t>10</w:t>
            </w:r>
            <w:r w:rsidRPr="000D780B">
              <w:rPr>
                <w:sz w:val="18"/>
                <w:szCs w:val="18"/>
              </w:rPr>
              <w:t>分；</w:t>
            </w:r>
          </w:p>
          <w:p w14:paraId="2C5EC013" w14:textId="77777777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3.</w:t>
            </w:r>
            <w:r w:rsidRPr="000D780B">
              <w:rPr>
                <w:sz w:val="18"/>
                <w:szCs w:val="18"/>
              </w:rPr>
              <w:t>措施较合理、实施性较强、基本适合本项目实际情况得</w:t>
            </w:r>
            <w:r w:rsidRPr="000D780B">
              <w:rPr>
                <w:sz w:val="18"/>
                <w:szCs w:val="18"/>
              </w:rPr>
              <w:t>5</w:t>
            </w:r>
            <w:r w:rsidRPr="000D780B">
              <w:rPr>
                <w:sz w:val="18"/>
                <w:szCs w:val="18"/>
              </w:rPr>
              <w:t>分；</w:t>
            </w:r>
          </w:p>
          <w:p w14:paraId="241FEDE1" w14:textId="49FB640E" w:rsidR="008A53DA" w:rsidRPr="000D780B" w:rsidRDefault="008A53DA" w:rsidP="000D780B">
            <w:pPr>
              <w:ind w:firstLine="360"/>
              <w:rPr>
                <w:sz w:val="18"/>
                <w:szCs w:val="18"/>
              </w:rPr>
            </w:pPr>
            <w:r w:rsidRPr="000D780B">
              <w:rPr>
                <w:sz w:val="18"/>
                <w:szCs w:val="18"/>
              </w:rPr>
              <w:t>4.</w:t>
            </w:r>
            <w:r w:rsidRPr="000D780B">
              <w:rPr>
                <w:sz w:val="18"/>
                <w:szCs w:val="18"/>
              </w:rPr>
              <w:t>措施不合理、实施性不强、不适合本项目实际情况得</w:t>
            </w:r>
            <w:r w:rsidRPr="000D780B">
              <w:rPr>
                <w:sz w:val="18"/>
                <w:szCs w:val="18"/>
              </w:rPr>
              <w:t>0</w:t>
            </w:r>
            <w:r w:rsidRPr="000D780B">
              <w:rPr>
                <w:sz w:val="18"/>
                <w:szCs w:val="18"/>
              </w:rPr>
              <w:t>分。</w:t>
            </w:r>
          </w:p>
        </w:tc>
        <w:tc>
          <w:tcPr>
            <w:tcW w:w="851" w:type="dxa"/>
            <w:vAlign w:val="center"/>
          </w:tcPr>
          <w:p w14:paraId="77F59FC9" w14:textId="5A488B95" w:rsidR="008A53DA" w:rsidRPr="000D780B" w:rsidRDefault="008A53DA" w:rsidP="000D780B">
            <w:pPr>
              <w:ind w:firstLineChars="0" w:firstLine="0"/>
              <w:rPr>
                <w:sz w:val="18"/>
                <w:szCs w:val="18"/>
              </w:rPr>
            </w:pPr>
            <w:r w:rsidRPr="000D780B">
              <w:rPr>
                <w:rFonts w:hint="eastAsia"/>
                <w:sz w:val="18"/>
                <w:szCs w:val="18"/>
              </w:rPr>
              <w:t>0-</w:t>
            </w:r>
            <w:r w:rsidRPr="000D780B">
              <w:rPr>
                <w:sz w:val="18"/>
                <w:szCs w:val="18"/>
              </w:rPr>
              <w:t>15</w:t>
            </w:r>
            <w:r w:rsidRPr="000D780B"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14:paraId="56B6186E" w14:textId="6F3DE5E2" w:rsidR="00411BF4" w:rsidRPr="006D53D2" w:rsidRDefault="00A74E57" w:rsidP="00C44FBF">
      <w:pPr>
        <w:pStyle w:val="ad"/>
        <w:spacing w:line="360" w:lineRule="auto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6D53D2">
        <w:rPr>
          <w:rFonts w:asciiTheme="minorEastAsia" w:eastAsiaTheme="minorEastAsia" w:hAnsiTheme="minorEastAsia" w:hint="eastAsia"/>
          <w:b/>
          <w:bCs/>
          <w:sz w:val="21"/>
          <w:szCs w:val="21"/>
        </w:rPr>
        <w:t>五、开</w:t>
      </w:r>
      <w:r w:rsidR="00E40436" w:rsidRPr="006D53D2">
        <w:rPr>
          <w:rFonts w:asciiTheme="minorEastAsia" w:eastAsiaTheme="minorEastAsia" w:hAnsiTheme="minorEastAsia" w:hint="eastAsia"/>
          <w:b/>
          <w:bCs/>
          <w:sz w:val="21"/>
          <w:szCs w:val="21"/>
        </w:rPr>
        <w:t>启</w:t>
      </w:r>
    </w:p>
    <w:p w14:paraId="22D428ED" w14:textId="2DF231C6" w:rsidR="00AE7093" w:rsidRPr="006D53D2" w:rsidRDefault="00AE7093" w:rsidP="00AE7093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1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、递交投标文件截止时间：2</w:t>
      </w:r>
      <w:r w:rsidRPr="006D53D2">
        <w:rPr>
          <w:rFonts w:asciiTheme="minorEastAsia" w:eastAsiaTheme="minorEastAsia" w:hAnsiTheme="minorEastAsia"/>
          <w:bCs/>
          <w:sz w:val="21"/>
          <w:szCs w:val="21"/>
        </w:rPr>
        <w:t>02</w:t>
      </w:r>
      <w:r w:rsidR="00AD3474" w:rsidRPr="006D53D2">
        <w:rPr>
          <w:rFonts w:asciiTheme="minorEastAsia" w:eastAsiaTheme="minorEastAsia" w:hAnsiTheme="minorEastAsia"/>
          <w:bCs/>
          <w:sz w:val="21"/>
          <w:szCs w:val="21"/>
        </w:rPr>
        <w:t>5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="005E69E9" w:rsidRPr="006D53D2">
        <w:rPr>
          <w:rFonts w:asciiTheme="minorEastAsia" w:eastAsiaTheme="minorEastAsia" w:hAnsiTheme="minorEastAsia"/>
          <w:bCs/>
          <w:sz w:val="21"/>
          <w:szCs w:val="21"/>
        </w:rPr>
        <w:t>4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月</w:t>
      </w:r>
      <w:r w:rsidR="005E69E9" w:rsidRPr="006D53D2">
        <w:rPr>
          <w:rFonts w:asciiTheme="minorEastAsia" w:eastAsiaTheme="minorEastAsia" w:hAnsiTheme="minorEastAsia"/>
          <w:bCs/>
          <w:sz w:val="21"/>
          <w:szCs w:val="21"/>
        </w:rPr>
        <w:t>3</w:t>
      </w:r>
      <w:r w:rsidR="001D5BB5">
        <w:rPr>
          <w:rFonts w:asciiTheme="minorEastAsia" w:eastAsiaTheme="minorEastAsia" w:hAnsiTheme="minorEastAsia"/>
          <w:bCs/>
          <w:sz w:val="21"/>
          <w:szCs w:val="21"/>
        </w:rPr>
        <w:t>0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日</w:t>
      </w:r>
      <w:r w:rsidR="008D2FDF">
        <w:rPr>
          <w:rFonts w:asciiTheme="minorEastAsia" w:eastAsiaTheme="minorEastAsia" w:hAnsiTheme="minorEastAsia"/>
          <w:bCs/>
          <w:sz w:val="21"/>
          <w:szCs w:val="21"/>
        </w:rPr>
        <w:t>8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：</w:t>
      </w:r>
      <w:r w:rsidR="007E5077" w:rsidRPr="006D53D2">
        <w:rPr>
          <w:rFonts w:asciiTheme="minorEastAsia" w:eastAsiaTheme="minorEastAsia" w:hAnsiTheme="minorEastAsia"/>
          <w:bCs/>
          <w:sz w:val="21"/>
          <w:szCs w:val="21"/>
        </w:rPr>
        <w:t>3</w:t>
      </w:r>
      <w:r w:rsidRPr="006D53D2">
        <w:rPr>
          <w:rFonts w:asciiTheme="minorEastAsia" w:eastAsiaTheme="minorEastAsia" w:hAnsiTheme="minorEastAsia"/>
          <w:bCs/>
          <w:sz w:val="21"/>
          <w:szCs w:val="21"/>
        </w:rPr>
        <w:t>0</w:t>
      </w:r>
      <w:r w:rsidR="00A74E57" w:rsidRPr="006D53D2">
        <w:rPr>
          <w:rFonts w:asciiTheme="minorEastAsia" w:eastAsiaTheme="minorEastAsia" w:hAnsiTheme="minorEastAsia"/>
          <w:bCs/>
          <w:sz w:val="21"/>
          <w:szCs w:val="21"/>
        </w:rPr>
        <w:t xml:space="preserve"> </w:t>
      </w:r>
    </w:p>
    <w:p w14:paraId="4032D454" w14:textId="729A18E1" w:rsidR="00411BF4" w:rsidRPr="006D53D2" w:rsidRDefault="00AE7093" w:rsidP="00AE7093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2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、开标时间：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9C139A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>202</w:t>
      </w:r>
      <w:r w:rsidR="00FE480D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5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年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5E69E9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4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 xml:space="preserve">月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5E69E9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3</w:t>
      </w:r>
      <w:r w:rsidR="008D2FDF">
        <w:rPr>
          <w:rFonts w:asciiTheme="minorEastAsia" w:eastAsiaTheme="minorEastAsia" w:hAnsiTheme="minorEastAsia"/>
          <w:bCs/>
          <w:sz w:val="21"/>
          <w:szCs w:val="21"/>
          <w:u w:val="single"/>
        </w:rPr>
        <w:t>0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 xml:space="preserve"> 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 xml:space="preserve">日 </w:t>
      </w:r>
      <w:r w:rsidR="008D2FDF">
        <w:rPr>
          <w:rFonts w:asciiTheme="minorEastAsia" w:eastAsiaTheme="minorEastAsia" w:hAnsiTheme="minorEastAsia"/>
          <w:bCs/>
          <w:sz w:val="21"/>
          <w:szCs w:val="21"/>
          <w:u w:val="single"/>
        </w:rPr>
        <w:t>9</w:t>
      </w:r>
      <w:r w:rsidR="00A74E57"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:</w:t>
      </w:r>
      <w:r w:rsidRPr="006D53D2">
        <w:rPr>
          <w:rFonts w:asciiTheme="minorEastAsia" w:eastAsiaTheme="minorEastAsia" w:hAnsiTheme="minorEastAsia"/>
          <w:bCs/>
          <w:sz w:val="21"/>
          <w:szCs w:val="21"/>
          <w:u w:val="single"/>
        </w:rPr>
        <w:t>0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>0</w:t>
      </w:r>
    </w:p>
    <w:p w14:paraId="7908783F" w14:textId="659A1D6F" w:rsidR="00411BF4" w:rsidRPr="006D53D2" w:rsidRDefault="00AE7093" w:rsidP="0001540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3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、开标地点：北京市西城区</w:t>
      </w:r>
      <w:r w:rsidR="0001540C" w:rsidRPr="006D53D2">
        <w:rPr>
          <w:rFonts w:asciiTheme="minorEastAsia" w:eastAsiaTheme="minorEastAsia" w:hAnsiTheme="minorEastAsia" w:hint="eastAsia"/>
          <w:bCs/>
          <w:sz w:val="21"/>
          <w:szCs w:val="21"/>
        </w:rPr>
        <w:t>西直门外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大街6</w:t>
      </w:r>
      <w:r w:rsidR="0001540C" w:rsidRPr="006D53D2">
        <w:rPr>
          <w:rFonts w:asciiTheme="minorEastAsia" w:eastAsiaTheme="minorEastAsia" w:hAnsiTheme="minorEastAsia" w:hint="eastAsia"/>
          <w:bCs/>
          <w:sz w:val="21"/>
          <w:szCs w:val="21"/>
        </w:rPr>
        <w:t>号中</w:t>
      </w:r>
      <w:proofErr w:type="gramStart"/>
      <w:r w:rsidR="0001540C" w:rsidRPr="006D53D2">
        <w:rPr>
          <w:rFonts w:asciiTheme="minorEastAsia" w:eastAsiaTheme="minorEastAsia" w:hAnsiTheme="minorEastAsia" w:hint="eastAsia"/>
          <w:bCs/>
          <w:sz w:val="21"/>
          <w:szCs w:val="21"/>
        </w:rPr>
        <w:t>仪大厦</w:t>
      </w:r>
      <w:proofErr w:type="gramEnd"/>
      <w:r w:rsidR="007E5077" w:rsidRPr="006D53D2">
        <w:rPr>
          <w:rFonts w:asciiTheme="minorEastAsia" w:eastAsiaTheme="minorEastAsia" w:hAnsiTheme="minorEastAsia"/>
          <w:bCs/>
          <w:sz w:val="21"/>
          <w:szCs w:val="21"/>
        </w:rPr>
        <w:t>10</w:t>
      </w:r>
      <w:r w:rsidR="005E69E9" w:rsidRPr="006D53D2">
        <w:rPr>
          <w:rFonts w:asciiTheme="minorEastAsia" w:eastAsiaTheme="minorEastAsia" w:hAnsiTheme="minorEastAsia"/>
          <w:bCs/>
          <w:sz w:val="21"/>
          <w:szCs w:val="21"/>
        </w:rPr>
        <w:t>02</w:t>
      </w:r>
      <w:r w:rsidR="00A74E57"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。</w:t>
      </w:r>
    </w:p>
    <w:p w14:paraId="54FA1201" w14:textId="77777777" w:rsidR="00AE7093" w:rsidRPr="006D53D2" w:rsidRDefault="00AE7093" w:rsidP="0001540C">
      <w:pPr>
        <w:pStyle w:val="ad"/>
        <w:spacing w:line="360" w:lineRule="auto"/>
        <w:ind w:firstLineChars="200" w:firstLine="420"/>
        <w:rPr>
          <w:rFonts w:asciiTheme="minorEastAsia" w:eastAsiaTheme="minorEastAsia" w:hAnsiTheme="minorEastAsia"/>
          <w:bCs/>
          <w:sz w:val="21"/>
          <w:szCs w:val="21"/>
        </w:rPr>
      </w:pPr>
      <w:r w:rsidRPr="006D53D2">
        <w:rPr>
          <w:rFonts w:asciiTheme="minorEastAsia" w:eastAsiaTheme="minorEastAsia" w:hAnsiTheme="minorEastAsia"/>
          <w:bCs/>
          <w:sz w:val="21"/>
          <w:szCs w:val="21"/>
        </w:rPr>
        <w:t>4</w:t>
      </w:r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、注意事项：请参加投标公司被授权人于文件内注明的开标时间，</w:t>
      </w:r>
      <w:proofErr w:type="gramStart"/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每公司</w:t>
      </w:r>
      <w:proofErr w:type="gramEnd"/>
      <w:r w:rsidRPr="006D53D2">
        <w:rPr>
          <w:rFonts w:asciiTheme="minorEastAsia" w:eastAsiaTheme="minorEastAsia" w:hAnsiTheme="minorEastAsia" w:hint="eastAsia"/>
          <w:bCs/>
          <w:sz w:val="21"/>
          <w:szCs w:val="21"/>
        </w:rPr>
        <w:t>最多到场1人。</w:t>
      </w:r>
    </w:p>
    <w:sectPr w:rsidR="00AE7093" w:rsidRPr="006D53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D237C" w14:textId="77777777" w:rsidR="00822B73" w:rsidRDefault="00822B73">
      <w:pPr>
        <w:ind w:firstLine="420"/>
      </w:pPr>
      <w:r>
        <w:separator/>
      </w:r>
    </w:p>
  </w:endnote>
  <w:endnote w:type="continuationSeparator" w:id="0">
    <w:p w14:paraId="224EEBD0" w14:textId="77777777" w:rsidR="00822B73" w:rsidRDefault="00822B73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586A" w14:textId="77777777" w:rsidR="00882ACE" w:rsidRDefault="00882AC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952247"/>
      <w:docPartObj>
        <w:docPartGallery w:val="Page Numbers (Bottom of Page)"/>
        <w:docPartUnique/>
      </w:docPartObj>
    </w:sdtPr>
    <w:sdtEndPr/>
    <w:sdtContent>
      <w:p w14:paraId="735B12EF" w14:textId="77777777" w:rsidR="00882ACE" w:rsidRDefault="00882ACE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F2442D" w14:textId="77777777" w:rsidR="00882ACE" w:rsidRDefault="00882ACE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3904" w14:textId="77777777" w:rsidR="00882ACE" w:rsidRDefault="00882ACE">
    <w:pPr>
      <w:pStyle w:val="a9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C2D9" w14:textId="77777777" w:rsidR="00882ACE" w:rsidRDefault="00882ACE">
    <w:pPr>
      <w:pStyle w:val="a9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5286040"/>
      <w:docPartObj>
        <w:docPartGallery w:val="Page Numbers (Bottom of Page)"/>
        <w:docPartUnique/>
      </w:docPartObj>
    </w:sdtPr>
    <w:sdtEndPr/>
    <w:sdtContent>
      <w:p w14:paraId="32389293" w14:textId="77777777" w:rsidR="00882ACE" w:rsidRDefault="00882ACE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5BECA1" w14:textId="77777777" w:rsidR="00882ACE" w:rsidRDefault="00882ACE">
    <w:pPr>
      <w:pStyle w:val="a9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81396" w14:textId="77777777" w:rsidR="00882ACE" w:rsidRDefault="00882AC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0159B" w14:textId="77777777" w:rsidR="00822B73" w:rsidRDefault="00822B73">
      <w:pPr>
        <w:ind w:firstLine="420"/>
      </w:pPr>
      <w:r>
        <w:separator/>
      </w:r>
    </w:p>
  </w:footnote>
  <w:footnote w:type="continuationSeparator" w:id="0">
    <w:p w14:paraId="64673A12" w14:textId="77777777" w:rsidR="00822B73" w:rsidRDefault="00822B7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9394A" w14:textId="77777777" w:rsidR="00882ACE" w:rsidRDefault="00882AC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0D3E1" w14:textId="77777777" w:rsidR="00882ACE" w:rsidRDefault="00882ACE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C776" w14:textId="77777777" w:rsidR="00882ACE" w:rsidRDefault="00882ACE">
    <w:pPr>
      <w:pStyle w:val="ab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2D30A" w14:textId="77777777" w:rsidR="00882ACE" w:rsidRDefault="00882ACE">
    <w:pPr>
      <w:pStyle w:val="ab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10EA7" w14:textId="77777777" w:rsidR="00882ACE" w:rsidRDefault="00882ACE">
    <w:pPr>
      <w:pStyle w:val="ab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AD92" w14:textId="77777777" w:rsidR="00882ACE" w:rsidRDefault="00882AC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84BF25"/>
    <w:multiLevelType w:val="singleLevel"/>
    <w:tmpl w:val="A284BF25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6B5EF64"/>
    <w:multiLevelType w:val="singleLevel"/>
    <w:tmpl w:val="06B5EF6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38CC344C"/>
    <w:multiLevelType w:val="singleLevel"/>
    <w:tmpl w:val="38CC344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3" w15:restartNumberingAfterBreak="0">
    <w:nsid w:val="4D8A633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1762C1D"/>
    <w:multiLevelType w:val="singleLevel"/>
    <w:tmpl w:val="61762C1D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639C2589"/>
    <w:multiLevelType w:val="hybridMultilevel"/>
    <w:tmpl w:val="D4428500"/>
    <w:lvl w:ilvl="0" w:tplc="3DF89F46">
      <w:start w:val="3"/>
      <w:numFmt w:val="decimal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C72A3C"/>
    <w:multiLevelType w:val="singleLevel"/>
    <w:tmpl w:val="64C72A3C"/>
    <w:lvl w:ilvl="0">
      <w:start w:val="5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7" w15:restartNumberingAfterBreak="0">
    <w:nsid w:val="7D9D3D83"/>
    <w:multiLevelType w:val="multilevel"/>
    <w:tmpl w:val="7D9D3D83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BEFF7442"/>
    <w:rsid w:val="CEFAD5A7"/>
    <w:rsid w:val="EDFF35E2"/>
    <w:rsid w:val="00001BBE"/>
    <w:rsid w:val="00004A59"/>
    <w:rsid w:val="00006AE7"/>
    <w:rsid w:val="00012965"/>
    <w:rsid w:val="0001540C"/>
    <w:rsid w:val="00016214"/>
    <w:rsid w:val="000216B1"/>
    <w:rsid w:val="00023B5B"/>
    <w:rsid w:val="00024F35"/>
    <w:rsid w:val="00025006"/>
    <w:rsid w:val="00025F43"/>
    <w:rsid w:val="00027CDB"/>
    <w:rsid w:val="0003522D"/>
    <w:rsid w:val="00036A86"/>
    <w:rsid w:val="000411CB"/>
    <w:rsid w:val="00044E79"/>
    <w:rsid w:val="00052C81"/>
    <w:rsid w:val="000555F6"/>
    <w:rsid w:val="00055C4B"/>
    <w:rsid w:val="0006038F"/>
    <w:rsid w:val="000614F4"/>
    <w:rsid w:val="000615FD"/>
    <w:rsid w:val="000616D2"/>
    <w:rsid w:val="0006486F"/>
    <w:rsid w:val="00071B61"/>
    <w:rsid w:val="00072930"/>
    <w:rsid w:val="00075153"/>
    <w:rsid w:val="00085383"/>
    <w:rsid w:val="000854DD"/>
    <w:rsid w:val="00086483"/>
    <w:rsid w:val="00090BFB"/>
    <w:rsid w:val="000949B2"/>
    <w:rsid w:val="000970C8"/>
    <w:rsid w:val="00097459"/>
    <w:rsid w:val="000A320B"/>
    <w:rsid w:val="000A3D46"/>
    <w:rsid w:val="000A4399"/>
    <w:rsid w:val="000A71BC"/>
    <w:rsid w:val="000B36C8"/>
    <w:rsid w:val="000B4370"/>
    <w:rsid w:val="000C5CB4"/>
    <w:rsid w:val="000C6E86"/>
    <w:rsid w:val="000C7A66"/>
    <w:rsid w:val="000D0A7E"/>
    <w:rsid w:val="000D2BA1"/>
    <w:rsid w:val="000D660E"/>
    <w:rsid w:val="000D720E"/>
    <w:rsid w:val="000D780B"/>
    <w:rsid w:val="000E10EF"/>
    <w:rsid w:val="000E7553"/>
    <w:rsid w:val="000E795C"/>
    <w:rsid w:val="000F29DC"/>
    <w:rsid w:val="000F37C2"/>
    <w:rsid w:val="000F4D76"/>
    <w:rsid w:val="000F5115"/>
    <w:rsid w:val="00106BA3"/>
    <w:rsid w:val="00107577"/>
    <w:rsid w:val="00110C6B"/>
    <w:rsid w:val="00111597"/>
    <w:rsid w:val="0011227D"/>
    <w:rsid w:val="001218E8"/>
    <w:rsid w:val="00122455"/>
    <w:rsid w:val="00122F42"/>
    <w:rsid w:val="0012777C"/>
    <w:rsid w:val="0013485E"/>
    <w:rsid w:val="00134CFE"/>
    <w:rsid w:val="00135AD4"/>
    <w:rsid w:val="001412E1"/>
    <w:rsid w:val="00146555"/>
    <w:rsid w:val="00150267"/>
    <w:rsid w:val="00153F10"/>
    <w:rsid w:val="001554FE"/>
    <w:rsid w:val="001616C7"/>
    <w:rsid w:val="001663D0"/>
    <w:rsid w:val="00166924"/>
    <w:rsid w:val="00170A0B"/>
    <w:rsid w:val="00172A27"/>
    <w:rsid w:val="00173594"/>
    <w:rsid w:val="001741ED"/>
    <w:rsid w:val="0018022F"/>
    <w:rsid w:val="0018054A"/>
    <w:rsid w:val="00181FFE"/>
    <w:rsid w:val="00187C68"/>
    <w:rsid w:val="00190A65"/>
    <w:rsid w:val="00194079"/>
    <w:rsid w:val="00194378"/>
    <w:rsid w:val="001A23AE"/>
    <w:rsid w:val="001B440C"/>
    <w:rsid w:val="001B709A"/>
    <w:rsid w:val="001C2089"/>
    <w:rsid w:val="001C219E"/>
    <w:rsid w:val="001C295D"/>
    <w:rsid w:val="001C7562"/>
    <w:rsid w:val="001D0272"/>
    <w:rsid w:val="001D0466"/>
    <w:rsid w:val="001D172C"/>
    <w:rsid w:val="001D1D1F"/>
    <w:rsid w:val="001D1FD9"/>
    <w:rsid w:val="001D21F1"/>
    <w:rsid w:val="001D5B43"/>
    <w:rsid w:val="001D5BB5"/>
    <w:rsid w:val="001E6261"/>
    <w:rsid w:val="001F0800"/>
    <w:rsid w:val="001F1009"/>
    <w:rsid w:val="001F114D"/>
    <w:rsid w:val="001F5522"/>
    <w:rsid w:val="001F74CB"/>
    <w:rsid w:val="001F7C2A"/>
    <w:rsid w:val="00200880"/>
    <w:rsid w:val="00202815"/>
    <w:rsid w:val="0021120E"/>
    <w:rsid w:val="00215367"/>
    <w:rsid w:val="00216777"/>
    <w:rsid w:val="0022058E"/>
    <w:rsid w:val="002224F6"/>
    <w:rsid w:val="002234FB"/>
    <w:rsid w:val="00225367"/>
    <w:rsid w:val="002264FF"/>
    <w:rsid w:val="00230085"/>
    <w:rsid w:val="00231421"/>
    <w:rsid w:val="00232CD0"/>
    <w:rsid w:val="00234D9A"/>
    <w:rsid w:val="00235E44"/>
    <w:rsid w:val="0024157F"/>
    <w:rsid w:val="00241DBA"/>
    <w:rsid w:val="00251B75"/>
    <w:rsid w:val="0025298A"/>
    <w:rsid w:val="00255E21"/>
    <w:rsid w:val="002577C4"/>
    <w:rsid w:val="00260895"/>
    <w:rsid w:val="00260DC2"/>
    <w:rsid w:val="00266D5E"/>
    <w:rsid w:val="0027644C"/>
    <w:rsid w:val="0028107E"/>
    <w:rsid w:val="002822E2"/>
    <w:rsid w:val="00283085"/>
    <w:rsid w:val="002871F8"/>
    <w:rsid w:val="002875FC"/>
    <w:rsid w:val="00287691"/>
    <w:rsid w:val="00292EE7"/>
    <w:rsid w:val="0029489A"/>
    <w:rsid w:val="00295979"/>
    <w:rsid w:val="002A21F7"/>
    <w:rsid w:val="002A53F8"/>
    <w:rsid w:val="002A7898"/>
    <w:rsid w:val="002B4977"/>
    <w:rsid w:val="002B5E2B"/>
    <w:rsid w:val="002B5F6D"/>
    <w:rsid w:val="002B653B"/>
    <w:rsid w:val="002B7877"/>
    <w:rsid w:val="002C0228"/>
    <w:rsid w:val="002C3780"/>
    <w:rsid w:val="002C5A61"/>
    <w:rsid w:val="002D3FAA"/>
    <w:rsid w:val="002D49CD"/>
    <w:rsid w:val="002D65C2"/>
    <w:rsid w:val="002D67DD"/>
    <w:rsid w:val="002F3A43"/>
    <w:rsid w:val="002F51E7"/>
    <w:rsid w:val="002F7319"/>
    <w:rsid w:val="00301583"/>
    <w:rsid w:val="00301F5D"/>
    <w:rsid w:val="00303F60"/>
    <w:rsid w:val="0030637C"/>
    <w:rsid w:val="0030726F"/>
    <w:rsid w:val="0030734E"/>
    <w:rsid w:val="00313A50"/>
    <w:rsid w:val="0032189E"/>
    <w:rsid w:val="0032403D"/>
    <w:rsid w:val="00327637"/>
    <w:rsid w:val="00327F85"/>
    <w:rsid w:val="00331C74"/>
    <w:rsid w:val="003341E9"/>
    <w:rsid w:val="00340087"/>
    <w:rsid w:val="00342C43"/>
    <w:rsid w:val="0036240C"/>
    <w:rsid w:val="003628C3"/>
    <w:rsid w:val="00372591"/>
    <w:rsid w:val="00372B34"/>
    <w:rsid w:val="00377F72"/>
    <w:rsid w:val="00380CE7"/>
    <w:rsid w:val="0038376A"/>
    <w:rsid w:val="00384269"/>
    <w:rsid w:val="003866AF"/>
    <w:rsid w:val="00391DD3"/>
    <w:rsid w:val="003A1DC3"/>
    <w:rsid w:val="003A2479"/>
    <w:rsid w:val="003A3D5E"/>
    <w:rsid w:val="003A4C50"/>
    <w:rsid w:val="003B0898"/>
    <w:rsid w:val="003B0BD4"/>
    <w:rsid w:val="003B37F9"/>
    <w:rsid w:val="003C2F7B"/>
    <w:rsid w:val="003D0872"/>
    <w:rsid w:val="003D224C"/>
    <w:rsid w:val="003D2A49"/>
    <w:rsid w:val="003D4474"/>
    <w:rsid w:val="003D4BB9"/>
    <w:rsid w:val="003D5656"/>
    <w:rsid w:val="003E5E5F"/>
    <w:rsid w:val="003E6588"/>
    <w:rsid w:val="003F1E3B"/>
    <w:rsid w:val="003F627F"/>
    <w:rsid w:val="00401987"/>
    <w:rsid w:val="00404C10"/>
    <w:rsid w:val="00411673"/>
    <w:rsid w:val="00411BF4"/>
    <w:rsid w:val="00411CF1"/>
    <w:rsid w:val="0041698F"/>
    <w:rsid w:val="00432599"/>
    <w:rsid w:val="004350FD"/>
    <w:rsid w:val="0044320F"/>
    <w:rsid w:val="00444284"/>
    <w:rsid w:val="00444581"/>
    <w:rsid w:val="00452589"/>
    <w:rsid w:val="00457044"/>
    <w:rsid w:val="00461B30"/>
    <w:rsid w:val="004645E3"/>
    <w:rsid w:val="00466DF5"/>
    <w:rsid w:val="00467ECD"/>
    <w:rsid w:val="0047063D"/>
    <w:rsid w:val="00470F04"/>
    <w:rsid w:val="004712DF"/>
    <w:rsid w:val="00472EE9"/>
    <w:rsid w:val="004767A6"/>
    <w:rsid w:val="004821AB"/>
    <w:rsid w:val="0048245B"/>
    <w:rsid w:val="004827E7"/>
    <w:rsid w:val="00485626"/>
    <w:rsid w:val="00490575"/>
    <w:rsid w:val="00490F99"/>
    <w:rsid w:val="004925D1"/>
    <w:rsid w:val="00494DA0"/>
    <w:rsid w:val="004A0168"/>
    <w:rsid w:val="004A258E"/>
    <w:rsid w:val="004A2FD7"/>
    <w:rsid w:val="004B0F78"/>
    <w:rsid w:val="004B48B8"/>
    <w:rsid w:val="004B5847"/>
    <w:rsid w:val="004B586A"/>
    <w:rsid w:val="004B6FC3"/>
    <w:rsid w:val="004C1249"/>
    <w:rsid w:val="004D2671"/>
    <w:rsid w:val="004E6A32"/>
    <w:rsid w:val="004F247F"/>
    <w:rsid w:val="004F50A6"/>
    <w:rsid w:val="004F71E8"/>
    <w:rsid w:val="0050209A"/>
    <w:rsid w:val="00502543"/>
    <w:rsid w:val="00504C84"/>
    <w:rsid w:val="00507488"/>
    <w:rsid w:val="0051623E"/>
    <w:rsid w:val="005230A4"/>
    <w:rsid w:val="00527A5F"/>
    <w:rsid w:val="005312C3"/>
    <w:rsid w:val="00534624"/>
    <w:rsid w:val="00534EAE"/>
    <w:rsid w:val="0053530C"/>
    <w:rsid w:val="00540F25"/>
    <w:rsid w:val="00543680"/>
    <w:rsid w:val="00543C61"/>
    <w:rsid w:val="00546B6C"/>
    <w:rsid w:val="005474FD"/>
    <w:rsid w:val="005559B6"/>
    <w:rsid w:val="005575B2"/>
    <w:rsid w:val="00557A53"/>
    <w:rsid w:val="005638C0"/>
    <w:rsid w:val="00564DE4"/>
    <w:rsid w:val="00567B72"/>
    <w:rsid w:val="00570E4A"/>
    <w:rsid w:val="0058777C"/>
    <w:rsid w:val="00587F2C"/>
    <w:rsid w:val="00592EB9"/>
    <w:rsid w:val="005A2C9E"/>
    <w:rsid w:val="005A4328"/>
    <w:rsid w:val="005A44ED"/>
    <w:rsid w:val="005A468B"/>
    <w:rsid w:val="005C1C88"/>
    <w:rsid w:val="005C2496"/>
    <w:rsid w:val="005C412B"/>
    <w:rsid w:val="005C54DC"/>
    <w:rsid w:val="005C5F52"/>
    <w:rsid w:val="005C6081"/>
    <w:rsid w:val="005C7715"/>
    <w:rsid w:val="005D07B1"/>
    <w:rsid w:val="005D0FC9"/>
    <w:rsid w:val="005E177B"/>
    <w:rsid w:val="005E2E62"/>
    <w:rsid w:val="005E33FF"/>
    <w:rsid w:val="005E49F3"/>
    <w:rsid w:val="005E50D0"/>
    <w:rsid w:val="005E69E9"/>
    <w:rsid w:val="005F2004"/>
    <w:rsid w:val="005F66D7"/>
    <w:rsid w:val="00606FBA"/>
    <w:rsid w:val="00607516"/>
    <w:rsid w:val="0061397F"/>
    <w:rsid w:val="00614FED"/>
    <w:rsid w:val="006154D3"/>
    <w:rsid w:val="006211A1"/>
    <w:rsid w:val="0062274C"/>
    <w:rsid w:val="00631204"/>
    <w:rsid w:val="00631661"/>
    <w:rsid w:val="006339FA"/>
    <w:rsid w:val="00635059"/>
    <w:rsid w:val="006366FF"/>
    <w:rsid w:val="006418AD"/>
    <w:rsid w:val="00643ECE"/>
    <w:rsid w:val="00647486"/>
    <w:rsid w:val="00650ADC"/>
    <w:rsid w:val="00653965"/>
    <w:rsid w:val="00660DDF"/>
    <w:rsid w:val="0067052F"/>
    <w:rsid w:val="006740C0"/>
    <w:rsid w:val="00675765"/>
    <w:rsid w:val="0067619F"/>
    <w:rsid w:val="0068148E"/>
    <w:rsid w:val="00687A8F"/>
    <w:rsid w:val="00690DE4"/>
    <w:rsid w:val="00696DDE"/>
    <w:rsid w:val="006A4DAE"/>
    <w:rsid w:val="006B1811"/>
    <w:rsid w:val="006B7310"/>
    <w:rsid w:val="006C1256"/>
    <w:rsid w:val="006D0D32"/>
    <w:rsid w:val="006D48C4"/>
    <w:rsid w:val="006D53D2"/>
    <w:rsid w:val="006D5889"/>
    <w:rsid w:val="006E2498"/>
    <w:rsid w:val="006E33E4"/>
    <w:rsid w:val="006E3DDC"/>
    <w:rsid w:val="006E5271"/>
    <w:rsid w:val="006F583B"/>
    <w:rsid w:val="006F5B46"/>
    <w:rsid w:val="006F6AD1"/>
    <w:rsid w:val="00702F5B"/>
    <w:rsid w:val="007061F7"/>
    <w:rsid w:val="0071412C"/>
    <w:rsid w:val="00714FCA"/>
    <w:rsid w:val="00723CBB"/>
    <w:rsid w:val="0072497E"/>
    <w:rsid w:val="00737F42"/>
    <w:rsid w:val="00741A7F"/>
    <w:rsid w:val="00742BA2"/>
    <w:rsid w:val="00743E92"/>
    <w:rsid w:val="007451FE"/>
    <w:rsid w:val="00746BC5"/>
    <w:rsid w:val="007479F7"/>
    <w:rsid w:val="0075474B"/>
    <w:rsid w:val="007548DB"/>
    <w:rsid w:val="0075595C"/>
    <w:rsid w:val="00757AD1"/>
    <w:rsid w:val="00761DFC"/>
    <w:rsid w:val="007732AA"/>
    <w:rsid w:val="007768D4"/>
    <w:rsid w:val="007771C0"/>
    <w:rsid w:val="007819B0"/>
    <w:rsid w:val="00783E61"/>
    <w:rsid w:val="007860C5"/>
    <w:rsid w:val="007879C3"/>
    <w:rsid w:val="007903B6"/>
    <w:rsid w:val="00792DF4"/>
    <w:rsid w:val="00797ABC"/>
    <w:rsid w:val="007A1ADB"/>
    <w:rsid w:val="007A41BA"/>
    <w:rsid w:val="007A46D4"/>
    <w:rsid w:val="007A623F"/>
    <w:rsid w:val="007A6254"/>
    <w:rsid w:val="007A633A"/>
    <w:rsid w:val="007A6D8C"/>
    <w:rsid w:val="007B1199"/>
    <w:rsid w:val="007D7D38"/>
    <w:rsid w:val="007E267B"/>
    <w:rsid w:val="007E5077"/>
    <w:rsid w:val="007F2DAC"/>
    <w:rsid w:val="007F364E"/>
    <w:rsid w:val="007F411E"/>
    <w:rsid w:val="007F6CF4"/>
    <w:rsid w:val="007F78E4"/>
    <w:rsid w:val="00806667"/>
    <w:rsid w:val="00806B16"/>
    <w:rsid w:val="00806C55"/>
    <w:rsid w:val="00810E9F"/>
    <w:rsid w:val="00815A12"/>
    <w:rsid w:val="00822B73"/>
    <w:rsid w:val="0082392E"/>
    <w:rsid w:val="008350DB"/>
    <w:rsid w:val="0083590F"/>
    <w:rsid w:val="00836D2F"/>
    <w:rsid w:val="00837F71"/>
    <w:rsid w:val="00841501"/>
    <w:rsid w:val="008431A8"/>
    <w:rsid w:val="00845A36"/>
    <w:rsid w:val="0084643A"/>
    <w:rsid w:val="00847B44"/>
    <w:rsid w:val="0085022E"/>
    <w:rsid w:val="0085214F"/>
    <w:rsid w:val="00853E00"/>
    <w:rsid w:val="00856A1E"/>
    <w:rsid w:val="00856C9E"/>
    <w:rsid w:val="00857BEA"/>
    <w:rsid w:val="00861247"/>
    <w:rsid w:val="00864CA1"/>
    <w:rsid w:val="00866668"/>
    <w:rsid w:val="00872599"/>
    <w:rsid w:val="00877E69"/>
    <w:rsid w:val="0088025F"/>
    <w:rsid w:val="00882ACE"/>
    <w:rsid w:val="00886B7E"/>
    <w:rsid w:val="0089700E"/>
    <w:rsid w:val="00897911"/>
    <w:rsid w:val="008A12E4"/>
    <w:rsid w:val="008A17B9"/>
    <w:rsid w:val="008A53DA"/>
    <w:rsid w:val="008B14E8"/>
    <w:rsid w:val="008B2516"/>
    <w:rsid w:val="008B2C57"/>
    <w:rsid w:val="008C2119"/>
    <w:rsid w:val="008C24D6"/>
    <w:rsid w:val="008C2D5C"/>
    <w:rsid w:val="008C6371"/>
    <w:rsid w:val="008C6CEB"/>
    <w:rsid w:val="008D0247"/>
    <w:rsid w:val="008D2FDF"/>
    <w:rsid w:val="008D4EA5"/>
    <w:rsid w:val="008D6344"/>
    <w:rsid w:val="008E116A"/>
    <w:rsid w:val="008E1318"/>
    <w:rsid w:val="008E64F4"/>
    <w:rsid w:val="008E6CC0"/>
    <w:rsid w:val="008F09CC"/>
    <w:rsid w:val="008F26FE"/>
    <w:rsid w:val="008F52C2"/>
    <w:rsid w:val="009033B0"/>
    <w:rsid w:val="009077B6"/>
    <w:rsid w:val="0091427C"/>
    <w:rsid w:val="00914AA0"/>
    <w:rsid w:val="00915F76"/>
    <w:rsid w:val="009178E0"/>
    <w:rsid w:val="00920178"/>
    <w:rsid w:val="00920F32"/>
    <w:rsid w:val="00922F33"/>
    <w:rsid w:val="0092556E"/>
    <w:rsid w:val="0093308E"/>
    <w:rsid w:val="0093378E"/>
    <w:rsid w:val="00935A4F"/>
    <w:rsid w:val="00937772"/>
    <w:rsid w:val="00940241"/>
    <w:rsid w:val="00942B32"/>
    <w:rsid w:val="00946203"/>
    <w:rsid w:val="0094628B"/>
    <w:rsid w:val="00946463"/>
    <w:rsid w:val="00946EFF"/>
    <w:rsid w:val="00952CF2"/>
    <w:rsid w:val="00952F28"/>
    <w:rsid w:val="0095397C"/>
    <w:rsid w:val="00955CFE"/>
    <w:rsid w:val="00961E13"/>
    <w:rsid w:val="00963803"/>
    <w:rsid w:val="0096517F"/>
    <w:rsid w:val="009653F8"/>
    <w:rsid w:val="00965C38"/>
    <w:rsid w:val="009675B5"/>
    <w:rsid w:val="00972C8F"/>
    <w:rsid w:val="009773EA"/>
    <w:rsid w:val="0097792A"/>
    <w:rsid w:val="00981F71"/>
    <w:rsid w:val="00992C46"/>
    <w:rsid w:val="00993D00"/>
    <w:rsid w:val="00997764"/>
    <w:rsid w:val="009A2D63"/>
    <w:rsid w:val="009A3ED2"/>
    <w:rsid w:val="009A7A28"/>
    <w:rsid w:val="009B0D4F"/>
    <w:rsid w:val="009B1D2C"/>
    <w:rsid w:val="009B2995"/>
    <w:rsid w:val="009B418F"/>
    <w:rsid w:val="009B438D"/>
    <w:rsid w:val="009B4A6C"/>
    <w:rsid w:val="009B503D"/>
    <w:rsid w:val="009B7D4E"/>
    <w:rsid w:val="009C139A"/>
    <w:rsid w:val="009C27DC"/>
    <w:rsid w:val="009C5F5B"/>
    <w:rsid w:val="009C6A82"/>
    <w:rsid w:val="009C73EE"/>
    <w:rsid w:val="009E08FB"/>
    <w:rsid w:val="009E0B80"/>
    <w:rsid w:val="009E2F67"/>
    <w:rsid w:val="009E3CA2"/>
    <w:rsid w:val="009E44DF"/>
    <w:rsid w:val="009E4D67"/>
    <w:rsid w:val="009E5325"/>
    <w:rsid w:val="009E6BB0"/>
    <w:rsid w:val="009F1EDF"/>
    <w:rsid w:val="009F25DE"/>
    <w:rsid w:val="009F26CB"/>
    <w:rsid w:val="009F6FFE"/>
    <w:rsid w:val="00A022AF"/>
    <w:rsid w:val="00A02F68"/>
    <w:rsid w:val="00A0375E"/>
    <w:rsid w:val="00A04410"/>
    <w:rsid w:val="00A2197C"/>
    <w:rsid w:val="00A25245"/>
    <w:rsid w:val="00A25895"/>
    <w:rsid w:val="00A27991"/>
    <w:rsid w:val="00A27EE7"/>
    <w:rsid w:val="00A346B8"/>
    <w:rsid w:val="00A34719"/>
    <w:rsid w:val="00A35E49"/>
    <w:rsid w:val="00A4455D"/>
    <w:rsid w:val="00A527EC"/>
    <w:rsid w:val="00A544A0"/>
    <w:rsid w:val="00A614B4"/>
    <w:rsid w:val="00A64891"/>
    <w:rsid w:val="00A6571F"/>
    <w:rsid w:val="00A6594E"/>
    <w:rsid w:val="00A74E57"/>
    <w:rsid w:val="00A8002E"/>
    <w:rsid w:val="00A80C5D"/>
    <w:rsid w:val="00A907EA"/>
    <w:rsid w:val="00A9538A"/>
    <w:rsid w:val="00A954C9"/>
    <w:rsid w:val="00A95AA0"/>
    <w:rsid w:val="00A9646D"/>
    <w:rsid w:val="00AA6830"/>
    <w:rsid w:val="00AC447D"/>
    <w:rsid w:val="00AD143D"/>
    <w:rsid w:val="00AD3474"/>
    <w:rsid w:val="00AD42F6"/>
    <w:rsid w:val="00AE19E4"/>
    <w:rsid w:val="00AE1F3D"/>
    <w:rsid w:val="00AE38EF"/>
    <w:rsid w:val="00AE4023"/>
    <w:rsid w:val="00AE4917"/>
    <w:rsid w:val="00AE6E86"/>
    <w:rsid w:val="00AE7093"/>
    <w:rsid w:val="00AF254E"/>
    <w:rsid w:val="00AF5D1B"/>
    <w:rsid w:val="00B05FDA"/>
    <w:rsid w:val="00B1252E"/>
    <w:rsid w:val="00B1399A"/>
    <w:rsid w:val="00B1448E"/>
    <w:rsid w:val="00B15D29"/>
    <w:rsid w:val="00B166EF"/>
    <w:rsid w:val="00B16DFB"/>
    <w:rsid w:val="00B17A50"/>
    <w:rsid w:val="00B33536"/>
    <w:rsid w:val="00B36CB2"/>
    <w:rsid w:val="00B42E88"/>
    <w:rsid w:val="00B44451"/>
    <w:rsid w:val="00B50C16"/>
    <w:rsid w:val="00B558BC"/>
    <w:rsid w:val="00B5667E"/>
    <w:rsid w:val="00B6140B"/>
    <w:rsid w:val="00B624FD"/>
    <w:rsid w:val="00B66166"/>
    <w:rsid w:val="00B6679E"/>
    <w:rsid w:val="00B67079"/>
    <w:rsid w:val="00B67E50"/>
    <w:rsid w:val="00B70565"/>
    <w:rsid w:val="00B71AA1"/>
    <w:rsid w:val="00B7336B"/>
    <w:rsid w:val="00B8203B"/>
    <w:rsid w:val="00B85A92"/>
    <w:rsid w:val="00B872EE"/>
    <w:rsid w:val="00B8792B"/>
    <w:rsid w:val="00B932AC"/>
    <w:rsid w:val="00B941B3"/>
    <w:rsid w:val="00B97D87"/>
    <w:rsid w:val="00BA0088"/>
    <w:rsid w:val="00BA265E"/>
    <w:rsid w:val="00BA29CC"/>
    <w:rsid w:val="00BC07C7"/>
    <w:rsid w:val="00BC29AB"/>
    <w:rsid w:val="00BD2880"/>
    <w:rsid w:val="00BD32DD"/>
    <w:rsid w:val="00BE3A66"/>
    <w:rsid w:val="00BE3E56"/>
    <w:rsid w:val="00BE551A"/>
    <w:rsid w:val="00BF1505"/>
    <w:rsid w:val="00BF150C"/>
    <w:rsid w:val="00BF217A"/>
    <w:rsid w:val="00BF392B"/>
    <w:rsid w:val="00BF49CE"/>
    <w:rsid w:val="00BF5674"/>
    <w:rsid w:val="00BF567E"/>
    <w:rsid w:val="00C032B8"/>
    <w:rsid w:val="00C06E93"/>
    <w:rsid w:val="00C075B4"/>
    <w:rsid w:val="00C11000"/>
    <w:rsid w:val="00C13951"/>
    <w:rsid w:val="00C167A4"/>
    <w:rsid w:val="00C2139A"/>
    <w:rsid w:val="00C2252A"/>
    <w:rsid w:val="00C243D8"/>
    <w:rsid w:val="00C24E71"/>
    <w:rsid w:val="00C36D97"/>
    <w:rsid w:val="00C4293E"/>
    <w:rsid w:val="00C44FBF"/>
    <w:rsid w:val="00C45F08"/>
    <w:rsid w:val="00C4745A"/>
    <w:rsid w:val="00C531CD"/>
    <w:rsid w:val="00C616A8"/>
    <w:rsid w:val="00C65A47"/>
    <w:rsid w:val="00C70E0B"/>
    <w:rsid w:val="00C8437A"/>
    <w:rsid w:val="00C93B4B"/>
    <w:rsid w:val="00CA7444"/>
    <w:rsid w:val="00CC099E"/>
    <w:rsid w:val="00CC3773"/>
    <w:rsid w:val="00CC7506"/>
    <w:rsid w:val="00CD0714"/>
    <w:rsid w:val="00CD3062"/>
    <w:rsid w:val="00CD460F"/>
    <w:rsid w:val="00CE0A68"/>
    <w:rsid w:val="00CE1EBE"/>
    <w:rsid w:val="00CE2255"/>
    <w:rsid w:val="00CE3019"/>
    <w:rsid w:val="00CE502F"/>
    <w:rsid w:val="00CE5BE3"/>
    <w:rsid w:val="00CE6B64"/>
    <w:rsid w:val="00CE6D79"/>
    <w:rsid w:val="00CE72FD"/>
    <w:rsid w:val="00CF1199"/>
    <w:rsid w:val="00D05F92"/>
    <w:rsid w:val="00D1184E"/>
    <w:rsid w:val="00D125B6"/>
    <w:rsid w:val="00D13775"/>
    <w:rsid w:val="00D2142E"/>
    <w:rsid w:val="00D237DC"/>
    <w:rsid w:val="00D26A75"/>
    <w:rsid w:val="00D32276"/>
    <w:rsid w:val="00D3345C"/>
    <w:rsid w:val="00D44D40"/>
    <w:rsid w:val="00D52026"/>
    <w:rsid w:val="00D546A2"/>
    <w:rsid w:val="00D55DB8"/>
    <w:rsid w:val="00D61469"/>
    <w:rsid w:val="00D641C2"/>
    <w:rsid w:val="00D6529F"/>
    <w:rsid w:val="00D671A2"/>
    <w:rsid w:val="00D7236A"/>
    <w:rsid w:val="00D72FF8"/>
    <w:rsid w:val="00D73085"/>
    <w:rsid w:val="00D7312E"/>
    <w:rsid w:val="00D735FB"/>
    <w:rsid w:val="00D7657D"/>
    <w:rsid w:val="00D83A20"/>
    <w:rsid w:val="00D861A9"/>
    <w:rsid w:val="00D87498"/>
    <w:rsid w:val="00D93334"/>
    <w:rsid w:val="00D95D4D"/>
    <w:rsid w:val="00DA428B"/>
    <w:rsid w:val="00DB5A83"/>
    <w:rsid w:val="00DC2197"/>
    <w:rsid w:val="00DC2616"/>
    <w:rsid w:val="00DC6D7D"/>
    <w:rsid w:val="00DD14FD"/>
    <w:rsid w:val="00DD22D2"/>
    <w:rsid w:val="00DD3BC3"/>
    <w:rsid w:val="00DE0D48"/>
    <w:rsid w:val="00DE28A0"/>
    <w:rsid w:val="00E03BFD"/>
    <w:rsid w:val="00E04FFA"/>
    <w:rsid w:val="00E0582E"/>
    <w:rsid w:val="00E11BFE"/>
    <w:rsid w:val="00E12732"/>
    <w:rsid w:val="00E1755C"/>
    <w:rsid w:val="00E17567"/>
    <w:rsid w:val="00E25C85"/>
    <w:rsid w:val="00E32459"/>
    <w:rsid w:val="00E365EF"/>
    <w:rsid w:val="00E40436"/>
    <w:rsid w:val="00E456DF"/>
    <w:rsid w:val="00E4648D"/>
    <w:rsid w:val="00E4771C"/>
    <w:rsid w:val="00E53D40"/>
    <w:rsid w:val="00E5418C"/>
    <w:rsid w:val="00E561B7"/>
    <w:rsid w:val="00E6522D"/>
    <w:rsid w:val="00E7004F"/>
    <w:rsid w:val="00E73197"/>
    <w:rsid w:val="00E76CC4"/>
    <w:rsid w:val="00E822B3"/>
    <w:rsid w:val="00E86EA8"/>
    <w:rsid w:val="00E90ADD"/>
    <w:rsid w:val="00E91753"/>
    <w:rsid w:val="00E922FE"/>
    <w:rsid w:val="00E96C93"/>
    <w:rsid w:val="00E972E1"/>
    <w:rsid w:val="00EA4E23"/>
    <w:rsid w:val="00EA653B"/>
    <w:rsid w:val="00EA7034"/>
    <w:rsid w:val="00EB3A27"/>
    <w:rsid w:val="00EB5F13"/>
    <w:rsid w:val="00EC24F9"/>
    <w:rsid w:val="00EC6708"/>
    <w:rsid w:val="00ED0AB9"/>
    <w:rsid w:val="00ED17BD"/>
    <w:rsid w:val="00ED4875"/>
    <w:rsid w:val="00ED6997"/>
    <w:rsid w:val="00EF2F42"/>
    <w:rsid w:val="00EF4AB5"/>
    <w:rsid w:val="00EF5ED8"/>
    <w:rsid w:val="00EF6AB4"/>
    <w:rsid w:val="00EF6B8E"/>
    <w:rsid w:val="00F017C7"/>
    <w:rsid w:val="00F0394A"/>
    <w:rsid w:val="00F05CB4"/>
    <w:rsid w:val="00F2489E"/>
    <w:rsid w:val="00F3377D"/>
    <w:rsid w:val="00F35F3F"/>
    <w:rsid w:val="00F405C3"/>
    <w:rsid w:val="00F407E7"/>
    <w:rsid w:val="00F44FF7"/>
    <w:rsid w:val="00F45BD0"/>
    <w:rsid w:val="00F46AD2"/>
    <w:rsid w:val="00F501B6"/>
    <w:rsid w:val="00F507DB"/>
    <w:rsid w:val="00F51C53"/>
    <w:rsid w:val="00F5384A"/>
    <w:rsid w:val="00F54F31"/>
    <w:rsid w:val="00F55758"/>
    <w:rsid w:val="00F57AA5"/>
    <w:rsid w:val="00F66F2D"/>
    <w:rsid w:val="00F67FF2"/>
    <w:rsid w:val="00F70BAD"/>
    <w:rsid w:val="00F70BB5"/>
    <w:rsid w:val="00F743E8"/>
    <w:rsid w:val="00F80D30"/>
    <w:rsid w:val="00F82BB4"/>
    <w:rsid w:val="00F8372B"/>
    <w:rsid w:val="00F84742"/>
    <w:rsid w:val="00F860F5"/>
    <w:rsid w:val="00F90AAB"/>
    <w:rsid w:val="00FA014D"/>
    <w:rsid w:val="00FA2429"/>
    <w:rsid w:val="00FA3549"/>
    <w:rsid w:val="00FA35D0"/>
    <w:rsid w:val="00FB10C1"/>
    <w:rsid w:val="00FB1B8E"/>
    <w:rsid w:val="00FB531F"/>
    <w:rsid w:val="00FB5674"/>
    <w:rsid w:val="00FB6BCE"/>
    <w:rsid w:val="00FC013F"/>
    <w:rsid w:val="00FE00E2"/>
    <w:rsid w:val="00FE0F61"/>
    <w:rsid w:val="00FE1BA2"/>
    <w:rsid w:val="00FE1F1C"/>
    <w:rsid w:val="00FE2C6F"/>
    <w:rsid w:val="00FE43E9"/>
    <w:rsid w:val="00FE480D"/>
    <w:rsid w:val="00FF1131"/>
    <w:rsid w:val="00FF1240"/>
    <w:rsid w:val="00FF2818"/>
    <w:rsid w:val="00FF41FC"/>
    <w:rsid w:val="00FF77E7"/>
    <w:rsid w:val="00FF7987"/>
    <w:rsid w:val="01DA42FA"/>
    <w:rsid w:val="01E60C7E"/>
    <w:rsid w:val="02A66F9F"/>
    <w:rsid w:val="04FD6B3E"/>
    <w:rsid w:val="0603198F"/>
    <w:rsid w:val="06AC2CBC"/>
    <w:rsid w:val="07BF1410"/>
    <w:rsid w:val="07D62ADB"/>
    <w:rsid w:val="08C77053"/>
    <w:rsid w:val="08CD1805"/>
    <w:rsid w:val="092703C3"/>
    <w:rsid w:val="09CF5732"/>
    <w:rsid w:val="0A6375BB"/>
    <w:rsid w:val="0C100E8B"/>
    <w:rsid w:val="0CFD42E2"/>
    <w:rsid w:val="0D261AF1"/>
    <w:rsid w:val="0EB1706F"/>
    <w:rsid w:val="10267C92"/>
    <w:rsid w:val="10D01B26"/>
    <w:rsid w:val="120929B5"/>
    <w:rsid w:val="129F07A7"/>
    <w:rsid w:val="12BB5128"/>
    <w:rsid w:val="13873FF6"/>
    <w:rsid w:val="14306E85"/>
    <w:rsid w:val="14D61819"/>
    <w:rsid w:val="151C4A82"/>
    <w:rsid w:val="161510A0"/>
    <w:rsid w:val="17477D79"/>
    <w:rsid w:val="19F77403"/>
    <w:rsid w:val="1B755BE2"/>
    <w:rsid w:val="1CD52D40"/>
    <w:rsid w:val="1E01442D"/>
    <w:rsid w:val="1ED96607"/>
    <w:rsid w:val="1F66252D"/>
    <w:rsid w:val="1FE703E5"/>
    <w:rsid w:val="20DB3704"/>
    <w:rsid w:val="219656A7"/>
    <w:rsid w:val="21EF48AA"/>
    <w:rsid w:val="228F1155"/>
    <w:rsid w:val="23725F60"/>
    <w:rsid w:val="248E1EFE"/>
    <w:rsid w:val="24E27602"/>
    <w:rsid w:val="250179E5"/>
    <w:rsid w:val="26B96348"/>
    <w:rsid w:val="284F0CD5"/>
    <w:rsid w:val="29F10121"/>
    <w:rsid w:val="2AA46A66"/>
    <w:rsid w:val="2AF1128A"/>
    <w:rsid w:val="2B1F0DA7"/>
    <w:rsid w:val="2BD12E81"/>
    <w:rsid w:val="2D133213"/>
    <w:rsid w:val="2EEF1981"/>
    <w:rsid w:val="2FF465D0"/>
    <w:rsid w:val="31122CAB"/>
    <w:rsid w:val="32770A28"/>
    <w:rsid w:val="335E3621"/>
    <w:rsid w:val="35AD079C"/>
    <w:rsid w:val="36482286"/>
    <w:rsid w:val="367E6BD6"/>
    <w:rsid w:val="36B135FC"/>
    <w:rsid w:val="37E27C77"/>
    <w:rsid w:val="38221769"/>
    <w:rsid w:val="38776342"/>
    <w:rsid w:val="39EB392F"/>
    <w:rsid w:val="3B0E57EF"/>
    <w:rsid w:val="3B815905"/>
    <w:rsid w:val="3D5D12A9"/>
    <w:rsid w:val="3FB36B8E"/>
    <w:rsid w:val="42152309"/>
    <w:rsid w:val="43041C1C"/>
    <w:rsid w:val="43E03E68"/>
    <w:rsid w:val="43ED2601"/>
    <w:rsid w:val="46517E9D"/>
    <w:rsid w:val="467C6C84"/>
    <w:rsid w:val="476C33A8"/>
    <w:rsid w:val="48B945F6"/>
    <w:rsid w:val="48C15D4A"/>
    <w:rsid w:val="4B187EDB"/>
    <w:rsid w:val="4B7D059A"/>
    <w:rsid w:val="4B9135C9"/>
    <w:rsid w:val="4E712329"/>
    <w:rsid w:val="4E7B54C1"/>
    <w:rsid w:val="4E8C0B3A"/>
    <w:rsid w:val="4ECC137F"/>
    <w:rsid w:val="4FF47187"/>
    <w:rsid w:val="5094698F"/>
    <w:rsid w:val="523B7226"/>
    <w:rsid w:val="52BF3E27"/>
    <w:rsid w:val="52CC59C5"/>
    <w:rsid w:val="52F1402B"/>
    <w:rsid w:val="540D2355"/>
    <w:rsid w:val="547137EB"/>
    <w:rsid w:val="551075FB"/>
    <w:rsid w:val="55420006"/>
    <w:rsid w:val="56A87313"/>
    <w:rsid w:val="58441764"/>
    <w:rsid w:val="585C5C98"/>
    <w:rsid w:val="588D3C02"/>
    <w:rsid w:val="59A821E4"/>
    <w:rsid w:val="5A3C0E7D"/>
    <w:rsid w:val="5DC671E0"/>
    <w:rsid w:val="5E0E02AF"/>
    <w:rsid w:val="5F5114E9"/>
    <w:rsid w:val="5FBC2293"/>
    <w:rsid w:val="608D2524"/>
    <w:rsid w:val="61324220"/>
    <w:rsid w:val="62B251CC"/>
    <w:rsid w:val="63122095"/>
    <w:rsid w:val="63D647DD"/>
    <w:rsid w:val="64CE647E"/>
    <w:rsid w:val="65617821"/>
    <w:rsid w:val="67EA6574"/>
    <w:rsid w:val="697C7C86"/>
    <w:rsid w:val="6A307D38"/>
    <w:rsid w:val="6AD61B49"/>
    <w:rsid w:val="6AF12B2F"/>
    <w:rsid w:val="6B565841"/>
    <w:rsid w:val="6DC47C94"/>
    <w:rsid w:val="6FFB0EE3"/>
    <w:rsid w:val="70373424"/>
    <w:rsid w:val="70DB3E8E"/>
    <w:rsid w:val="721D3620"/>
    <w:rsid w:val="72CE4BDF"/>
    <w:rsid w:val="73A71B8C"/>
    <w:rsid w:val="73D03FAE"/>
    <w:rsid w:val="73EF3177"/>
    <w:rsid w:val="73F354C5"/>
    <w:rsid w:val="75A460A9"/>
    <w:rsid w:val="76124117"/>
    <w:rsid w:val="76F79F25"/>
    <w:rsid w:val="787A08F0"/>
    <w:rsid w:val="79AF67A9"/>
    <w:rsid w:val="79F0116F"/>
    <w:rsid w:val="7A9C152D"/>
    <w:rsid w:val="7BFFE632"/>
    <w:rsid w:val="7DDB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2501C1"/>
  <w15:docId w15:val="{9BC8753D-92BD-4E13-A802-19E05186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F90A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rFonts w:cs="Times New Roman"/>
      <w:b/>
      <w:bCs/>
    </w:rPr>
  </w:style>
  <w:style w:type="character" w:styleId="af2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cs="宋体"/>
      <w:b/>
      <w:bCs/>
      <w:sz w:val="36"/>
      <w:szCs w:val="36"/>
    </w:rPr>
  </w:style>
  <w:style w:type="character" w:customStyle="1" w:styleId="Char">
    <w:name w:val="文档结构图 Char"/>
    <w:basedOn w:val="a0"/>
    <w:uiPriority w:val="99"/>
    <w:semiHidden/>
    <w:qFormat/>
    <w:locked/>
    <w:rPr>
      <w:rFonts w:ascii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sz w:val="0"/>
      <w:szCs w:val="0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ascii="Calibri" w:hAnsi="Calibri"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a6">
    <w:name w:val="批注文字 字符"/>
    <w:basedOn w:val="a0"/>
    <w:link w:val="a5"/>
    <w:uiPriority w:val="99"/>
    <w:semiHidden/>
    <w:qFormat/>
    <w:locked/>
    <w:rPr>
      <w:rFonts w:ascii="Calibri" w:hAnsi="Calibri" w:cs="Times New Roman"/>
      <w:kern w:val="2"/>
      <w:sz w:val="22"/>
      <w:szCs w:val="22"/>
    </w:rPr>
  </w:style>
  <w:style w:type="character" w:customStyle="1" w:styleId="af">
    <w:name w:val="批注主题 字符"/>
    <w:basedOn w:val="a6"/>
    <w:link w:val="ae"/>
    <w:uiPriority w:val="99"/>
    <w:semiHidden/>
    <w:qFormat/>
    <w:locked/>
    <w:rPr>
      <w:rFonts w:ascii="Calibri" w:hAnsi="Calibri" w:cs="Times New Roman"/>
      <w:b/>
      <w:bCs/>
      <w:kern w:val="2"/>
      <w:sz w:val="22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10">
    <w:name w:val="标题 1 字符"/>
    <w:basedOn w:val="a0"/>
    <w:link w:val="1"/>
    <w:rsid w:val="00F90AAB"/>
    <w:rPr>
      <w:rFonts w:ascii="Calibri" w:hAnsi="Calibri"/>
      <w:b/>
      <w:bCs/>
      <w:kern w:val="44"/>
      <w:sz w:val="44"/>
      <w:szCs w:val="44"/>
    </w:rPr>
  </w:style>
  <w:style w:type="paragraph" w:styleId="af3">
    <w:name w:val="Body Text"/>
    <w:basedOn w:val="a"/>
    <w:link w:val="af4"/>
    <w:qFormat/>
    <w:rsid w:val="00B8792B"/>
    <w:pPr>
      <w:tabs>
        <w:tab w:val="left" w:pos="567"/>
      </w:tabs>
      <w:spacing w:before="120" w:line="22" w:lineRule="atLeast"/>
      <w:ind w:firstLineChars="0" w:firstLine="0"/>
    </w:pPr>
    <w:rPr>
      <w:rFonts w:ascii="宋体" w:hAnsi="宋体"/>
      <w:sz w:val="24"/>
      <w:szCs w:val="24"/>
    </w:rPr>
  </w:style>
  <w:style w:type="character" w:customStyle="1" w:styleId="af4">
    <w:name w:val="正文文本 字符"/>
    <w:basedOn w:val="a0"/>
    <w:link w:val="af3"/>
    <w:rsid w:val="00B8792B"/>
    <w:rPr>
      <w:rFonts w:ascii="宋体" w:hAnsi="宋体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75595C"/>
    <w:pPr>
      <w:ind w:firstLine="420"/>
    </w:pPr>
  </w:style>
  <w:style w:type="paragraph" w:customStyle="1" w:styleId="af6">
    <w:name w:val="图例"/>
    <w:basedOn w:val="a"/>
    <w:qFormat/>
    <w:rsid w:val="00592EB9"/>
    <w:pPr>
      <w:spacing w:before="120" w:after="120" w:line="360" w:lineRule="auto"/>
      <w:ind w:firstLineChars="0" w:firstLine="0"/>
      <w:jc w:val="center"/>
    </w:pPr>
    <w:rPr>
      <w:rFonts w:ascii="Times New Roman" w:eastAsia="仿宋_GB2312" w:hAnsi="Times New Roman"/>
      <w:b/>
      <w:sz w:val="24"/>
      <w:szCs w:val="20"/>
    </w:rPr>
  </w:style>
  <w:style w:type="paragraph" w:customStyle="1" w:styleId="af7">
    <w:basedOn w:val="af8"/>
    <w:next w:val="a"/>
    <w:uiPriority w:val="99"/>
    <w:unhideWhenUsed/>
    <w:rsid w:val="007771C0"/>
    <w:pPr>
      <w:ind w:firstLine="420"/>
    </w:pPr>
  </w:style>
  <w:style w:type="paragraph" w:styleId="af8">
    <w:name w:val="Body Text Indent"/>
    <w:basedOn w:val="a"/>
    <w:link w:val="af9"/>
    <w:uiPriority w:val="99"/>
    <w:semiHidden/>
    <w:unhideWhenUsed/>
    <w:rsid w:val="007771C0"/>
    <w:pPr>
      <w:spacing w:after="120"/>
      <w:ind w:leftChars="200" w:left="420"/>
    </w:pPr>
  </w:style>
  <w:style w:type="character" w:customStyle="1" w:styleId="af9">
    <w:name w:val="正文文本缩进 字符"/>
    <w:basedOn w:val="a0"/>
    <w:link w:val="af8"/>
    <w:uiPriority w:val="99"/>
    <w:semiHidden/>
    <w:rsid w:val="007771C0"/>
    <w:rPr>
      <w:rFonts w:ascii="Calibri" w:hAnsi="Calibri"/>
      <w:kern w:val="2"/>
      <w:sz w:val="21"/>
      <w:szCs w:val="22"/>
    </w:rPr>
  </w:style>
  <w:style w:type="paragraph" w:styleId="afa">
    <w:name w:val="Normal Indent"/>
    <w:basedOn w:val="a"/>
    <w:uiPriority w:val="99"/>
    <w:unhideWhenUsed/>
    <w:rsid w:val="00702F5B"/>
    <w:pPr>
      <w:ind w:firstLine="42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9058A-18D5-4E57-B362-065C597A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427</Words>
  <Characters>2434</Characters>
  <Application>Microsoft Office Word</Application>
  <DocSecurity>0</DocSecurity>
  <Lines>20</Lines>
  <Paragraphs>5</Paragraphs>
  <ScaleCrop>false</ScaleCrop>
  <Company>MS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李超然</cp:lastModifiedBy>
  <cp:revision>67</cp:revision>
  <cp:lastPrinted>2023-06-25T02:02:00Z</cp:lastPrinted>
  <dcterms:created xsi:type="dcterms:W3CDTF">2024-03-26T07:07:00Z</dcterms:created>
  <dcterms:modified xsi:type="dcterms:W3CDTF">2025-04-23T08:01:00Z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058823A4912847AD8F32E1193BF59A16</vt:lpwstr>
  </property>
</Properties>
</file>