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C5D1420" w14:textId="51E665D8" w:rsidR="00442DDD" w:rsidRPr="009019EB" w:rsidRDefault="00B90F57" w:rsidP="00752AF8">
      <w:pPr>
        <w:spacing w:line="276" w:lineRule="auto"/>
        <w:ind w:firstLine="562"/>
        <w:rPr>
          <w:rFonts w:ascii="宋体" w:hAnsi="宋体"/>
          <w:b/>
          <w:bCs/>
          <w:sz w:val="28"/>
          <w:szCs w:val="24"/>
        </w:rPr>
      </w:pPr>
      <w:r w:rsidRPr="009019EB">
        <w:rPr>
          <w:rFonts w:ascii="宋体" w:hAnsi="宋体" w:hint="eastAsia"/>
          <w:b/>
          <w:bCs/>
          <w:sz w:val="28"/>
          <w:szCs w:val="24"/>
        </w:rPr>
        <w:t>北京大学人民医院</w:t>
      </w:r>
      <w:bookmarkStart w:id="0" w:name="OLE_LINK1"/>
      <w:r w:rsidR="00CF4B5F" w:rsidRPr="00CF4B5F">
        <w:rPr>
          <w:rFonts w:ascii="宋体" w:hAnsi="宋体" w:hint="eastAsia"/>
          <w:b/>
          <w:bCs/>
          <w:sz w:val="28"/>
          <w:szCs w:val="24"/>
        </w:rPr>
        <w:t>胸外</w:t>
      </w:r>
      <w:bookmarkStart w:id="1" w:name="OLE_LINK8"/>
      <w:r w:rsidR="00CF4B5F" w:rsidRPr="00CF4B5F">
        <w:rPr>
          <w:rFonts w:ascii="宋体" w:hAnsi="宋体" w:hint="eastAsia"/>
          <w:b/>
          <w:bCs/>
          <w:sz w:val="28"/>
          <w:szCs w:val="24"/>
        </w:rPr>
        <w:t>科质</w:t>
      </w:r>
      <w:proofErr w:type="gramStart"/>
      <w:r w:rsidR="00CF4B5F" w:rsidRPr="00CF4B5F">
        <w:rPr>
          <w:rFonts w:ascii="宋体" w:hAnsi="宋体" w:hint="eastAsia"/>
          <w:b/>
          <w:bCs/>
          <w:sz w:val="28"/>
          <w:szCs w:val="24"/>
        </w:rPr>
        <w:t>控报告</w:t>
      </w:r>
      <w:proofErr w:type="gramEnd"/>
      <w:r w:rsidR="00CF4B5F" w:rsidRPr="00CF4B5F">
        <w:rPr>
          <w:rFonts w:ascii="宋体" w:hAnsi="宋体" w:hint="eastAsia"/>
          <w:b/>
          <w:bCs/>
          <w:sz w:val="28"/>
          <w:szCs w:val="24"/>
        </w:rPr>
        <w:t>数据统计和分析服务</w:t>
      </w:r>
      <w:bookmarkEnd w:id="0"/>
      <w:bookmarkEnd w:id="1"/>
      <w:r w:rsidR="00752AF8" w:rsidRPr="00752AF8">
        <w:rPr>
          <w:rFonts w:ascii="宋体" w:hAnsi="宋体" w:hint="eastAsia"/>
          <w:b/>
          <w:bCs/>
          <w:sz w:val="28"/>
          <w:szCs w:val="24"/>
        </w:rPr>
        <w:t>项目</w:t>
      </w:r>
      <w:r w:rsidR="001828EB" w:rsidRPr="009019EB">
        <w:rPr>
          <w:rFonts w:ascii="宋体" w:hAnsi="宋体" w:hint="eastAsia"/>
          <w:b/>
          <w:bCs/>
          <w:sz w:val="28"/>
          <w:szCs w:val="24"/>
        </w:rPr>
        <w:t>采购文件</w:t>
      </w:r>
    </w:p>
    <w:p w14:paraId="09D9EBA4" w14:textId="77777777" w:rsidR="00442DDD" w:rsidRPr="009019EB" w:rsidRDefault="001828EB" w:rsidP="009019EB">
      <w:pPr>
        <w:numPr>
          <w:ilvl w:val="0"/>
          <w:numId w:val="2"/>
        </w:numPr>
        <w:spacing w:line="276" w:lineRule="auto"/>
        <w:ind w:firstLineChars="0" w:firstLine="0"/>
        <w:outlineLvl w:val="0"/>
        <w:rPr>
          <w:rFonts w:ascii="宋体" w:hAnsi="宋体"/>
          <w:b/>
          <w:sz w:val="28"/>
          <w:szCs w:val="21"/>
        </w:rPr>
      </w:pPr>
      <w:r w:rsidRPr="009019EB">
        <w:rPr>
          <w:rFonts w:ascii="宋体" w:hAnsi="宋体" w:hint="eastAsia"/>
          <w:b/>
          <w:sz w:val="28"/>
          <w:szCs w:val="21"/>
        </w:rPr>
        <w:t>采购公告</w:t>
      </w:r>
    </w:p>
    <w:p w14:paraId="01BEA17B" w14:textId="5CA9F060" w:rsidR="00787FD4" w:rsidRPr="00787FD4" w:rsidRDefault="001828EB" w:rsidP="00787FD4">
      <w:pPr>
        <w:widowControl/>
        <w:spacing w:line="276" w:lineRule="auto"/>
        <w:ind w:firstLine="480"/>
        <w:jc w:val="left"/>
        <w:rPr>
          <w:rFonts w:ascii="宋体" w:hAnsi="宋体"/>
          <w:bCs/>
          <w:sz w:val="24"/>
          <w:szCs w:val="24"/>
        </w:rPr>
      </w:pPr>
      <w:r w:rsidRPr="009019EB">
        <w:rPr>
          <w:rFonts w:ascii="宋体" w:hAnsi="宋体" w:hint="eastAsia"/>
          <w:bCs/>
          <w:sz w:val="24"/>
          <w:szCs w:val="24"/>
        </w:rPr>
        <w:t>1、项目名称：</w:t>
      </w:r>
      <w:r w:rsidR="00CF4B5F" w:rsidRPr="00CF4B5F">
        <w:rPr>
          <w:rFonts w:ascii="宋体" w:hAnsi="宋体" w:hint="eastAsia"/>
          <w:bCs/>
          <w:sz w:val="24"/>
          <w:szCs w:val="24"/>
        </w:rPr>
        <w:t>胸外科质</w:t>
      </w:r>
      <w:proofErr w:type="gramStart"/>
      <w:r w:rsidR="00CF4B5F" w:rsidRPr="00CF4B5F">
        <w:rPr>
          <w:rFonts w:ascii="宋体" w:hAnsi="宋体" w:hint="eastAsia"/>
          <w:bCs/>
          <w:sz w:val="24"/>
          <w:szCs w:val="24"/>
        </w:rPr>
        <w:t>控报告</w:t>
      </w:r>
      <w:proofErr w:type="gramEnd"/>
      <w:r w:rsidR="00CF4B5F" w:rsidRPr="00CF4B5F">
        <w:rPr>
          <w:rFonts w:ascii="宋体" w:hAnsi="宋体" w:hint="eastAsia"/>
          <w:bCs/>
          <w:sz w:val="24"/>
          <w:szCs w:val="24"/>
        </w:rPr>
        <w:t>数据统计和分析服务项目</w:t>
      </w:r>
    </w:p>
    <w:p w14:paraId="3E0D5157" w14:textId="611395E2" w:rsidR="00BA6E29" w:rsidRPr="00BA6E29" w:rsidRDefault="001828EB" w:rsidP="00BA6E29">
      <w:pPr>
        <w:widowControl/>
        <w:spacing w:line="276" w:lineRule="auto"/>
        <w:ind w:firstLine="480"/>
        <w:jc w:val="left"/>
        <w:rPr>
          <w:rFonts w:ascii="宋体" w:hAnsi="宋体"/>
          <w:bCs/>
          <w:sz w:val="24"/>
          <w:szCs w:val="24"/>
        </w:rPr>
      </w:pPr>
      <w:r w:rsidRPr="00BA6E29">
        <w:rPr>
          <w:rFonts w:ascii="宋体" w:hAnsi="宋体"/>
          <w:bCs/>
          <w:sz w:val="24"/>
          <w:szCs w:val="24"/>
        </w:rPr>
        <w:t>2</w:t>
      </w:r>
      <w:r w:rsidRPr="00BA6E29">
        <w:rPr>
          <w:rFonts w:ascii="宋体" w:hAnsi="宋体" w:hint="eastAsia"/>
          <w:bCs/>
          <w:sz w:val="24"/>
          <w:szCs w:val="24"/>
        </w:rPr>
        <w:t>、项目概况：</w:t>
      </w:r>
      <w:r w:rsidR="00BA6E29" w:rsidRPr="00BA6E29">
        <w:rPr>
          <w:rFonts w:ascii="宋体" w:hAnsi="宋体" w:hint="eastAsia"/>
          <w:bCs/>
          <w:sz w:val="24"/>
          <w:szCs w:val="24"/>
        </w:rPr>
        <w:t>为进一步支持我院国家胸外科医疗质量控制中心建设，建立健全心胸外科专业质量控制的管理和标准，提高胸外科专业质量控制水平，提高胸外科治疗质量，胸外科专业需对本专业的病案首页及医疗服务与质量数据进行统计分析，以撰写年度医疗服务与质量安全报告，发现本专业医疗质量安全的突出</w:t>
      </w:r>
      <w:proofErr w:type="gramStart"/>
      <w:r w:rsidR="00BA6E29" w:rsidRPr="00BA6E29">
        <w:rPr>
          <w:rFonts w:ascii="宋体" w:hAnsi="宋体" w:hint="eastAsia"/>
          <w:bCs/>
          <w:sz w:val="24"/>
          <w:szCs w:val="24"/>
        </w:rPr>
        <w:t>共性间题和</w:t>
      </w:r>
      <w:proofErr w:type="gramEnd"/>
      <w:r w:rsidR="00BA6E29" w:rsidRPr="00BA6E29">
        <w:rPr>
          <w:rFonts w:ascii="宋体" w:hAnsi="宋体" w:hint="eastAsia"/>
          <w:bCs/>
          <w:sz w:val="24"/>
          <w:szCs w:val="24"/>
        </w:rPr>
        <w:t>薄弱环节，为制定本专业质控指标提供依据。</w:t>
      </w:r>
    </w:p>
    <w:p w14:paraId="2AC32FA1" w14:textId="7387DBEF" w:rsidR="00442DDD" w:rsidRPr="009019EB" w:rsidRDefault="001828EB" w:rsidP="00BA6E29">
      <w:pPr>
        <w:spacing w:line="276" w:lineRule="auto"/>
        <w:ind w:firstLine="480"/>
        <w:rPr>
          <w:rFonts w:ascii="宋体" w:hAnsi="宋体"/>
          <w:bCs/>
          <w:sz w:val="24"/>
          <w:szCs w:val="24"/>
        </w:rPr>
      </w:pPr>
      <w:r w:rsidRPr="009019EB">
        <w:rPr>
          <w:rFonts w:ascii="宋体" w:hAnsi="宋体"/>
          <w:bCs/>
          <w:sz w:val="24"/>
          <w:szCs w:val="24"/>
        </w:rPr>
        <w:t>3</w:t>
      </w:r>
      <w:r w:rsidRPr="009019EB">
        <w:rPr>
          <w:rFonts w:ascii="宋体" w:hAnsi="宋体" w:hint="eastAsia"/>
          <w:bCs/>
          <w:sz w:val="24"/>
          <w:szCs w:val="24"/>
        </w:rPr>
        <w:t>、采购控制价：</w:t>
      </w:r>
      <w:r w:rsidR="00CF4B5F">
        <w:rPr>
          <w:rFonts w:ascii="宋体" w:hAnsi="宋体"/>
          <w:bCs/>
          <w:sz w:val="24"/>
          <w:szCs w:val="24"/>
        </w:rPr>
        <w:t>26</w:t>
      </w:r>
      <w:r w:rsidR="009D2189" w:rsidRPr="009019EB">
        <w:rPr>
          <w:rFonts w:ascii="宋体" w:hAnsi="宋体" w:hint="eastAsia"/>
          <w:bCs/>
          <w:sz w:val="24"/>
          <w:szCs w:val="24"/>
        </w:rPr>
        <w:t>万</w:t>
      </w:r>
      <w:r w:rsidRPr="009019EB">
        <w:rPr>
          <w:rFonts w:ascii="宋体" w:hAnsi="宋体" w:hint="eastAsia"/>
          <w:bCs/>
          <w:sz w:val="24"/>
          <w:szCs w:val="24"/>
        </w:rPr>
        <w:t>元</w:t>
      </w:r>
    </w:p>
    <w:p w14:paraId="1D06F055" w14:textId="4D67AD74" w:rsidR="00442DDD" w:rsidRPr="009019EB" w:rsidRDefault="001828EB" w:rsidP="009019EB">
      <w:pPr>
        <w:widowControl/>
        <w:spacing w:line="276" w:lineRule="auto"/>
        <w:ind w:firstLine="480"/>
        <w:jc w:val="left"/>
        <w:rPr>
          <w:rFonts w:ascii="宋体" w:hAnsi="宋体"/>
          <w:bCs/>
          <w:sz w:val="24"/>
          <w:szCs w:val="24"/>
        </w:rPr>
      </w:pPr>
      <w:r w:rsidRPr="009019EB">
        <w:rPr>
          <w:rFonts w:ascii="宋体" w:hAnsi="宋体" w:hint="eastAsia"/>
          <w:bCs/>
          <w:sz w:val="24"/>
          <w:szCs w:val="24"/>
        </w:rPr>
        <w:t>4、资金来源：</w:t>
      </w:r>
      <w:r w:rsidR="0046093B" w:rsidRPr="009019EB">
        <w:rPr>
          <w:rFonts w:ascii="宋体" w:hAnsi="宋体" w:hint="eastAsia"/>
          <w:bCs/>
          <w:sz w:val="24"/>
          <w:szCs w:val="24"/>
        </w:rPr>
        <w:t>专项</w:t>
      </w:r>
      <w:r w:rsidRPr="009019EB">
        <w:rPr>
          <w:rFonts w:ascii="宋体" w:hAnsi="宋体" w:hint="eastAsia"/>
          <w:bCs/>
          <w:sz w:val="24"/>
          <w:szCs w:val="24"/>
        </w:rPr>
        <w:t>资金</w:t>
      </w:r>
    </w:p>
    <w:p w14:paraId="41EDA91F" w14:textId="2EA901BD" w:rsidR="00F973B7" w:rsidRDefault="001828EB" w:rsidP="009019EB">
      <w:pPr>
        <w:widowControl/>
        <w:spacing w:line="276" w:lineRule="auto"/>
        <w:ind w:firstLine="480"/>
        <w:jc w:val="left"/>
        <w:rPr>
          <w:rFonts w:ascii="宋体" w:hAnsi="宋体"/>
          <w:bCs/>
          <w:sz w:val="24"/>
          <w:szCs w:val="24"/>
        </w:rPr>
      </w:pPr>
      <w:r w:rsidRPr="009019EB">
        <w:rPr>
          <w:rFonts w:ascii="宋体" w:hAnsi="宋体"/>
          <w:bCs/>
          <w:sz w:val="24"/>
          <w:szCs w:val="24"/>
        </w:rPr>
        <w:t>5</w:t>
      </w:r>
      <w:r w:rsidRPr="009019EB">
        <w:rPr>
          <w:rFonts w:ascii="宋体" w:hAnsi="宋体" w:hint="eastAsia"/>
          <w:bCs/>
          <w:sz w:val="24"/>
          <w:szCs w:val="24"/>
        </w:rPr>
        <w:t>、</w:t>
      </w:r>
      <w:r w:rsidR="00CF4B5F">
        <w:rPr>
          <w:rFonts w:ascii="宋体" w:hAnsi="宋体" w:hint="eastAsia"/>
          <w:bCs/>
          <w:sz w:val="24"/>
          <w:szCs w:val="24"/>
        </w:rPr>
        <w:t>项目</w:t>
      </w:r>
      <w:r w:rsidR="00F973B7" w:rsidRPr="009019EB">
        <w:rPr>
          <w:rFonts w:ascii="宋体" w:hAnsi="宋体" w:hint="eastAsia"/>
          <w:bCs/>
          <w:sz w:val="24"/>
          <w:szCs w:val="24"/>
        </w:rPr>
        <w:t>期限</w:t>
      </w:r>
      <w:r w:rsidR="0046093B" w:rsidRPr="009019EB">
        <w:rPr>
          <w:rFonts w:ascii="宋体" w:hAnsi="宋体" w:hint="eastAsia"/>
          <w:bCs/>
          <w:sz w:val="24"/>
          <w:szCs w:val="24"/>
        </w:rPr>
        <w:t>：</w:t>
      </w:r>
      <w:r w:rsidR="00CF4B5F">
        <w:rPr>
          <w:rFonts w:ascii="宋体" w:hAnsi="宋体" w:hint="eastAsia"/>
          <w:bCs/>
          <w:sz w:val="24"/>
          <w:szCs w:val="24"/>
        </w:rPr>
        <w:t>约3</w:t>
      </w:r>
      <w:r w:rsidR="00CF4B5F">
        <w:rPr>
          <w:rFonts w:ascii="宋体" w:hAnsi="宋体"/>
          <w:bCs/>
          <w:sz w:val="24"/>
          <w:szCs w:val="24"/>
        </w:rPr>
        <w:t>0</w:t>
      </w:r>
      <w:r w:rsidR="00CF4B5F">
        <w:rPr>
          <w:rFonts w:ascii="宋体" w:hAnsi="宋体" w:hint="eastAsia"/>
          <w:bCs/>
          <w:sz w:val="24"/>
          <w:szCs w:val="24"/>
        </w:rPr>
        <w:t>天</w:t>
      </w:r>
    </w:p>
    <w:p w14:paraId="366EF424" w14:textId="444BB8B6" w:rsidR="00442DDD" w:rsidRPr="009019EB" w:rsidRDefault="00BA6E29" w:rsidP="00280644">
      <w:pPr>
        <w:widowControl/>
        <w:spacing w:line="276" w:lineRule="auto"/>
        <w:ind w:firstLineChars="183" w:firstLine="439"/>
        <w:jc w:val="left"/>
        <w:rPr>
          <w:rFonts w:ascii="宋体" w:hAnsi="宋体"/>
          <w:bCs/>
          <w:sz w:val="24"/>
          <w:szCs w:val="24"/>
        </w:rPr>
      </w:pPr>
      <w:r>
        <w:rPr>
          <w:rFonts w:ascii="宋体" w:hAnsi="宋体"/>
          <w:bCs/>
          <w:sz w:val="24"/>
          <w:szCs w:val="24"/>
        </w:rPr>
        <w:t>6</w:t>
      </w:r>
      <w:r w:rsidR="00280644">
        <w:rPr>
          <w:rFonts w:ascii="宋体" w:hAnsi="宋体" w:hint="eastAsia"/>
          <w:bCs/>
          <w:sz w:val="24"/>
          <w:szCs w:val="24"/>
        </w:rPr>
        <w:t>、</w:t>
      </w:r>
      <w:r w:rsidR="001828EB" w:rsidRPr="009019EB">
        <w:rPr>
          <w:rFonts w:ascii="宋体" w:hAnsi="宋体" w:hint="eastAsia"/>
          <w:bCs/>
          <w:sz w:val="24"/>
          <w:szCs w:val="24"/>
        </w:rPr>
        <w:t>投标文件所需资料：</w:t>
      </w:r>
    </w:p>
    <w:p w14:paraId="5998DFC5" w14:textId="77777777" w:rsidR="00442DDD" w:rsidRPr="009019EB" w:rsidRDefault="001828EB" w:rsidP="009019EB">
      <w:pPr>
        <w:pStyle w:val="af3"/>
        <w:spacing w:line="276" w:lineRule="auto"/>
        <w:ind w:leftChars="200" w:left="420"/>
      </w:pPr>
      <w:r w:rsidRPr="009019EB">
        <w:rPr>
          <w:rFonts w:hint="eastAsia"/>
        </w:rPr>
        <w:t>（1）</w:t>
      </w:r>
      <w:r w:rsidRPr="009019EB">
        <w:t>投标人</w:t>
      </w:r>
      <w:r w:rsidRPr="009019EB">
        <w:rPr>
          <w:rFonts w:hint="eastAsia"/>
        </w:rPr>
        <w:t>需提供</w:t>
      </w:r>
      <w:r w:rsidRPr="009019EB">
        <w:t>合法企业工商营业执照</w:t>
      </w:r>
      <w:r w:rsidRPr="009019EB">
        <w:rPr>
          <w:rFonts w:hint="eastAsia"/>
        </w:rPr>
        <w:t>或</w:t>
      </w:r>
      <w:r w:rsidRPr="009019EB">
        <w:t>事业单位法人证书</w:t>
      </w:r>
      <w:r w:rsidRPr="009019EB">
        <w:rPr>
          <w:rFonts w:hint="eastAsia"/>
        </w:rPr>
        <w:t>，且具有相关经营范围。</w:t>
      </w:r>
    </w:p>
    <w:p w14:paraId="58CD6879" w14:textId="77777777" w:rsidR="00442DDD" w:rsidRPr="009019EB" w:rsidRDefault="001828EB" w:rsidP="009019EB">
      <w:pPr>
        <w:pStyle w:val="af3"/>
        <w:spacing w:line="276" w:lineRule="auto"/>
        <w:ind w:firstLineChars="200" w:firstLine="480"/>
      </w:pPr>
      <w:r w:rsidRPr="009019EB">
        <w:rPr>
          <w:rFonts w:hint="eastAsia"/>
        </w:rPr>
        <w:t>（2）投标人需提供法定代表人身份证、授权人身份证、授权委托书。</w:t>
      </w:r>
    </w:p>
    <w:p w14:paraId="5B2DD6FA" w14:textId="2A11B131" w:rsidR="00442DDD" w:rsidRPr="009019EB" w:rsidRDefault="001828EB" w:rsidP="009019EB">
      <w:pPr>
        <w:pStyle w:val="af3"/>
        <w:spacing w:line="276" w:lineRule="auto"/>
        <w:ind w:firstLineChars="200" w:firstLine="480"/>
      </w:pPr>
      <w:r w:rsidRPr="009019EB">
        <w:rPr>
          <w:rFonts w:hint="eastAsia"/>
        </w:rPr>
        <w:t>（3）</w:t>
      </w:r>
      <w:r w:rsidRPr="009019EB">
        <w:t>投标人</w:t>
      </w:r>
      <w:r w:rsidRPr="009019EB">
        <w:rPr>
          <w:rFonts w:hint="eastAsia"/>
        </w:rPr>
        <w:t>需提供</w:t>
      </w:r>
      <w:r w:rsidRPr="009019EB">
        <w:t>有依法缴纳税收和社会保障资金的良好记录（近</w:t>
      </w:r>
      <w:r w:rsidR="000F38CF">
        <w:rPr>
          <w:rFonts w:hint="eastAsia"/>
        </w:rPr>
        <w:t>3</w:t>
      </w:r>
      <w:r w:rsidRPr="009019EB">
        <w:rPr>
          <w:rFonts w:hint="eastAsia"/>
        </w:rPr>
        <w:t>个月任意</w:t>
      </w:r>
      <w:r w:rsidR="000F38CF">
        <w:rPr>
          <w:rFonts w:hint="eastAsia"/>
        </w:rPr>
        <w:t>1</w:t>
      </w:r>
      <w:r w:rsidRPr="009019EB">
        <w:rPr>
          <w:rFonts w:hint="eastAsia"/>
        </w:rPr>
        <w:t>个月</w:t>
      </w:r>
      <w:r w:rsidRPr="009019EB">
        <w:t>）</w:t>
      </w:r>
      <w:r w:rsidRPr="009019EB">
        <w:rPr>
          <w:rFonts w:hint="eastAsia"/>
        </w:rPr>
        <w:t>。</w:t>
      </w:r>
    </w:p>
    <w:p w14:paraId="089D19AD" w14:textId="219AECE7" w:rsidR="00442DDD" w:rsidRPr="009019EB" w:rsidRDefault="001828EB" w:rsidP="009019EB">
      <w:pPr>
        <w:pStyle w:val="af3"/>
        <w:spacing w:line="276" w:lineRule="auto"/>
        <w:ind w:firstLineChars="200" w:firstLine="480"/>
      </w:pPr>
      <w:r w:rsidRPr="009019EB">
        <w:rPr>
          <w:rFonts w:hint="eastAsia"/>
        </w:rPr>
        <w:t>（4）投标人需出具的上一年度</w:t>
      </w:r>
      <w:r w:rsidR="00B96399" w:rsidRPr="009019EB">
        <w:rPr>
          <w:rFonts w:hint="eastAsia"/>
        </w:rPr>
        <w:t>（或2</w:t>
      </w:r>
      <w:r w:rsidR="00B96399" w:rsidRPr="009019EB">
        <w:t>02</w:t>
      </w:r>
      <w:r w:rsidR="000F38CF">
        <w:t>3</w:t>
      </w:r>
      <w:r w:rsidR="00B96399" w:rsidRPr="009019EB">
        <w:rPr>
          <w:rFonts w:hint="eastAsia"/>
        </w:rPr>
        <w:t>年</w:t>
      </w:r>
      <w:r w:rsidR="00741ED4" w:rsidRPr="009019EB">
        <w:rPr>
          <w:rFonts w:hint="eastAsia"/>
        </w:rPr>
        <w:t>度</w:t>
      </w:r>
      <w:r w:rsidR="00B96399" w:rsidRPr="009019EB">
        <w:rPr>
          <w:rFonts w:hint="eastAsia"/>
        </w:rPr>
        <w:t>）</w:t>
      </w:r>
      <w:r w:rsidRPr="009019EB">
        <w:rPr>
          <w:rFonts w:hint="eastAsia"/>
        </w:rPr>
        <w:t>财务审计报告复印件或近</w:t>
      </w:r>
      <w:r w:rsidR="000F38CF">
        <w:rPr>
          <w:rFonts w:hint="eastAsia"/>
        </w:rPr>
        <w:t>6</w:t>
      </w:r>
      <w:r w:rsidRPr="009019EB">
        <w:rPr>
          <w:rFonts w:hint="eastAsia"/>
        </w:rPr>
        <w:t>个月</w:t>
      </w:r>
      <w:r w:rsidR="000F38CF">
        <w:rPr>
          <w:rFonts w:hint="eastAsia"/>
        </w:rPr>
        <w:t>任意1个月</w:t>
      </w:r>
      <w:r w:rsidRPr="009019EB">
        <w:rPr>
          <w:rFonts w:hint="eastAsia"/>
        </w:rPr>
        <w:t>公司的财务报表（资产负债表、利润表、现金流量表）。成立不满一年的，提供自成立至今的财务报表或近半年银行出具的资信证明材料。</w:t>
      </w:r>
    </w:p>
    <w:p w14:paraId="4CED27ED" w14:textId="42388613" w:rsidR="00683990" w:rsidRPr="009019EB" w:rsidRDefault="001828EB" w:rsidP="009019EB">
      <w:pPr>
        <w:pStyle w:val="af3"/>
        <w:spacing w:line="276" w:lineRule="auto"/>
        <w:ind w:firstLineChars="200" w:firstLine="480"/>
      </w:pPr>
      <w:r w:rsidRPr="009019EB">
        <w:rPr>
          <w:rFonts w:hint="eastAsia"/>
        </w:rPr>
        <w:t>（5）</w:t>
      </w:r>
      <w:r w:rsidR="00683990" w:rsidRPr="009019EB">
        <w:rPr>
          <w:rFonts w:hint="eastAsia"/>
        </w:rPr>
        <w:t>投标人提供报名近3日内“信用中国”网站下载的信用报告。投标人未处于被责令停业、投标资格被取消、财产被接管、冻结、破产状态；在经营活动中没有重大违法记录。投标人不能被列入“中国政府采购网”“信用中国”等系统的失信被执行人、重大税收违法案件当事人名单、政府采购严重违法失信行为记录名单，提供中国政府采购网截图。</w:t>
      </w:r>
    </w:p>
    <w:p w14:paraId="1C7DA27F" w14:textId="437259C0" w:rsidR="00442DDD" w:rsidRPr="009019EB" w:rsidRDefault="001828EB" w:rsidP="009019EB">
      <w:pPr>
        <w:pStyle w:val="af3"/>
        <w:spacing w:line="276" w:lineRule="auto"/>
        <w:ind w:firstLineChars="200" w:firstLine="480"/>
      </w:pPr>
      <w:r w:rsidRPr="009019EB">
        <w:rPr>
          <w:rFonts w:hint="eastAsia"/>
        </w:rPr>
        <w:t>（</w:t>
      </w:r>
      <w:r w:rsidR="009B0053" w:rsidRPr="009019EB">
        <w:t>6</w:t>
      </w:r>
      <w:r w:rsidRPr="009019EB">
        <w:rPr>
          <w:rFonts w:hint="eastAsia"/>
        </w:rPr>
        <w:t>）</w:t>
      </w:r>
      <w:r w:rsidRPr="009019EB">
        <w:t>投标人须提供在近三年内(202</w:t>
      </w:r>
      <w:r w:rsidR="00F93907">
        <w:t>1</w:t>
      </w:r>
      <w:r w:rsidRPr="009019EB">
        <w:t>年</w:t>
      </w:r>
      <w:r w:rsidR="00CF4B5F">
        <w:t>10</w:t>
      </w:r>
      <w:r w:rsidRPr="009019EB">
        <w:t>月至今)类似项目业绩，提供业绩一览表。（至少提供1份合同复印件，包含首页、服务内容页及签字页</w:t>
      </w:r>
      <w:r w:rsidRPr="009019EB">
        <w:rPr>
          <w:rFonts w:hint="eastAsia"/>
        </w:rPr>
        <w:t>。</w:t>
      </w:r>
    </w:p>
    <w:p w14:paraId="6C4DEE10" w14:textId="53970A44" w:rsidR="00CF4B5F" w:rsidRDefault="001828EB" w:rsidP="00BA6E29">
      <w:pPr>
        <w:pStyle w:val="af3"/>
        <w:spacing w:line="276" w:lineRule="auto"/>
        <w:ind w:firstLineChars="200" w:firstLine="480"/>
      </w:pPr>
      <w:r w:rsidRPr="009019EB">
        <w:rPr>
          <w:rFonts w:hint="eastAsia"/>
        </w:rPr>
        <w:t>（</w:t>
      </w:r>
      <w:r w:rsidR="009B0053" w:rsidRPr="009019EB">
        <w:t>7</w:t>
      </w:r>
      <w:r w:rsidRPr="009019EB">
        <w:rPr>
          <w:rFonts w:hint="eastAsia"/>
        </w:rPr>
        <w:t>）投标文件中应包含以上资料内容复印件并加盖公章</w:t>
      </w:r>
      <w:r w:rsidR="0079452C" w:rsidRPr="009019EB">
        <w:rPr>
          <w:rFonts w:hint="eastAsia"/>
        </w:rPr>
        <w:t>。</w:t>
      </w:r>
    </w:p>
    <w:p w14:paraId="6471C019" w14:textId="7AE36069" w:rsidR="00BA6E29" w:rsidRDefault="00BA6E29" w:rsidP="00BA6E29">
      <w:pPr>
        <w:pStyle w:val="af3"/>
        <w:spacing w:line="276" w:lineRule="auto"/>
        <w:ind w:firstLineChars="200" w:firstLine="480"/>
      </w:pPr>
    </w:p>
    <w:p w14:paraId="7FF69A78" w14:textId="3290F763" w:rsidR="00BA6E29" w:rsidRDefault="00BA6E29" w:rsidP="00BA6E29">
      <w:pPr>
        <w:pStyle w:val="af3"/>
        <w:spacing w:line="276" w:lineRule="auto"/>
        <w:ind w:firstLineChars="200" w:firstLine="480"/>
      </w:pPr>
    </w:p>
    <w:p w14:paraId="7E6F6C4D" w14:textId="139AAFED" w:rsidR="00BA6E29" w:rsidRDefault="00BA6E29" w:rsidP="00BA6E29">
      <w:pPr>
        <w:pStyle w:val="af3"/>
        <w:spacing w:line="276" w:lineRule="auto"/>
        <w:ind w:firstLineChars="200" w:firstLine="480"/>
      </w:pPr>
    </w:p>
    <w:p w14:paraId="305BC495" w14:textId="4B91456B" w:rsidR="00BA6E29" w:rsidRDefault="00BA6E29" w:rsidP="00BA6E29">
      <w:pPr>
        <w:pStyle w:val="af3"/>
        <w:spacing w:line="276" w:lineRule="auto"/>
        <w:ind w:firstLineChars="200" w:firstLine="480"/>
      </w:pPr>
    </w:p>
    <w:p w14:paraId="1F210A0B" w14:textId="518AF840" w:rsidR="00BA6E29" w:rsidRDefault="00BA6E29" w:rsidP="00BA6E29">
      <w:pPr>
        <w:pStyle w:val="af3"/>
        <w:spacing w:line="276" w:lineRule="auto"/>
        <w:ind w:firstLineChars="200" w:firstLine="480"/>
      </w:pPr>
    </w:p>
    <w:p w14:paraId="5B628830" w14:textId="77777777" w:rsidR="00BA6E29" w:rsidRPr="009019EB" w:rsidRDefault="00BA6E29" w:rsidP="00BA6E29">
      <w:pPr>
        <w:pStyle w:val="af3"/>
        <w:spacing w:line="276" w:lineRule="auto"/>
        <w:ind w:firstLineChars="200" w:firstLine="480"/>
      </w:pPr>
    </w:p>
    <w:p w14:paraId="1A2D0FF9" w14:textId="731B69D7" w:rsidR="00CF4B5F" w:rsidRPr="00BA6E29" w:rsidRDefault="008E07D0" w:rsidP="00BA6E29">
      <w:pPr>
        <w:pStyle w:val="af9"/>
        <w:numPr>
          <w:ilvl w:val="0"/>
          <w:numId w:val="3"/>
        </w:numPr>
        <w:spacing w:line="276" w:lineRule="auto"/>
        <w:ind w:firstLineChars="0"/>
        <w:outlineLvl w:val="0"/>
        <w:rPr>
          <w:rFonts w:ascii="宋体" w:eastAsia="宋体" w:hAnsi="宋体"/>
          <w:b/>
          <w:sz w:val="28"/>
          <w:szCs w:val="21"/>
        </w:rPr>
      </w:pPr>
      <w:r w:rsidRPr="009019EB">
        <w:rPr>
          <w:rFonts w:ascii="宋体" w:eastAsia="宋体" w:hAnsi="宋体" w:hint="eastAsia"/>
          <w:b/>
          <w:sz w:val="28"/>
          <w:szCs w:val="21"/>
        </w:rPr>
        <w:lastRenderedPageBreak/>
        <w:t>项目需求</w:t>
      </w:r>
      <w:r w:rsidR="001828EB" w:rsidRPr="009019EB">
        <w:rPr>
          <w:rFonts w:ascii="宋体" w:eastAsia="宋体" w:hAnsi="宋体" w:hint="eastAsia"/>
          <w:b/>
          <w:sz w:val="28"/>
          <w:szCs w:val="21"/>
        </w:rPr>
        <w:t>：</w:t>
      </w:r>
    </w:p>
    <w:tbl>
      <w:tblPr>
        <w:tblW w:w="8301" w:type="dxa"/>
        <w:tblInd w:w="-5" w:type="dxa"/>
        <w:tblLook w:val="04A0" w:firstRow="1" w:lastRow="0" w:firstColumn="1" w:lastColumn="0" w:noHBand="0" w:noVBand="1"/>
      </w:tblPr>
      <w:tblGrid>
        <w:gridCol w:w="850"/>
        <w:gridCol w:w="1844"/>
        <w:gridCol w:w="5607"/>
      </w:tblGrid>
      <w:tr w:rsidR="00BA6E29" w:rsidRPr="00BA6E29" w14:paraId="063F4BA6" w14:textId="77777777" w:rsidTr="00BA6E29">
        <w:trPr>
          <w:trHeight w:val="288"/>
        </w:trPr>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B26D31A" w14:textId="77777777" w:rsidR="00BA6E29" w:rsidRPr="00BA6E29" w:rsidRDefault="00BA6E29" w:rsidP="00BA6E29">
            <w:pPr>
              <w:widowControl/>
              <w:ind w:firstLineChars="0" w:firstLine="0"/>
              <w:rPr>
                <w:rFonts w:ascii="宋体" w:hAnsi="宋体" w:cs="宋体"/>
                <w:kern w:val="0"/>
                <w:sz w:val="22"/>
              </w:rPr>
            </w:pPr>
            <w:r w:rsidRPr="00BA6E29">
              <w:rPr>
                <w:rFonts w:ascii="宋体" w:hAnsi="宋体" w:cs="宋体" w:hint="eastAsia"/>
                <w:kern w:val="0"/>
                <w:sz w:val="22"/>
              </w:rPr>
              <w:t>序号</w:t>
            </w:r>
          </w:p>
        </w:tc>
        <w:tc>
          <w:tcPr>
            <w:tcW w:w="1844"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2B7D6B75" w14:textId="77777777" w:rsidR="00BA6E29" w:rsidRPr="00BA6E29" w:rsidRDefault="00BA6E29" w:rsidP="00BA6E29">
            <w:pPr>
              <w:widowControl/>
              <w:ind w:firstLine="440"/>
              <w:rPr>
                <w:rFonts w:ascii="宋体" w:hAnsi="宋体" w:cs="宋体"/>
                <w:kern w:val="0"/>
                <w:sz w:val="22"/>
              </w:rPr>
            </w:pPr>
            <w:r w:rsidRPr="00BA6E29">
              <w:rPr>
                <w:rFonts w:ascii="宋体" w:hAnsi="宋体" w:cs="宋体" w:hint="eastAsia"/>
                <w:kern w:val="0"/>
                <w:sz w:val="22"/>
              </w:rPr>
              <w:t>服务</w:t>
            </w:r>
          </w:p>
        </w:tc>
        <w:tc>
          <w:tcPr>
            <w:tcW w:w="5607"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05902746" w14:textId="77777777" w:rsidR="00BA6E29" w:rsidRPr="00BA6E29" w:rsidRDefault="00BA6E29" w:rsidP="002D5F5B">
            <w:pPr>
              <w:widowControl/>
              <w:ind w:firstLine="440"/>
              <w:jc w:val="center"/>
              <w:rPr>
                <w:rFonts w:ascii="宋体" w:hAnsi="宋体" w:cs="宋体"/>
                <w:kern w:val="0"/>
                <w:sz w:val="22"/>
              </w:rPr>
            </w:pPr>
            <w:r w:rsidRPr="00BA6E29">
              <w:rPr>
                <w:rFonts w:ascii="宋体" w:hAnsi="宋体" w:cs="宋体" w:hint="eastAsia"/>
                <w:kern w:val="0"/>
                <w:sz w:val="22"/>
              </w:rPr>
              <w:t>服务内容</w:t>
            </w:r>
          </w:p>
        </w:tc>
      </w:tr>
      <w:tr w:rsidR="00BA6E29" w:rsidRPr="00D45B88" w14:paraId="4AB22008" w14:textId="77777777" w:rsidTr="00BA6E29">
        <w:trPr>
          <w:trHeight w:val="1728"/>
        </w:trPr>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4545E104" w14:textId="77777777" w:rsidR="00BA6E29" w:rsidRPr="00D45B88" w:rsidRDefault="00BA6E29" w:rsidP="00BA6E29">
            <w:pPr>
              <w:widowControl/>
              <w:ind w:firstLineChars="0" w:firstLine="0"/>
              <w:rPr>
                <w:rFonts w:ascii="宋体" w:hAnsi="宋体" w:cs="宋体"/>
                <w:color w:val="000000"/>
                <w:kern w:val="0"/>
                <w:sz w:val="22"/>
              </w:rPr>
            </w:pPr>
            <w:r w:rsidRPr="00D45B88">
              <w:rPr>
                <w:rFonts w:ascii="宋体" w:hAnsi="宋体" w:cs="宋体" w:hint="eastAsia"/>
                <w:color w:val="000000"/>
                <w:kern w:val="0"/>
                <w:sz w:val="22"/>
              </w:rPr>
              <w:t>1</w:t>
            </w:r>
          </w:p>
        </w:tc>
        <w:tc>
          <w:tcPr>
            <w:tcW w:w="1844" w:type="dxa"/>
            <w:vMerge w:val="restart"/>
            <w:tcBorders>
              <w:top w:val="nil"/>
              <w:left w:val="single" w:sz="4" w:space="0" w:color="auto"/>
              <w:bottom w:val="single" w:sz="4" w:space="0" w:color="auto"/>
              <w:right w:val="single" w:sz="4" w:space="0" w:color="auto"/>
            </w:tcBorders>
            <w:shd w:val="clear" w:color="auto" w:fill="auto"/>
            <w:vAlign w:val="center"/>
            <w:hideMark/>
          </w:tcPr>
          <w:p w14:paraId="24D63BC2" w14:textId="77777777" w:rsidR="00BA6E29" w:rsidRPr="00D45B88" w:rsidRDefault="00BA6E29" w:rsidP="00BA6E29">
            <w:pPr>
              <w:widowControl/>
              <w:ind w:firstLineChars="0" w:firstLine="0"/>
              <w:jc w:val="left"/>
              <w:rPr>
                <w:rFonts w:ascii="宋体" w:hAnsi="宋体" w:cs="宋体"/>
                <w:color w:val="000000"/>
                <w:kern w:val="0"/>
                <w:sz w:val="22"/>
              </w:rPr>
            </w:pPr>
            <w:r>
              <w:rPr>
                <w:rFonts w:ascii="宋体" w:hAnsi="宋体" w:cs="宋体" w:hint="eastAsia"/>
                <w:color w:val="000000"/>
                <w:kern w:val="0"/>
                <w:sz w:val="22"/>
              </w:rPr>
              <w:t>医院质量检测</w:t>
            </w:r>
            <w:r w:rsidRPr="00D45B88">
              <w:rPr>
                <w:rFonts w:ascii="宋体" w:hAnsi="宋体" w:cs="宋体" w:hint="eastAsia"/>
                <w:color w:val="000000"/>
                <w:kern w:val="0"/>
                <w:sz w:val="22"/>
              </w:rPr>
              <w:t>数据库分析</w:t>
            </w:r>
          </w:p>
        </w:tc>
        <w:tc>
          <w:tcPr>
            <w:tcW w:w="5607" w:type="dxa"/>
            <w:tcBorders>
              <w:top w:val="nil"/>
              <w:left w:val="nil"/>
              <w:bottom w:val="single" w:sz="4" w:space="0" w:color="auto"/>
              <w:right w:val="single" w:sz="4" w:space="0" w:color="auto"/>
            </w:tcBorders>
            <w:shd w:val="clear" w:color="auto" w:fill="auto"/>
            <w:vAlign w:val="center"/>
            <w:hideMark/>
          </w:tcPr>
          <w:p w14:paraId="49BF4B21" w14:textId="77777777" w:rsidR="00BA6E29" w:rsidRPr="00D45B88" w:rsidRDefault="00BA6E29" w:rsidP="002D5F5B">
            <w:pPr>
              <w:widowControl/>
              <w:ind w:firstLine="440"/>
              <w:jc w:val="left"/>
              <w:rPr>
                <w:rFonts w:ascii="宋体" w:hAnsi="宋体" w:cs="宋体"/>
                <w:color w:val="000000"/>
                <w:kern w:val="0"/>
                <w:sz w:val="22"/>
              </w:rPr>
            </w:pPr>
            <w:r w:rsidRPr="00D45B88">
              <w:rPr>
                <w:rFonts w:ascii="宋体" w:hAnsi="宋体" w:cs="宋体" w:hint="eastAsia"/>
                <w:color w:val="000000"/>
                <w:kern w:val="0"/>
                <w:sz w:val="22"/>
              </w:rPr>
              <w:t>1、前期准备</w:t>
            </w:r>
            <w:r w:rsidRPr="00D45B88">
              <w:rPr>
                <w:rFonts w:ascii="宋体" w:hAnsi="宋体" w:cs="宋体" w:hint="eastAsia"/>
                <w:color w:val="000000"/>
                <w:kern w:val="0"/>
                <w:sz w:val="22"/>
              </w:rPr>
              <w:br/>
              <w:t>1）根据医院确定质量控制指标和报告样式，分析指标统计范围(内容、基线数据、具体要求等)</w:t>
            </w:r>
            <w:r w:rsidRPr="00D45B88">
              <w:rPr>
                <w:rFonts w:ascii="宋体" w:hAnsi="宋体" w:cs="宋体" w:hint="eastAsia"/>
                <w:color w:val="000000"/>
                <w:kern w:val="0"/>
                <w:sz w:val="22"/>
              </w:rPr>
              <w:br/>
              <w:t>2）与胸外科确认准备</w:t>
            </w:r>
            <w:proofErr w:type="gramStart"/>
            <w:r w:rsidRPr="00D45B88">
              <w:rPr>
                <w:rFonts w:ascii="宋体" w:hAnsi="宋体" w:cs="宋体" w:hint="eastAsia"/>
                <w:color w:val="000000"/>
                <w:kern w:val="0"/>
                <w:sz w:val="22"/>
              </w:rPr>
              <w:t>患者纳排条件</w:t>
            </w:r>
            <w:proofErr w:type="gramEnd"/>
            <w:r w:rsidRPr="00D45B88">
              <w:rPr>
                <w:rFonts w:ascii="宋体" w:hAnsi="宋体" w:cs="宋体" w:hint="eastAsia"/>
                <w:color w:val="000000"/>
                <w:kern w:val="0"/>
                <w:sz w:val="22"/>
              </w:rPr>
              <w:br/>
              <w:t>3）编写胸外科指标分析SAS脚本，满足医院的质量控制指标分析和导出需求</w:t>
            </w:r>
          </w:p>
        </w:tc>
      </w:tr>
      <w:tr w:rsidR="00BA6E29" w:rsidRPr="00D45B88" w14:paraId="36588734" w14:textId="77777777" w:rsidTr="00BA6E29">
        <w:trPr>
          <w:trHeight w:val="2880"/>
        </w:trPr>
        <w:tc>
          <w:tcPr>
            <w:tcW w:w="850" w:type="dxa"/>
            <w:vMerge/>
            <w:tcBorders>
              <w:top w:val="nil"/>
              <w:left w:val="single" w:sz="4" w:space="0" w:color="auto"/>
              <w:bottom w:val="single" w:sz="4" w:space="0" w:color="auto"/>
              <w:right w:val="single" w:sz="4" w:space="0" w:color="auto"/>
            </w:tcBorders>
            <w:vAlign w:val="center"/>
            <w:hideMark/>
          </w:tcPr>
          <w:p w14:paraId="2E83B417" w14:textId="77777777" w:rsidR="00BA6E29" w:rsidRPr="00D45B88" w:rsidRDefault="00BA6E29" w:rsidP="002D5F5B">
            <w:pPr>
              <w:widowControl/>
              <w:ind w:firstLine="440"/>
              <w:jc w:val="left"/>
              <w:rPr>
                <w:rFonts w:ascii="宋体" w:hAnsi="宋体" w:cs="宋体"/>
                <w:color w:val="000000"/>
                <w:kern w:val="0"/>
                <w:sz w:val="22"/>
              </w:rPr>
            </w:pPr>
          </w:p>
        </w:tc>
        <w:tc>
          <w:tcPr>
            <w:tcW w:w="1844" w:type="dxa"/>
            <w:vMerge/>
            <w:tcBorders>
              <w:top w:val="nil"/>
              <w:left w:val="single" w:sz="4" w:space="0" w:color="auto"/>
              <w:bottom w:val="single" w:sz="4" w:space="0" w:color="auto"/>
              <w:right w:val="single" w:sz="4" w:space="0" w:color="auto"/>
            </w:tcBorders>
            <w:vAlign w:val="center"/>
            <w:hideMark/>
          </w:tcPr>
          <w:p w14:paraId="0DA0A063" w14:textId="77777777" w:rsidR="00BA6E29" w:rsidRPr="00D45B88" w:rsidRDefault="00BA6E29" w:rsidP="002D5F5B">
            <w:pPr>
              <w:widowControl/>
              <w:ind w:firstLine="440"/>
              <w:jc w:val="left"/>
              <w:rPr>
                <w:rFonts w:ascii="宋体" w:hAnsi="宋体" w:cs="宋体"/>
                <w:color w:val="000000"/>
                <w:kern w:val="0"/>
                <w:sz w:val="22"/>
              </w:rPr>
            </w:pPr>
          </w:p>
        </w:tc>
        <w:tc>
          <w:tcPr>
            <w:tcW w:w="5607" w:type="dxa"/>
            <w:tcBorders>
              <w:top w:val="nil"/>
              <w:left w:val="nil"/>
              <w:bottom w:val="single" w:sz="4" w:space="0" w:color="auto"/>
              <w:right w:val="single" w:sz="4" w:space="0" w:color="auto"/>
            </w:tcBorders>
            <w:shd w:val="clear" w:color="auto" w:fill="auto"/>
            <w:vAlign w:val="center"/>
            <w:hideMark/>
          </w:tcPr>
          <w:p w14:paraId="6635BB1F" w14:textId="77777777" w:rsidR="00BA6E29" w:rsidRPr="00D45B88" w:rsidRDefault="00BA6E29" w:rsidP="002D5F5B">
            <w:pPr>
              <w:widowControl/>
              <w:ind w:firstLine="440"/>
              <w:jc w:val="left"/>
              <w:rPr>
                <w:rFonts w:ascii="宋体" w:hAnsi="宋体" w:cs="宋体"/>
                <w:color w:val="000000"/>
                <w:kern w:val="0"/>
                <w:sz w:val="22"/>
              </w:rPr>
            </w:pPr>
            <w:r w:rsidRPr="00D45B88">
              <w:rPr>
                <w:rFonts w:ascii="宋体" w:hAnsi="宋体" w:cs="宋体" w:hint="eastAsia"/>
                <w:color w:val="000000"/>
                <w:kern w:val="0"/>
                <w:sz w:val="22"/>
              </w:rPr>
              <w:t>2、</w:t>
            </w:r>
            <w:r>
              <w:rPr>
                <w:rFonts w:ascii="宋体" w:hAnsi="宋体" w:cs="宋体" w:hint="eastAsia"/>
                <w:color w:val="000000"/>
                <w:kern w:val="0"/>
                <w:sz w:val="22"/>
              </w:rPr>
              <w:t>医院内</w:t>
            </w:r>
            <w:r w:rsidRPr="00D45B88">
              <w:rPr>
                <w:rFonts w:ascii="宋体" w:hAnsi="宋体" w:cs="宋体" w:hint="eastAsia"/>
                <w:color w:val="000000"/>
                <w:kern w:val="0"/>
                <w:sz w:val="22"/>
              </w:rPr>
              <w:t>模拟环境数据分析实施</w:t>
            </w:r>
            <w:r w:rsidRPr="00D45B88">
              <w:rPr>
                <w:rFonts w:ascii="宋体" w:hAnsi="宋体" w:cs="宋体" w:hint="eastAsia"/>
                <w:color w:val="000000"/>
                <w:kern w:val="0"/>
                <w:sz w:val="22"/>
              </w:rPr>
              <w:br/>
              <w:t>1）搭建模拟环境，提取医院2019～2023年胸外科数据，模拟胸外科质量控制数据原始环境</w:t>
            </w:r>
            <w:r w:rsidRPr="00D45B88">
              <w:rPr>
                <w:rFonts w:ascii="宋体" w:hAnsi="宋体" w:cs="宋体" w:hint="eastAsia"/>
                <w:color w:val="000000"/>
                <w:kern w:val="0"/>
                <w:sz w:val="22"/>
              </w:rPr>
              <w:br/>
              <w:t>2）根据基线数据要求，执行基线数据统计</w:t>
            </w:r>
            <w:r w:rsidRPr="00D45B88">
              <w:rPr>
                <w:rFonts w:ascii="宋体" w:hAnsi="宋体" w:cs="宋体" w:hint="eastAsia"/>
                <w:color w:val="000000"/>
                <w:kern w:val="0"/>
                <w:sz w:val="22"/>
              </w:rPr>
              <w:br/>
              <w:t>3）根据胸外质量控制指标执行指标统计</w:t>
            </w:r>
            <w:r w:rsidRPr="00D45B88">
              <w:rPr>
                <w:rFonts w:ascii="宋体" w:hAnsi="宋体" w:cs="宋体" w:hint="eastAsia"/>
                <w:color w:val="000000"/>
                <w:kern w:val="0"/>
                <w:sz w:val="22"/>
              </w:rPr>
              <w:br/>
              <w:t>4）对模拟环境数据统计结果进行验证，并与医生进行数据质控</w:t>
            </w:r>
            <w:r w:rsidRPr="00D45B88">
              <w:rPr>
                <w:rFonts w:ascii="宋体" w:hAnsi="宋体" w:cs="宋体" w:hint="eastAsia"/>
                <w:color w:val="000000"/>
                <w:kern w:val="0"/>
                <w:sz w:val="22"/>
              </w:rPr>
              <w:br/>
              <w:t>5）根据质控结果，优化指标分析SAS代码，满足医院的质量控制指标分析和导出需求</w:t>
            </w:r>
            <w:r w:rsidRPr="00D45B88">
              <w:rPr>
                <w:rFonts w:ascii="宋体" w:hAnsi="宋体" w:cs="宋体" w:hint="eastAsia"/>
                <w:color w:val="000000"/>
                <w:kern w:val="0"/>
                <w:sz w:val="22"/>
              </w:rPr>
              <w:br/>
              <w:t>6）导出质控指标数据</w:t>
            </w:r>
            <w:r w:rsidRPr="00D45B88">
              <w:rPr>
                <w:rFonts w:ascii="宋体" w:hAnsi="宋体" w:cs="宋体" w:hint="eastAsia"/>
                <w:color w:val="000000"/>
                <w:kern w:val="0"/>
                <w:sz w:val="22"/>
              </w:rPr>
              <w:br/>
              <w:t>7）模拟质</w:t>
            </w:r>
            <w:proofErr w:type="gramStart"/>
            <w:r w:rsidRPr="00D45B88">
              <w:rPr>
                <w:rFonts w:ascii="宋体" w:hAnsi="宋体" w:cs="宋体" w:hint="eastAsia"/>
                <w:color w:val="000000"/>
                <w:kern w:val="0"/>
                <w:sz w:val="22"/>
              </w:rPr>
              <w:t>控报告</w:t>
            </w:r>
            <w:proofErr w:type="gramEnd"/>
            <w:r w:rsidRPr="00D45B88">
              <w:rPr>
                <w:rFonts w:ascii="宋体" w:hAnsi="宋体" w:cs="宋体" w:hint="eastAsia"/>
                <w:color w:val="000000"/>
                <w:kern w:val="0"/>
                <w:sz w:val="22"/>
              </w:rPr>
              <w:t>数据指标统计</w:t>
            </w:r>
          </w:p>
        </w:tc>
      </w:tr>
      <w:tr w:rsidR="00BA6E29" w:rsidRPr="00D45B88" w14:paraId="7F8C7C89" w14:textId="77777777" w:rsidTr="00BA6E29">
        <w:trPr>
          <w:trHeight w:val="3456"/>
        </w:trPr>
        <w:tc>
          <w:tcPr>
            <w:tcW w:w="850" w:type="dxa"/>
            <w:vMerge/>
            <w:tcBorders>
              <w:top w:val="nil"/>
              <w:left w:val="single" w:sz="4" w:space="0" w:color="auto"/>
              <w:bottom w:val="single" w:sz="4" w:space="0" w:color="auto"/>
              <w:right w:val="single" w:sz="4" w:space="0" w:color="auto"/>
            </w:tcBorders>
            <w:vAlign w:val="center"/>
            <w:hideMark/>
          </w:tcPr>
          <w:p w14:paraId="7D47A1CA" w14:textId="77777777" w:rsidR="00BA6E29" w:rsidRPr="00D45B88" w:rsidRDefault="00BA6E29" w:rsidP="002D5F5B">
            <w:pPr>
              <w:widowControl/>
              <w:ind w:firstLine="440"/>
              <w:jc w:val="left"/>
              <w:rPr>
                <w:rFonts w:ascii="宋体" w:hAnsi="宋体" w:cs="宋体"/>
                <w:color w:val="000000"/>
                <w:kern w:val="0"/>
                <w:sz w:val="22"/>
              </w:rPr>
            </w:pPr>
          </w:p>
        </w:tc>
        <w:tc>
          <w:tcPr>
            <w:tcW w:w="1844" w:type="dxa"/>
            <w:vMerge/>
            <w:tcBorders>
              <w:top w:val="nil"/>
              <w:left w:val="single" w:sz="4" w:space="0" w:color="auto"/>
              <w:bottom w:val="single" w:sz="4" w:space="0" w:color="auto"/>
              <w:right w:val="single" w:sz="4" w:space="0" w:color="auto"/>
            </w:tcBorders>
            <w:vAlign w:val="center"/>
            <w:hideMark/>
          </w:tcPr>
          <w:p w14:paraId="4016C2A9" w14:textId="77777777" w:rsidR="00BA6E29" w:rsidRPr="00D45B88" w:rsidRDefault="00BA6E29" w:rsidP="002D5F5B">
            <w:pPr>
              <w:widowControl/>
              <w:ind w:firstLine="440"/>
              <w:jc w:val="left"/>
              <w:rPr>
                <w:rFonts w:ascii="宋体" w:hAnsi="宋体" w:cs="宋体"/>
                <w:color w:val="000000"/>
                <w:kern w:val="0"/>
                <w:sz w:val="22"/>
              </w:rPr>
            </w:pPr>
          </w:p>
        </w:tc>
        <w:tc>
          <w:tcPr>
            <w:tcW w:w="5607" w:type="dxa"/>
            <w:tcBorders>
              <w:top w:val="nil"/>
              <w:left w:val="nil"/>
              <w:bottom w:val="single" w:sz="4" w:space="0" w:color="auto"/>
              <w:right w:val="single" w:sz="4" w:space="0" w:color="auto"/>
            </w:tcBorders>
            <w:shd w:val="clear" w:color="auto" w:fill="auto"/>
            <w:vAlign w:val="center"/>
            <w:hideMark/>
          </w:tcPr>
          <w:p w14:paraId="4436A609" w14:textId="77777777" w:rsidR="00BA6E29" w:rsidRPr="00D45B88" w:rsidRDefault="00BA6E29" w:rsidP="002D5F5B">
            <w:pPr>
              <w:widowControl/>
              <w:ind w:firstLine="440"/>
              <w:jc w:val="left"/>
              <w:rPr>
                <w:rFonts w:ascii="宋体" w:hAnsi="宋体" w:cs="宋体"/>
                <w:color w:val="000000"/>
                <w:kern w:val="0"/>
                <w:sz w:val="22"/>
              </w:rPr>
            </w:pPr>
            <w:r w:rsidRPr="00D45B88">
              <w:rPr>
                <w:rFonts w:ascii="宋体" w:hAnsi="宋体" w:cs="宋体" w:hint="eastAsia"/>
                <w:color w:val="000000"/>
                <w:kern w:val="0"/>
                <w:sz w:val="22"/>
              </w:rPr>
              <w:t>3、数据库分析提供的技术支持和专家辅导</w:t>
            </w:r>
            <w:r w:rsidRPr="00D45B88">
              <w:rPr>
                <w:rFonts w:ascii="宋体" w:hAnsi="宋体" w:cs="宋体" w:hint="eastAsia"/>
                <w:color w:val="000000"/>
                <w:kern w:val="0"/>
                <w:sz w:val="22"/>
              </w:rPr>
              <w:br/>
              <w:t>1）</w:t>
            </w:r>
            <w:proofErr w:type="gramStart"/>
            <w:r w:rsidRPr="00D45B88">
              <w:rPr>
                <w:rFonts w:ascii="宋体" w:hAnsi="宋体" w:cs="宋体" w:hint="eastAsia"/>
                <w:color w:val="000000"/>
                <w:kern w:val="0"/>
                <w:sz w:val="22"/>
              </w:rPr>
              <w:t>根据纳排条件</w:t>
            </w:r>
            <w:proofErr w:type="gramEnd"/>
            <w:r w:rsidRPr="00D45B88">
              <w:rPr>
                <w:rFonts w:ascii="宋体" w:hAnsi="宋体" w:cs="宋体" w:hint="eastAsia"/>
                <w:color w:val="000000"/>
                <w:kern w:val="0"/>
                <w:sz w:val="22"/>
              </w:rPr>
              <w:t>提取符合条件的质控原始数据</w:t>
            </w:r>
            <w:r w:rsidRPr="00D45B88">
              <w:rPr>
                <w:rFonts w:ascii="宋体" w:hAnsi="宋体" w:cs="宋体" w:hint="eastAsia"/>
                <w:color w:val="000000"/>
                <w:kern w:val="0"/>
                <w:sz w:val="22"/>
              </w:rPr>
              <w:br/>
              <w:t>2）按照质控指标要求，进行数据清洗</w:t>
            </w:r>
            <w:r w:rsidRPr="00D45B88">
              <w:rPr>
                <w:rFonts w:ascii="宋体" w:hAnsi="宋体" w:cs="宋体" w:hint="eastAsia"/>
                <w:color w:val="000000"/>
                <w:kern w:val="0"/>
                <w:sz w:val="22"/>
              </w:rPr>
              <w:br/>
              <w:t>3）执行北大人民医院的数据统计，与北大人民医院模拟环境验证结果进行比对</w:t>
            </w:r>
            <w:r w:rsidRPr="00D45B88">
              <w:rPr>
                <w:rFonts w:ascii="宋体" w:hAnsi="宋体" w:cs="宋体" w:hint="eastAsia"/>
                <w:color w:val="000000"/>
                <w:kern w:val="0"/>
                <w:sz w:val="22"/>
              </w:rPr>
              <w:br/>
              <w:t>4）执行基线数据统计，分析数据的合理性</w:t>
            </w:r>
            <w:r w:rsidRPr="00D45B88">
              <w:rPr>
                <w:rFonts w:ascii="宋体" w:hAnsi="宋体" w:cs="宋体" w:hint="eastAsia"/>
                <w:color w:val="000000"/>
                <w:kern w:val="0"/>
                <w:sz w:val="22"/>
              </w:rPr>
              <w:br/>
              <w:t>5）根据胸外质量控制指标执行指标统计</w:t>
            </w:r>
            <w:r w:rsidRPr="00D45B88">
              <w:rPr>
                <w:rFonts w:ascii="宋体" w:hAnsi="宋体" w:cs="宋体" w:hint="eastAsia"/>
                <w:color w:val="000000"/>
                <w:kern w:val="0"/>
                <w:sz w:val="22"/>
              </w:rPr>
              <w:br/>
              <w:t>6）对模拟环境数据统计结果进行验证，并与医生进行数据质控</w:t>
            </w:r>
            <w:r w:rsidRPr="00D45B88">
              <w:rPr>
                <w:rFonts w:ascii="宋体" w:hAnsi="宋体" w:cs="宋体" w:hint="eastAsia"/>
                <w:color w:val="000000"/>
                <w:kern w:val="0"/>
                <w:sz w:val="22"/>
              </w:rPr>
              <w:br/>
              <w:t>7）根据质控结果，优化指标分析SAS代码，满足质量控制指标分析和导出需求</w:t>
            </w:r>
            <w:r w:rsidRPr="00D45B88">
              <w:rPr>
                <w:rFonts w:ascii="宋体" w:hAnsi="宋体" w:cs="宋体" w:hint="eastAsia"/>
                <w:color w:val="000000"/>
                <w:kern w:val="0"/>
                <w:sz w:val="22"/>
              </w:rPr>
              <w:br/>
              <w:t>8）导出质控指标统计数据</w:t>
            </w:r>
          </w:p>
        </w:tc>
      </w:tr>
      <w:tr w:rsidR="00BA6E29" w:rsidRPr="00D45B88" w14:paraId="45DE93AD" w14:textId="77777777" w:rsidTr="00BA6E29">
        <w:trPr>
          <w:trHeight w:val="1728"/>
        </w:trPr>
        <w:tc>
          <w:tcPr>
            <w:tcW w:w="850" w:type="dxa"/>
            <w:tcBorders>
              <w:top w:val="nil"/>
              <w:left w:val="single" w:sz="4" w:space="0" w:color="auto"/>
              <w:bottom w:val="single" w:sz="4" w:space="0" w:color="auto"/>
              <w:right w:val="single" w:sz="4" w:space="0" w:color="auto"/>
            </w:tcBorders>
            <w:shd w:val="clear" w:color="auto" w:fill="auto"/>
            <w:noWrap/>
            <w:vAlign w:val="center"/>
            <w:hideMark/>
          </w:tcPr>
          <w:p w14:paraId="4B9288BB" w14:textId="77777777" w:rsidR="00BA6E29" w:rsidRPr="00D45B88" w:rsidRDefault="00BA6E29" w:rsidP="00BA6E29">
            <w:pPr>
              <w:widowControl/>
              <w:ind w:firstLineChars="0" w:firstLine="0"/>
              <w:rPr>
                <w:rFonts w:ascii="宋体" w:hAnsi="宋体" w:cs="宋体"/>
                <w:color w:val="000000"/>
                <w:kern w:val="0"/>
                <w:sz w:val="22"/>
              </w:rPr>
            </w:pPr>
            <w:r w:rsidRPr="00D45B88">
              <w:rPr>
                <w:rFonts w:ascii="宋体" w:hAnsi="宋体" w:cs="宋体" w:hint="eastAsia"/>
                <w:color w:val="000000"/>
                <w:kern w:val="0"/>
                <w:sz w:val="22"/>
              </w:rPr>
              <w:t>2</w:t>
            </w:r>
          </w:p>
        </w:tc>
        <w:tc>
          <w:tcPr>
            <w:tcW w:w="1844" w:type="dxa"/>
            <w:tcBorders>
              <w:top w:val="nil"/>
              <w:left w:val="nil"/>
              <w:bottom w:val="single" w:sz="4" w:space="0" w:color="auto"/>
              <w:right w:val="single" w:sz="4" w:space="0" w:color="auto"/>
            </w:tcBorders>
            <w:shd w:val="clear" w:color="auto" w:fill="auto"/>
            <w:noWrap/>
            <w:vAlign w:val="center"/>
            <w:hideMark/>
          </w:tcPr>
          <w:p w14:paraId="4F945C9A" w14:textId="77777777" w:rsidR="00BA6E29" w:rsidRPr="00D45B88" w:rsidRDefault="00BA6E29" w:rsidP="00BA6E29">
            <w:pPr>
              <w:widowControl/>
              <w:ind w:firstLineChars="0" w:firstLine="0"/>
              <w:jc w:val="left"/>
              <w:rPr>
                <w:rFonts w:ascii="宋体" w:hAnsi="宋体" w:cs="宋体"/>
                <w:color w:val="000000"/>
                <w:kern w:val="0"/>
                <w:sz w:val="22"/>
              </w:rPr>
            </w:pPr>
            <w:r>
              <w:rPr>
                <w:rFonts w:ascii="宋体" w:hAnsi="宋体" w:cs="宋体" w:hint="eastAsia"/>
                <w:color w:val="000000"/>
                <w:kern w:val="0"/>
                <w:sz w:val="22"/>
              </w:rPr>
              <w:t>医疗服务与质量</w:t>
            </w:r>
            <w:r w:rsidRPr="00D45B88">
              <w:rPr>
                <w:rFonts w:ascii="宋体" w:hAnsi="宋体" w:cs="宋体" w:hint="eastAsia"/>
                <w:color w:val="000000"/>
                <w:kern w:val="0"/>
                <w:sz w:val="22"/>
              </w:rPr>
              <w:t>数据库分析</w:t>
            </w:r>
          </w:p>
        </w:tc>
        <w:tc>
          <w:tcPr>
            <w:tcW w:w="5607" w:type="dxa"/>
            <w:tcBorders>
              <w:top w:val="nil"/>
              <w:left w:val="nil"/>
              <w:bottom w:val="single" w:sz="4" w:space="0" w:color="auto"/>
              <w:right w:val="single" w:sz="4" w:space="0" w:color="auto"/>
            </w:tcBorders>
            <w:shd w:val="clear" w:color="auto" w:fill="auto"/>
            <w:vAlign w:val="center"/>
            <w:hideMark/>
          </w:tcPr>
          <w:p w14:paraId="09B164A7" w14:textId="77777777" w:rsidR="00BA6E29" w:rsidRDefault="00BA6E29" w:rsidP="002D5F5B">
            <w:pPr>
              <w:widowControl/>
              <w:ind w:firstLine="440"/>
              <w:jc w:val="left"/>
              <w:rPr>
                <w:rFonts w:ascii="宋体" w:hAnsi="宋体" w:cs="宋体"/>
                <w:color w:val="000000"/>
                <w:kern w:val="0"/>
                <w:sz w:val="22"/>
              </w:rPr>
            </w:pPr>
            <w:r w:rsidRPr="00D45B88">
              <w:rPr>
                <w:rFonts w:ascii="宋体" w:hAnsi="宋体" w:cs="宋体" w:hint="eastAsia"/>
                <w:color w:val="000000"/>
                <w:kern w:val="0"/>
                <w:sz w:val="22"/>
              </w:rPr>
              <w:t>基于医院已收集到的数据按照医院要求的指标进行数据统计。</w:t>
            </w:r>
          </w:p>
          <w:p w14:paraId="756F12F0" w14:textId="77777777" w:rsidR="00BA6E29" w:rsidRDefault="00BA6E29" w:rsidP="00BA6E29">
            <w:pPr>
              <w:widowControl/>
              <w:ind w:firstLineChars="0" w:firstLine="0"/>
              <w:jc w:val="left"/>
              <w:rPr>
                <w:rFonts w:ascii="宋体" w:hAnsi="宋体" w:cs="宋体"/>
                <w:color w:val="000000"/>
                <w:kern w:val="0"/>
                <w:sz w:val="22"/>
              </w:rPr>
            </w:pPr>
            <w:r w:rsidRPr="00D45B88">
              <w:rPr>
                <w:rFonts w:ascii="宋体" w:hAnsi="宋体" w:cs="宋体" w:hint="eastAsia"/>
                <w:color w:val="000000"/>
                <w:kern w:val="0"/>
                <w:sz w:val="22"/>
              </w:rPr>
              <w:t>包含：</w:t>
            </w:r>
          </w:p>
          <w:p w14:paraId="41366AD6" w14:textId="77777777" w:rsidR="00BA6E29" w:rsidRDefault="00BA6E29" w:rsidP="00BA6E29">
            <w:pPr>
              <w:widowControl/>
              <w:ind w:firstLineChars="0" w:firstLine="0"/>
              <w:jc w:val="left"/>
              <w:rPr>
                <w:rFonts w:ascii="宋体" w:hAnsi="宋体" w:cs="宋体"/>
                <w:color w:val="000000"/>
                <w:kern w:val="0"/>
                <w:sz w:val="22"/>
              </w:rPr>
            </w:pPr>
            <w:r w:rsidRPr="00D45B88">
              <w:rPr>
                <w:rFonts w:ascii="宋体" w:hAnsi="宋体" w:cs="宋体" w:hint="eastAsia"/>
                <w:color w:val="000000"/>
                <w:kern w:val="0"/>
                <w:sz w:val="22"/>
              </w:rPr>
              <w:t>1）按照医院提出的质控指标进行分析</w:t>
            </w:r>
          </w:p>
          <w:p w14:paraId="5FAD7213" w14:textId="77777777" w:rsidR="00BA6E29" w:rsidRDefault="00BA6E29" w:rsidP="00BA6E29">
            <w:pPr>
              <w:widowControl/>
              <w:ind w:firstLineChars="0" w:firstLine="0"/>
              <w:jc w:val="left"/>
              <w:rPr>
                <w:rFonts w:ascii="宋体" w:hAnsi="宋体" w:cs="宋体"/>
                <w:color w:val="000000"/>
                <w:kern w:val="0"/>
                <w:sz w:val="22"/>
              </w:rPr>
            </w:pPr>
            <w:r w:rsidRPr="00D45B88">
              <w:rPr>
                <w:rFonts w:ascii="宋体" w:hAnsi="宋体" w:cs="宋体" w:hint="eastAsia"/>
                <w:color w:val="000000"/>
                <w:kern w:val="0"/>
                <w:sz w:val="22"/>
              </w:rPr>
              <w:t>2）按照指标要求编写统计脚本</w:t>
            </w:r>
          </w:p>
          <w:p w14:paraId="1BFE370B" w14:textId="77777777" w:rsidR="00BA6E29" w:rsidRDefault="00BA6E29" w:rsidP="00BA6E29">
            <w:pPr>
              <w:widowControl/>
              <w:ind w:firstLineChars="0" w:firstLine="0"/>
              <w:jc w:val="left"/>
              <w:rPr>
                <w:rFonts w:ascii="宋体" w:hAnsi="宋体" w:cs="宋体"/>
                <w:color w:val="000000"/>
                <w:kern w:val="0"/>
                <w:sz w:val="22"/>
              </w:rPr>
            </w:pPr>
            <w:r w:rsidRPr="00D45B88">
              <w:rPr>
                <w:rFonts w:ascii="宋体" w:hAnsi="宋体" w:cs="宋体" w:hint="eastAsia"/>
                <w:color w:val="000000"/>
                <w:kern w:val="0"/>
                <w:sz w:val="22"/>
              </w:rPr>
              <w:t>3）执行脚本</w:t>
            </w:r>
          </w:p>
          <w:p w14:paraId="0292694E" w14:textId="77777777" w:rsidR="00BA6E29" w:rsidRPr="00D45B88" w:rsidRDefault="00BA6E29" w:rsidP="00BA6E29">
            <w:pPr>
              <w:widowControl/>
              <w:ind w:firstLineChars="0" w:firstLine="0"/>
              <w:jc w:val="left"/>
              <w:rPr>
                <w:rFonts w:ascii="宋体" w:hAnsi="宋体" w:cs="宋体"/>
                <w:color w:val="000000"/>
                <w:kern w:val="0"/>
                <w:sz w:val="22"/>
              </w:rPr>
            </w:pPr>
            <w:r w:rsidRPr="00D45B88">
              <w:rPr>
                <w:rFonts w:ascii="宋体" w:hAnsi="宋体" w:cs="宋体" w:hint="eastAsia"/>
                <w:color w:val="000000"/>
                <w:kern w:val="0"/>
                <w:sz w:val="22"/>
              </w:rPr>
              <w:t>4）数据验证</w:t>
            </w:r>
          </w:p>
        </w:tc>
      </w:tr>
      <w:tr w:rsidR="00BA6E29" w:rsidRPr="00D45B88" w14:paraId="3598A973" w14:textId="77777777" w:rsidTr="00BA6E29">
        <w:trPr>
          <w:trHeight w:val="576"/>
        </w:trPr>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6D4327D" w14:textId="77777777" w:rsidR="00BA6E29" w:rsidRPr="00D45B88" w:rsidRDefault="00BA6E29" w:rsidP="00BA6E29">
            <w:pPr>
              <w:widowControl/>
              <w:ind w:firstLineChars="0" w:firstLine="0"/>
              <w:rPr>
                <w:rFonts w:ascii="宋体" w:hAnsi="宋体" w:cs="宋体"/>
                <w:color w:val="000000"/>
                <w:kern w:val="0"/>
                <w:sz w:val="22"/>
              </w:rPr>
            </w:pPr>
            <w:r w:rsidRPr="00D45B88">
              <w:rPr>
                <w:rFonts w:ascii="宋体" w:hAnsi="宋体" w:cs="宋体" w:hint="eastAsia"/>
                <w:color w:val="000000"/>
                <w:kern w:val="0"/>
                <w:sz w:val="22"/>
              </w:rPr>
              <w:t>3</w:t>
            </w:r>
          </w:p>
        </w:tc>
        <w:tc>
          <w:tcPr>
            <w:tcW w:w="1844" w:type="dxa"/>
            <w:vMerge w:val="restart"/>
            <w:tcBorders>
              <w:top w:val="nil"/>
              <w:left w:val="single" w:sz="4" w:space="0" w:color="auto"/>
              <w:bottom w:val="single" w:sz="4" w:space="0" w:color="auto"/>
              <w:right w:val="single" w:sz="4" w:space="0" w:color="auto"/>
            </w:tcBorders>
            <w:shd w:val="clear" w:color="auto" w:fill="auto"/>
            <w:vAlign w:val="center"/>
            <w:hideMark/>
          </w:tcPr>
          <w:p w14:paraId="15A19957" w14:textId="77777777" w:rsidR="00BA6E29" w:rsidRPr="00D45B88" w:rsidRDefault="00BA6E29" w:rsidP="00BA6E29">
            <w:pPr>
              <w:widowControl/>
              <w:ind w:firstLineChars="0" w:firstLine="0"/>
              <w:jc w:val="left"/>
              <w:rPr>
                <w:rFonts w:ascii="宋体" w:hAnsi="宋体" w:cs="宋体"/>
                <w:color w:val="000000"/>
                <w:kern w:val="0"/>
                <w:sz w:val="22"/>
              </w:rPr>
            </w:pPr>
            <w:r w:rsidRPr="00D45B88">
              <w:rPr>
                <w:rFonts w:ascii="宋体" w:hAnsi="宋体" w:cs="宋体" w:hint="eastAsia"/>
                <w:color w:val="000000"/>
                <w:kern w:val="0"/>
                <w:sz w:val="22"/>
              </w:rPr>
              <w:t>胸外质</w:t>
            </w:r>
            <w:proofErr w:type="gramStart"/>
            <w:r w:rsidRPr="00D45B88">
              <w:rPr>
                <w:rFonts w:ascii="宋体" w:hAnsi="宋体" w:cs="宋体" w:hint="eastAsia"/>
                <w:color w:val="000000"/>
                <w:kern w:val="0"/>
                <w:sz w:val="22"/>
              </w:rPr>
              <w:t>控报告</w:t>
            </w:r>
            <w:proofErr w:type="gramEnd"/>
            <w:r w:rsidRPr="00D45B88">
              <w:rPr>
                <w:rFonts w:ascii="宋体" w:hAnsi="宋体" w:cs="宋体" w:hint="eastAsia"/>
                <w:color w:val="000000"/>
                <w:kern w:val="0"/>
                <w:sz w:val="22"/>
              </w:rPr>
              <w:t>数据服务</w:t>
            </w:r>
          </w:p>
        </w:tc>
        <w:tc>
          <w:tcPr>
            <w:tcW w:w="5607" w:type="dxa"/>
            <w:tcBorders>
              <w:top w:val="nil"/>
              <w:left w:val="nil"/>
              <w:bottom w:val="single" w:sz="4" w:space="0" w:color="auto"/>
              <w:right w:val="single" w:sz="4" w:space="0" w:color="auto"/>
            </w:tcBorders>
            <w:shd w:val="clear" w:color="auto" w:fill="auto"/>
            <w:vAlign w:val="center"/>
            <w:hideMark/>
          </w:tcPr>
          <w:p w14:paraId="73844D5C" w14:textId="77777777" w:rsidR="00BA6E29" w:rsidRPr="00D45B88" w:rsidRDefault="00BA6E29" w:rsidP="002D5F5B">
            <w:pPr>
              <w:widowControl/>
              <w:ind w:firstLine="440"/>
              <w:jc w:val="left"/>
              <w:rPr>
                <w:rFonts w:ascii="宋体" w:hAnsi="宋体" w:cs="宋体"/>
                <w:color w:val="000000"/>
                <w:kern w:val="0"/>
                <w:sz w:val="22"/>
              </w:rPr>
            </w:pPr>
            <w:r w:rsidRPr="00D45B88">
              <w:rPr>
                <w:rFonts w:ascii="宋体" w:hAnsi="宋体" w:cs="宋体" w:hint="eastAsia"/>
                <w:color w:val="000000"/>
                <w:kern w:val="0"/>
                <w:sz w:val="22"/>
              </w:rPr>
              <w:t>1、按照医院要求，分析数据库，提供胸外科质</w:t>
            </w:r>
            <w:proofErr w:type="gramStart"/>
            <w:r w:rsidRPr="00D45B88">
              <w:rPr>
                <w:rFonts w:ascii="宋体" w:hAnsi="宋体" w:cs="宋体" w:hint="eastAsia"/>
                <w:color w:val="000000"/>
                <w:kern w:val="0"/>
                <w:sz w:val="22"/>
              </w:rPr>
              <w:t>控报告</w:t>
            </w:r>
            <w:proofErr w:type="gramEnd"/>
            <w:r w:rsidRPr="00D45B88">
              <w:rPr>
                <w:rFonts w:ascii="宋体" w:hAnsi="宋体" w:cs="宋体" w:hint="eastAsia"/>
                <w:color w:val="000000"/>
                <w:kern w:val="0"/>
                <w:sz w:val="22"/>
              </w:rPr>
              <w:t>编写需要的质控指标数据统计</w:t>
            </w:r>
          </w:p>
        </w:tc>
      </w:tr>
      <w:tr w:rsidR="00BA6E29" w:rsidRPr="00D45B88" w14:paraId="4C8B378B" w14:textId="77777777" w:rsidTr="00BA6E29">
        <w:trPr>
          <w:trHeight w:val="864"/>
        </w:trPr>
        <w:tc>
          <w:tcPr>
            <w:tcW w:w="850" w:type="dxa"/>
            <w:vMerge/>
            <w:tcBorders>
              <w:top w:val="nil"/>
              <w:left w:val="single" w:sz="4" w:space="0" w:color="auto"/>
              <w:bottom w:val="single" w:sz="4" w:space="0" w:color="auto"/>
              <w:right w:val="single" w:sz="4" w:space="0" w:color="auto"/>
            </w:tcBorders>
            <w:vAlign w:val="center"/>
            <w:hideMark/>
          </w:tcPr>
          <w:p w14:paraId="3CA97153" w14:textId="77777777" w:rsidR="00BA6E29" w:rsidRPr="00D45B88" w:rsidRDefault="00BA6E29" w:rsidP="002D5F5B">
            <w:pPr>
              <w:widowControl/>
              <w:ind w:firstLine="440"/>
              <w:jc w:val="left"/>
              <w:rPr>
                <w:rFonts w:ascii="宋体" w:hAnsi="宋体" w:cs="宋体"/>
                <w:color w:val="000000"/>
                <w:kern w:val="0"/>
                <w:sz w:val="22"/>
              </w:rPr>
            </w:pPr>
          </w:p>
        </w:tc>
        <w:tc>
          <w:tcPr>
            <w:tcW w:w="1844" w:type="dxa"/>
            <w:vMerge/>
            <w:tcBorders>
              <w:top w:val="nil"/>
              <w:left w:val="single" w:sz="4" w:space="0" w:color="auto"/>
              <w:bottom w:val="single" w:sz="4" w:space="0" w:color="auto"/>
              <w:right w:val="single" w:sz="4" w:space="0" w:color="auto"/>
            </w:tcBorders>
            <w:vAlign w:val="center"/>
            <w:hideMark/>
          </w:tcPr>
          <w:p w14:paraId="4B6D611B" w14:textId="77777777" w:rsidR="00BA6E29" w:rsidRPr="00D45B88" w:rsidRDefault="00BA6E29" w:rsidP="002D5F5B">
            <w:pPr>
              <w:widowControl/>
              <w:ind w:firstLine="440"/>
              <w:jc w:val="left"/>
              <w:rPr>
                <w:rFonts w:ascii="宋体" w:hAnsi="宋体" w:cs="宋体"/>
                <w:color w:val="000000"/>
                <w:kern w:val="0"/>
                <w:sz w:val="22"/>
              </w:rPr>
            </w:pPr>
          </w:p>
        </w:tc>
        <w:tc>
          <w:tcPr>
            <w:tcW w:w="5607" w:type="dxa"/>
            <w:tcBorders>
              <w:top w:val="nil"/>
              <w:left w:val="nil"/>
              <w:bottom w:val="single" w:sz="4" w:space="0" w:color="auto"/>
              <w:right w:val="single" w:sz="4" w:space="0" w:color="auto"/>
            </w:tcBorders>
            <w:shd w:val="clear" w:color="auto" w:fill="auto"/>
            <w:vAlign w:val="center"/>
            <w:hideMark/>
          </w:tcPr>
          <w:p w14:paraId="3E332E7D" w14:textId="77777777" w:rsidR="00BA6E29" w:rsidRPr="00D45B88" w:rsidRDefault="00BA6E29" w:rsidP="002D5F5B">
            <w:pPr>
              <w:widowControl/>
              <w:ind w:firstLine="440"/>
              <w:jc w:val="left"/>
              <w:rPr>
                <w:rFonts w:ascii="宋体" w:hAnsi="宋体" w:cs="宋体"/>
                <w:color w:val="000000"/>
                <w:kern w:val="0"/>
                <w:sz w:val="22"/>
              </w:rPr>
            </w:pPr>
            <w:r w:rsidRPr="00D45B88">
              <w:rPr>
                <w:rFonts w:ascii="宋体" w:hAnsi="宋体" w:cs="宋体" w:hint="eastAsia"/>
                <w:color w:val="000000"/>
                <w:kern w:val="0"/>
                <w:sz w:val="22"/>
              </w:rPr>
              <w:t>2、数据分析结果包括但不限于饼图、柱状图、堆积柱状图、百分比柱状图、条形图、折线图、散点图、箱</w:t>
            </w:r>
            <w:r w:rsidRPr="00D45B88">
              <w:rPr>
                <w:rFonts w:ascii="宋体" w:hAnsi="宋体" w:cs="宋体" w:hint="eastAsia"/>
                <w:color w:val="000000"/>
                <w:kern w:val="0"/>
                <w:sz w:val="22"/>
              </w:rPr>
              <w:lastRenderedPageBreak/>
              <w:t>线图、地图、桑基图、凹凸图、统计表格等各类统计样式</w:t>
            </w:r>
          </w:p>
        </w:tc>
      </w:tr>
      <w:tr w:rsidR="00BA6E29" w:rsidRPr="00D45B88" w14:paraId="62163BE6" w14:textId="77777777" w:rsidTr="00BA6E29">
        <w:trPr>
          <w:trHeight w:val="576"/>
        </w:trPr>
        <w:tc>
          <w:tcPr>
            <w:tcW w:w="85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13DEA9F0" w14:textId="77777777" w:rsidR="00BA6E29" w:rsidRPr="00D45B88" w:rsidRDefault="00BA6E29" w:rsidP="00BA6E29">
            <w:pPr>
              <w:widowControl/>
              <w:ind w:firstLineChars="0" w:firstLine="0"/>
              <w:rPr>
                <w:rFonts w:ascii="宋体" w:hAnsi="宋体" w:cs="宋体"/>
                <w:color w:val="000000"/>
                <w:kern w:val="0"/>
                <w:sz w:val="22"/>
              </w:rPr>
            </w:pPr>
            <w:r w:rsidRPr="00D45B88">
              <w:rPr>
                <w:rFonts w:ascii="宋体" w:hAnsi="宋体" w:cs="宋体" w:hint="eastAsia"/>
                <w:color w:val="000000"/>
                <w:kern w:val="0"/>
                <w:sz w:val="22"/>
              </w:rPr>
              <w:lastRenderedPageBreak/>
              <w:t>4</w:t>
            </w:r>
          </w:p>
        </w:tc>
        <w:tc>
          <w:tcPr>
            <w:tcW w:w="1844"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2A18E1" w14:textId="77777777" w:rsidR="00BA6E29" w:rsidRPr="00D45B88" w:rsidRDefault="00BA6E29" w:rsidP="00BA6E29">
            <w:pPr>
              <w:widowControl/>
              <w:ind w:firstLineChars="0" w:firstLine="0"/>
              <w:rPr>
                <w:rFonts w:ascii="宋体" w:hAnsi="宋体" w:cs="宋体"/>
                <w:color w:val="000000"/>
                <w:kern w:val="0"/>
                <w:sz w:val="22"/>
              </w:rPr>
            </w:pPr>
            <w:r w:rsidRPr="00D45B88">
              <w:rPr>
                <w:rFonts w:ascii="宋体" w:hAnsi="宋体" w:cs="宋体" w:hint="eastAsia"/>
                <w:color w:val="000000"/>
                <w:kern w:val="0"/>
                <w:sz w:val="22"/>
              </w:rPr>
              <w:t>数据库统计方法培训</w:t>
            </w:r>
          </w:p>
        </w:tc>
        <w:tc>
          <w:tcPr>
            <w:tcW w:w="5607" w:type="dxa"/>
            <w:tcBorders>
              <w:top w:val="nil"/>
              <w:left w:val="nil"/>
              <w:bottom w:val="single" w:sz="4" w:space="0" w:color="auto"/>
              <w:right w:val="single" w:sz="4" w:space="0" w:color="auto"/>
            </w:tcBorders>
            <w:shd w:val="clear" w:color="auto" w:fill="auto"/>
            <w:vAlign w:val="center"/>
            <w:hideMark/>
          </w:tcPr>
          <w:p w14:paraId="4A094E86" w14:textId="77777777" w:rsidR="00BA6E29" w:rsidRPr="00D45B88" w:rsidRDefault="00BA6E29" w:rsidP="002D5F5B">
            <w:pPr>
              <w:widowControl/>
              <w:ind w:firstLine="440"/>
              <w:jc w:val="left"/>
              <w:rPr>
                <w:rFonts w:ascii="宋体" w:hAnsi="宋体" w:cs="宋体"/>
                <w:color w:val="000000"/>
                <w:kern w:val="0"/>
                <w:sz w:val="22"/>
              </w:rPr>
            </w:pPr>
            <w:r w:rsidRPr="00D45B88">
              <w:rPr>
                <w:rFonts w:ascii="宋体" w:hAnsi="宋体" w:cs="宋体" w:hint="eastAsia"/>
                <w:color w:val="000000"/>
                <w:kern w:val="0"/>
                <w:sz w:val="22"/>
              </w:rPr>
              <w:t>1、负责培训胸外科统计分析人员熟悉SAS代码编写和数据库统计方法</w:t>
            </w:r>
          </w:p>
        </w:tc>
      </w:tr>
      <w:tr w:rsidR="00BA6E29" w:rsidRPr="00D45B88" w14:paraId="7AF302EB" w14:textId="77777777" w:rsidTr="00BA6E29">
        <w:trPr>
          <w:trHeight w:val="576"/>
        </w:trPr>
        <w:tc>
          <w:tcPr>
            <w:tcW w:w="850" w:type="dxa"/>
            <w:vMerge/>
            <w:tcBorders>
              <w:top w:val="nil"/>
              <w:left w:val="single" w:sz="4" w:space="0" w:color="auto"/>
              <w:bottom w:val="single" w:sz="4" w:space="0" w:color="auto"/>
              <w:right w:val="single" w:sz="4" w:space="0" w:color="auto"/>
            </w:tcBorders>
            <w:vAlign w:val="center"/>
            <w:hideMark/>
          </w:tcPr>
          <w:p w14:paraId="0A04E2DD" w14:textId="77777777" w:rsidR="00BA6E29" w:rsidRPr="00D45B88" w:rsidRDefault="00BA6E29" w:rsidP="002D5F5B">
            <w:pPr>
              <w:widowControl/>
              <w:ind w:firstLine="440"/>
              <w:jc w:val="left"/>
              <w:rPr>
                <w:rFonts w:ascii="宋体" w:hAnsi="宋体" w:cs="宋体"/>
                <w:color w:val="000000"/>
                <w:kern w:val="0"/>
                <w:sz w:val="22"/>
              </w:rPr>
            </w:pPr>
          </w:p>
        </w:tc>
        <w:tc>
          <w:tcPr>
            <w:tcW w:w="1844" w:type="dxa"/>
            <w:vMerge/>
            <w:tcBorders>
              <w:top w:val="nil"/>
              <w:left w:val="single" w:sz="4" w:space="0" w:color="auto"/>
              <w:bottom w:val="single" w:sz="4" w:space="0" w:color="auto"/>
              <w:right w:val="single" w:sz="4" w:space="0" w:color="auto"/>
            </w:tcBorders>
            <w:vAlign w:val="center"/>
            <w:hideMark/>
          </w:tcPr>
          <w:p w14:paraId="787FF8DF" w14:textId="77777777" w:rsidR="00BA6E29" w:rsidRPr="00D45B88" w:rsidRDefault="00BA6E29" w:rsidP="002D5F5B">
            <w:pPr>
              <w:widowControl/>
              <w:ind w:firstLine="440"/>
              <w:jc w:val="left"/>
              <w:rPr>
                <w:rFonts w:ascii="宋体" w:hAnsi="宋体" w:cs="宋体"/>
                <w:color w:val="000000"/>
                <w:kern w:val="0"/>
                <w:sz w:val="22"/>
              </w:rPr>
            </w:pPr>
          </w:p>
        </w:tc>
        <w:tc>
          <w:tcPr>
            <w:tcW w:w="5607" w:type="dxa"/>
            <w:tcBorders>
              <w:top w:val="nil"/>
              <w:left w:val="nil"/>
              <w:bottom w:val="single" w:sz="4" w:space="0" w:color="auto"/>
              <w:right w:val="single" w:sz="4" w:space="0" w:color="auto"/>
            </w:tcBorders>
            <w:shd w:val="clear" w:color="auto" w:fill="auto"/>
            <w:vAlign w:val="center"/>
            <w:hideMark/>
          </w:tcPr>
          <w:p w14:paraId="607B72E1" w14:textId="77777777" w:rsidR="00BA6E29" w:rsidRPr="00D45B88" w:rsidRDefault="00BA6E29" w:rsidP="002D5F5B">
            <w:pPr>
              <w:widowControl/>
              <w:ind w:firstLine="440"/>
              <w:jc w:val="left"/>
              <w:rPr>
                <w:rFonts w:ascii="宋体" w:hAnsi="宋体" w:cs="宋体"/>
                <w:color w:val="000000"/>
                <w:kern w:val="0"/>
                <w:sz w:val="22"/>
              </w:rPr>
            </w:pPr>
            <w:r w:rsidRPr="00D45B88">
              <w:rPr>
                <w:rFonts w:ascii="宋体" w:hAnsi="宋体" w:cs="宋体" w:hint="eastAsia"/>
                <w:color w:val="000000"/>
                <w:kern w:val="0"/>
                <w:sz w:val="22"/>
              </w:rPr>
              <w:t>2、负责北大人民医院胸外科模拟环境数据分析阶段，对胸外科制定统计分析人员的实施培训</w:t>
            </w:r>
          </w:p>
        </w:tc>
      </w:tr>
      <w:tr w:rsidR="00BA6E29" w:rsidRPr="00D45B88" w14:paraId="69FEB0AF" w14:textId="77777777" w:rsidTr="00BA6E29">
        <w:trPr>
          <w:trHeight w:val="576"/>
        </w:trPr>
        <w:tc>
          <w:tcPr>
            <w:tcW w:w="850" w:type="dxa"/>
            <w:vMerge/>
            <w:tcBorders>
              <w:top w:val="nil"/>
              <w:left w:val="single" w:sz="4" w:space="0" w:color="auto"/>
              <w:bottom w:val="single" w:sz="4" w:space="0" w:color="auto"/>
              <w:right w:val="single" w:sz="4" w:space="0" w:color="auto"/>
            </w:tcBorders>
            <w:vAlign w:val="center"/>
            <w:hideMark/>
          </w:tcPr>
          <w:p w14:paraId="57C3E1C3" w14:textId="77777777" w:rsidR="00BA6E29" w:rsidRPr="00D45B88" w:rsidRDefault="00BA6E29" w:rsidP="002D5F5B">
            <w:pPr>
              <w:widowControl/>
              <w:ind w:firstLine="440"/>
              <w:jc w:val="left"/>
              <w:rPr>
                <w:rFonts w:ascii="宋体" w:hAnsi="宋体" w:cs="宋体"/>
                <w:color w:val="000000"/>
                <w:kern w:val="0"/>
                <w:sz w:val="22"/>
              </w:rPr>
            </w:pPr>
          </w:p>
        </w:tc>
        <w:tc>
          <w:tcPr>
            <w:tcW w:w="1844" w:type="dxa"/>
            <w:vMerge/>
            <w:tcBorders>
              <w:top w:val="nil"/>
              <w:left w:val="single" w:sz="4" w:space="0" w:color="auto"/>
              <w:bottom w:val="single" w:sz="4" w:space="0" w:color="auto"/>
              <w:right w:val="single" w:sz="4" w:space="0" w:color="auto"/>
            </w:tcBorders>
            <w:vAlign w:val="center"/>
            <w:hideMark/>
          </w:tcPr>
          <w:p w14:paraId="10B8E15D" w14:textId="77777777" w:rsidR="00BA6E29" w:rsidRPr="00D45B88" w:rsidRDefault="00BA6E29" w:rsidP="002D5F5B">
            <w:pPr>
              <w:widowControl/>
              <w:ind w:firstLine="440"/>
              <w:jc w:val="left"/>
              <w:rPr>
                <w:rFonts w:ascii="宋体" w:hAnsi="宋体" w:cs="宋体"/>
                <w:color w:val="000000"/>
                <w:kern w:val="0"/>
                <w:sz w:val="22"/>
              </w:rPr>
            </w:pPr>
          </w:p>
        </w:tc>
        <w:tc>
          <w:tcPr>
            <w:tcW w:w="5607" w:type="dxa"/>
            <w:tcBorders>
              <w:top w:val="nil"/>
              <w:left w:val="nil"/>
              <w:bottom w:val="single" w:sz="4" w:space="0" w:color="auto"/>
              <w:right w:val="single" w:sz="4" w:space="0" w:color="auto"/>
            </w:tcBorders>
            <w:shd w:val="clear" w:color="auto" w:fill="auto"/>
            <w:vAlign w:val="center"/>
            <w:hideMark/>
          </w:tcPr>
          <w:p w14:paraId="1FAA795D" w14:textId="77777777" w:rsidR="00BA6E29" w:rsidRPr="00D45B88" w:rsidRDefault="00BA6E29" w:rsidP="002D5F5B">
            <w:pPr>
              <w:widowControl/>
              <w:ind w:firstLine="440"/>
              <w:jc w:val="left"/>
              <w:rPr>
                <w:rFonts w:ascii="宋体" w:hAnsi="宋体" w:cs="宋体"/>
                <w:color w:val="000000"/>
                <w:kern w:val="0"/>
                <w:sz w:val="22"/>
              </w:rPr>
            </w:pPr>
            <w:r w:rsidRPr="00D45B88">
              <w:rPr>
                <w:rFonts w:ascii="宋体" w:hAnsi="宋体" w:cs="宋体" w:hint="eastAsia"/>
                <w:color w:val="000000"/>
                <w:kern w:val="0"/>
                <w:sz w:val="22"/>
              </w:rPr>
              <w:t>3、负责数据分析阶段，对胸外科统计分析人员的技术支持和专家辅导</w:t>
            </w:r>
          </w:p>
        </w:tc>
      </w:tr>
    </w:tbl>
    <w:p w14:paraId="634B56DB" w14:textId="072F6A8B"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三、标书编写</w:t>
      </w:r>
    </w:p>
    <w:p w14:paraId="5C5009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1、投标文件应以中文书写。</w:t>
      </w:r>
    </w:p>
    <w:p w14:paraId="059667B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2、投标文件的组成：</w:t>
      </w:r>
    </w:p>
    <w:p w14:paraId="7616369D" w14:textId="3ACEAAE8"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（1）本文件“投标文件所需资料”中要求的所有资料并加盖公章。</w:t>
      </w:r>
    </w:p>
    <w:p w14:paraId="257F5C00" w14:textId="2D826D3C" w:rsidR="00B55463" w:rsidRPr="009019EB" w:rsidRDefault="00B55463" w:rsidP="009019EB">
      <w:pPr>
        <w:pStyle w:val="af3"/>
        <w:spacing w:line="276" w:lineRule="auto"/>
        <w:ind w:firstLineChars="200" w:firstLine="480"/>
      </w:pPr>
      <w:r w:rsidRPr="009019EB">
        <w:rPr>
          <w:rFonts w:hint="eastAsia"/>
        </w:rPr>
        <w:t>（2）开标日期</w:t>
      </w:r>
      <w:r w:rsidRPr="009019EB">
        <w:t>近3</w:t>
      </w:r>
      <w:r w:rsidRPr="009019EB">
        <w:rPr>
          <w:rFonts w:hint="eastAsia"/>
        </w:rPr>
        <w:t>天</w:t>
      </w:r>
      <w:r w:rsidRPr="009019EB">
        <w:t>内“信用中国”网站下载的信用报告</w:t>
      </w:r>
      <w:r w:rsidRPr="009019EB">
        <w:rPr>
          <w:rFonts w:hint="eastAsia"/>
        </w:rPr>
        <w:t>，及</w:t>
      </w:r>
      <w:r w:rsidRPr="009019EB">
        <w:t>“</w:t>
      </w:r>
      <w:r w:rsidRPr="009019EB">
        <w:rPr>
          <w:rFonts w:hint="eastAsia"/>
        </w:rPr>
        <w:t>中国政府采购网</w:t>
      </w:r>
      <w:r w:rsidRPr="009019EB">
        <w:t>”</w:t>
      </w:r>
      <w:r w:rsidRPr="009019EB">
        <w:rPr>
          <w:rFonts w:hint="eastAsia"/>
        </w:rPr>
        <w:t>网站上的查询记录截图。</w:t>
      </w:r>
    </w:p>
    <w:p w14:paraId="4D3A2264" w14:textId="529BE64B"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3</w:t>
      </w:r>
      <w:r w:rsidRPr="009019EB">
        <w:rPr>
          <w:rFonts w:ascii="宋体" w:hAnsi="宋体" w:cs="宋体" w:hint="eastAsia"/>
          <w:kern w:val="0"/>
          <w:sz w:val="24"/>
          <w:szCs w:val="24"/>
        </w:rPr>
        <w:t>）近三年类似项目合同业绩证明及合同复印件（自2</w:t>
      </w:r>
      <w:r w:rsidRPr="009019EB">
        <w:rPr>
          <w:rFonts w:ascii="宋体" w:hAnsi="宋体" w:cs="宋体"/>
          <w:kern w:val="0"/>
          <w:sz w:val="24"/>
          <w:szCs w:val="24"/>
        </w:rPr>
        <w:t>02</w:t>
      </w:r>
      <w:r w:rsidR="00603806">
        <w:rPr>
          <w:rFonts w:ascii="宋体" w:hAnsi="宋体" w:cs="宋体"/>
          <w:kern w:val="0"/>
          <w:sz w:val="24"/>
          <w:szCs w:val="24"/>
        </w:rPr>
        <w:t>1</w:t>
      </w:r>
      <w:r w:rsidRPr="009019EB">
        <w:rPr>
          <w:rFonts w:ascii="宋体" w:hAnsi="宋体" w:cs="宋体" w:hint="eastAsia"/>
          <w:kern w:val="0"/>
          <w:sz w:val="24"/>
          <w:szCs w:val="24"/>
        </w:rPr>
        <w:t>年</w:t>
      </w:r>
      <w:r w:rsidR="00CF4B5F">
        <w:rPr>
          <w:rFonts w:ascii="宋体" w:hAnsi="宋体" w:cs="宋体"/>
          <w:kern w:val="0"/>
          <w:sz w:val="24"/>
          <w:szCs w:val="24"/>
        </w:rPr>
        <w:t>10</w:t>
      </w:r>
      <w:r w:rsidRPr="009019EB">
        <w:rPr>
          <w:rFonts w:ascii="宋体" w:hAnsi="宋体" w:cs="宋体" w:hint="eastAsia"/>
          <w:kern w:val="0"/>
          <w:sz w:val="24"/>
          <w:szCs w:val="24"/>
        </w:rPr>
        <w:t>月至今）。</w:t>
      </w:r>
    </w:p>
    <w:p w14:paraId="4A462BD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项目业绩一览表</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6"/>
        <w:gridCol w:w="2553"/>
        <w:gridCol w:w="2835"/>
        <w:gridCol w:w="2409"/>
      </w:tblGrid>
      <w:tr w:rsidR="00442DDD" w:rsidRPr="009019EB" w14:paraId="6E7CC473" w14:textId="77777777">
        <w:trPr>
          <w:trHeight w:val="347"/>
        </w:trPr>
        <w:tc>
          <w:tcPr>
            <w:tcW w:w="816" w:type="dxa"/>
            <w:vAlign w:val="center"/>
          </w:tcPr>
          <w:p w14:paraId="010BFACC"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序号</w:t>
            </w:r>
          </w:p>
        </w:tc>
        <w:tc>
          <w:tcPr>
            <w:tcW w:w="2553" w:type="dxa"/>
            <w:vAlign w:val="center"/>
          </w:tcPr>
          <w:p w14:paraId="43A11FFA"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合同名称</w:t>
            </w:r>
          </w:p>
        </w:tc>
        <w:tc>
          <w:tcPr>
            <w:tcW w:w="2835" w:type="dxa"/>
            <w:vAlign w:val="center"/>
          </w:tcPr>
          <w:p w14:paraId="175498AF"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单位名称</w:t>
            </w:r>
          </w:p>
        </w:tc>
        <w:tc>
          <w:tcPr>
            <w:tcW w:w="2409" w:type="dxa"/>
            <w:vAlign w:val="center"/>
          </w:tcPr>
          <w:p w14:paraId="23722EDE"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备注</w:t>
            </w:r>
          </w:p>
        </w:tc>
      </w:tr>
      <w:tr w:rsidR="00442DDD" w:rsidRPr="009019EB" w14:paraId="77728ABF" w14:textId="77777777">
        <w:trPr>
          <w:trHeight w:val="416"/>
        </w:trPr>
        <w:tc>
          <w:tcPr>
            <w:tcW w:w="816" w:type="dxa"/>
            <w:vAlign w:val="center"/>
          </w:tcPr>
          <w:p w14:paraId="43896CC2"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1</w:t>
            </w:r>
          </w:p>
        </w:tc>
        <w:tc>
          <w:tcPr>
            <w:tcW w:w="2553" w:type="dxa"/>
            <w:vAlign w:val="center"/>
          </w:tcPr>
          <w:p w14:paraId="0A1E276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41DAFEA6"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9680ACA"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7148E929" w14:textId="77777777">
        <w:tc>
          <w:tcPr>
            <w:tcW w:w="816" w:type="dxa"/>
            <w:vAlign w:val="center"/>
          </w:tcPr>
          <w:p w14:paraId="0041B76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2</w:t>
            </w:r>
          </w:p>
        </w:tc>
        <w:tc>
          <w:tcPr>
            <w:tcW w:w="2553" w:type="dxa"/>
            <w:vAlign w:val="center"/>
          </w:tcPr>
          <w:p w14:paraId="7425A13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62A5A62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07E4D841"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595D3668" w14:textId="77777777">
        <w:tc>
          <w:tcPr>
            <w:tcW w:w="816" w:type="dxa"/>
            <w:vAlign w:val="center"/>
          </w:tcPr>
          <w:p w14:paraId="1525C8E7"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3</w:t>
            </w:r>
          </w:p>
        </w:tc>
        <w:tc>
          <w:tcPr>
            <w:tcW w:w="2553" w:type="dxa"/>
            <w:vAlign w:val="center"/>
          </w:tcPr>
          <w:p w14:paraId="6598F4E5"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37F7F120"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3DEA1CBC"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r w:rsidR="00442DDD" w:rsidRPr="009019EB" w14:paraId="1F06D8F2" w14:textId="77777777">
        <w:tc>
          <w:tcPr>
            <w:tcW w:w="816" w:type="dxa"/>
            <w:vAlign w:val="center"/>
          </w:tcPr>
          <w:p w14:paraId="67FD1303" w14:textId="77777777" w:rsidR="00442DDD" w:rsidRPr="009019EB" w:rsidRDefault="001828EB" w:rsidP="009019EB">
            <w:pPr>
              <w:widowControl/>
              <w:spacing w:line="276" w:lineRule="auto"/>
              <w:ind w:firstLineChars="0" w:firstLine="0"/>
              <w:jc w:val="center"/>
              <w:rPr>
                <w:rFonts w:ascii="宋体" w:hAnsi="宋体" w:cs="宋体"/>
                <w:kern w:val="0"/>
                <w:sz w:val="24"/>
                <w:szCs w:val="24"/>
              </w:rPr>
            </w:pPr>
            <w:r w:rsidRPr="009019EB">
              <w:rPr>
                <w:rFonts w:ascii="宋体" w:hAnsi="宋体" w:cs="宋体" w:hint="eastAsia"/>
                <w:kern w:val="0"/>
                <w:sz w:val="24"/>
                <w:szCs w:val="24"/>
              </w:rPr>
              <w:t>……</w:t>
            </w:r>
          </w:p>
        </w:tc>
        <w:tc>
          <w:tcPr>
            <w:tcW w:w="2553" w:type="dxa"/>
            <w:vAlign w:val="center"/>
          </w:tcPr>
          <w:p w14:paraId="72CF551F"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835" w:type="dxa"/>
            <w:vAlign w:val="center"/>
          </w:tcPr>
          <w:p w14:paraId="170169D8"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c>
          <w:tcPr>
            <w:tcW w:w="2409" w:type="dxa"/>
            <w:vAlign w:val="center"/>
          </w:tcPr>
          <w:p w14:paraId="2C464662" w14:textId="77777777" w:rsidR="00442DDD" w:rsidRPr="009019EB" w:rsidRDefault="00442DDD" w:rsidP="009019EB">
            <w:pPr>
              <w:widowControl/>
              <w:spacing w:line="276" w:lineRule="auto"/>
              <w:ind w:firstLineChars="0" w:firstLine="0"/>
              <w:jc w:val="center"/>
              <w:rPr>
                <w:rFonts w:ascii="宋体" w:hAnsi="宋体" w:cs="宋体"/>
                <w:kern w:val="0"/>
                <w:sz w:val="24"/>
                <w:szCs w:val="24"/>
              </w:rPr>
            </w:pPr>
          </w:p>
        </w:tc>
      </w:tr>
    </w:tbl>
    <w:p w14:paraId="58357C02" w14:textId="5642D3BE" w:rsidR="0036490B" w:rsidRPr="009019EB" w:rsidRDefault="001828EB" w:rsidP="009019EB">
      <w:pPr>
        <w:pStyle w:val="af3"/>
        <w:spacing w:line="276" w:lineRule="auto"/>
        <w:ind w:firstLineChars="200" w:firstLine="480"/>
      </w:pPr>
      <w:r w:rsidRPr="009019EB">
        <w:rPr>
          <w:rFonts w:hint="eastAsia"/>
        </w:rPr>
        <w:t>（</w:t>
      </w:r>
      <w:r w:rsidR="00F830D6" w:rsidRPr="009019EB">
        <w:t>4</w:t>
      </w:r>
      <w:r w:rsidRPr="009019EB">
        <w:rPr>
          <w:rFonts w:hint="eastAsia"/>
        </w:rPr>
        <w:t>）投标人需响应本项目的</w:t>
      </w:r>
      <w:r w:rsidR="00CF6695" w:rsidRPr="009019EB">
        <w:rPr>
          <w:rFonts w:hint="eastAsia"/>
        </w:rPr>
        <w:t>项目</w:t>
      </w:r>
      <w:r w:rsidR="00CE3C9C" w:rsidRPr="009019EB">
        <w:rPr>
          <w:rFonts w:hint="eastAsia"/>
        </w:rPr>
        <w:t>需求</w:t>
      </w:r>
      <w:r w:rsidRPr="009019EB">
        <w:rPr>
          <w:rFonts w:hint="eastAsia"/>
        </w:rPr>
        <w:t>（加盖单位公章）。</w:t>
      </w:r>
    </w:p>
    <w:p w14:paraId="5757E818" w14:textId="504E3844"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5</w:t>
      </w:r>
      <w:r w:rsidRPr="009019EB">
        <w:rPr>
          <w:rFonts w:ascii="宋体" w:hAnsi="宋体" w:cs="宋体" w:hint="eastAsia"/>
          <w:kern w:val="0"/>
          <w:sz w:val="24"/>
          <w:szCs w:val="24"/>
        </w:rPr>
        <w:t>）投标人对本项目的服务承诺（加盖单位公章）。</w:t>
      </w:r>
    </w:p>
    <w:p w14:paraId="626FD648" w14:textId="71C70B4A"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6</w:t>
      </w:r>
      <w:r w:rsidRPr="009019EB">
        <w:rPr>
          <w:rFonts w:ascii="宋体" w:hAnsi="宋体" w:cs="宋体" w:hint="eastAsia"/>
          <w:kern w:val="0"/>
          <w:sz w:val="24"/>
          <w:szCs w:val="24"/>
        </w:rPr>
        <w:t>）投标人投标文件中需响应采购文件中的各项具体要求。</w:t>
      </w:r>
    </w:p>
    <w:p w14:paraId="777C61C4" w14:textId="0AEEA851"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00F830D6" w:rsidRPr="009019EB">
        <w:rPr>
          <w:rFonts w:ascii="宋体" w:hAnsi="宋体" w:cs="宋体"/>
          <w:kern w:val="0"/>
          <w:sz w:val="24"/>
          <w:szCs w:val="24"/>
        </w:rPr>
        <w:t>7</w:t>
      </w:r>
      <w:r w:rsidRPr="009019EB">
        <w:rPr>
          <w:rFonts w:ascii="宋体" w:hAnsi="宋体" w:cs="宋体" w:hint="eastAsia"/>
          <w:kern w:val="0"/>
          <w:sz w:val="24"/>
          <w:szCs w:val="24"/>
        </w:rPr>
        <w:t>）开标一览表</w:t>
      </w:r>
      <w:r w:rsidR="001157CF" w:rsidRPr="009019EB">
        <w:rPr>
          <w:rFonts w:ascii="宋体" w:hAnsi="宋体" w:cs="宋体" w:hint="eastAsia"/>
          <w:kern w:val="0"/>
          <w:sz w:val="24"/>
          <w:szCs w:val="24"/>
        </w:rPr>
        <w:t>、报价单</w:t>
      </w:r>
      <w:r w:rsidRPr="009019EB">
        <w:rPr>
          <w:rFonts w:ascii="宋体" w:hAnsi="宋体" w:cs="宋体" w:hint="eastAsia"/>
          <w:kern w:val="0"/>
          <w:sz w:val="24"/>
          <w:szCs w:val="24"/>
        </w:rPr>
        <w:t>，加盖公章。</w:t>
      </w:r>
    </w:p>
    <w:p w14:paraId="79BFA5B1" w14:textId="77777777" w:rsidR="00442DDD"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3、项目报价：为总价包干价，含税金等一切费用。</w:t>
      </w:r>
    </w:p>
    <w:p w14:paraId="2D12CE69" w14:textId="0596062E" w:rsidR="002E1E07" w:rsidRPr="009019EB" w:rsidRDefault="002E1E07" w:rsidP="009019EB">
      <w:pPr>
        <w:widowControl/>
        <w:spacing w:line="276" w:lineRule="auto"/>
        <w:ind w:firstLine="480"/>
        <w:jc w:val="left"/>
        <w:rPr>
          <w:rFonts w:ascii="宋体" w:hAnsi="宋体" w:cs="宋体"/>
          <w:kern w:val="0"/>
          <w:sz w:val="24"/>
          <w:szCs w:val="24"/>
        </w:rPr>
      </w:pPr>
      <w:r>
        <w:rPr>
          <w:rFonts w:ascii="宋体" w:hAnsi="宋体" w:cs="宋体" w:hint="eastAsia"/>
          <w:kern w:val="0"/>
          <w:sz w:val="24"/>
          <w:szCs w:val="24"/>
        </w:rPr>
        <w:t xml:space="preserve">    请根据项目需求内容逐项进行报价，数量仅做报价依据，一切以实际发生为准，但总价不超过投标报价。</w:t>
      </w:r>
    </w:p>
    <w:p w14:paraId="4844837E"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4</w:t>
      </w:r>
      <w:r w:rsidRPr="009019EB">
        <w:rPr>
          <w:rFonts w:ascii="宋体" w:hAnsi="宋体" w:cs="宋体" w:hint="eastAsia"/>
          <w:kern w:val="0"/>
          <w:sz w:val="24"/>
          <w:szCs w:val="24"/>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14:paraId="07754CE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 xml:space="preserve">  电子版标书（盖章扫描版）一式壹份，以U盘的形式封装。</w:t>
      </w:r>
    </w:p>
    <w:p w14:paraId="3A14AC8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5</w:t>
      </w:r>
      <w:r w:rsidRPr="009019EB">
        <w:rPr>
          <w:rFonts w:ascii="宋体" w:hAnsi="宋体" w:cs="宋体" w:hint="eastAsia"/>
          <w:kern w:val="0"/>
          <w:sz w:val="24"/>
          <w:szCs w:val="24"/>
        </w:rPr>
        <w:t>、下列情况之一者，投标书（即投标）视为无效：</w:t>
      </w:r>
    </w:p>
    <w:p w14:paraId="462BE37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（1）投标书未密封或逾期送达。</w:t>
      </w:r>
    </w:p>
    <w:p w14:paraId="1CC1B142"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（2）文件中要求的“投标文件所需资料”不完整或未加盖公章。</w:t>
      </w:r>
    </w:p>
    <w:p w14:paraId="4DB9FBD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3</w:t>
      </w:r>
      <w:r w:rsidRPr="009019EB">
        <w:rPr>
          <w:rFonts w:ascii="宋体" w:hAnsi="宋体" w:cs="宋体" w:hint="eastAsia"/>
          <w:kern w:val="0"/>
          <w:sz w:val="24"/>
          <w:szCs w:val="24"/>
        </w:rPr>
        <w:t>）投标书未按规定加盖本单位公章。</w:t>
      </w:r>
    </w:p>
    <w:p w14:paraId="72FEDF76"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lastRenderedPageBreak/>
        <w:t>（</w:t>
      </w:r>
      <w:r w:rsidRPr="009019EB">
        <w:rPr>
          <w:rFonts w:ascii="宋体" w:hAnsi="宋体" w:cs="宋体"/>
          <w:kern w:val="0"/>
          <w:sz w:val="24"/>
          <w:szCs w:val="24"/>
        </w:rPr>
        <w:t>4</w:t>
      </w:r>
      <w:r w:rsidRPr="009019EB">
        <w:rPr>
          <w:rFonts w:ascii="宋体" w:hAnsi="宋体" w:cs="宋体" w:hint="eastAsia"/>
          <w:kern w:val="0"/>
          <w:sz w:val="24"/>
          <w:szCs w:val="24"/>
        </w:rPr>
        <w:t>）法人代表未在法定代表人证明书上签字；</w:t>
      </w:r>
    </w:p>
    <w:p w14:paraId="36CF9DD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或者法人代表、受委托人未在授权委托书上签字。</w:t>
      </w:r>
    </w:p>
    <w:p w14:paraId="55E711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5</w:t>
      </w:r>
      <w:r w:rsidRPr="009019EB">
        <w:rPr>
          <w:rFonts w:ascii="宋体" w:hAnsi="宋体" w:cs="宋体" w:hint="eastAsia"/>
          <w:kern w:val="0"/>
          <w:sz w:val="24"/>
          <w:szCs w:val="24"/>
        </w:rPr>
        <w:t>）对采购文件的相关要求无具体的承诺。</w:t>
      </w:r>
    </w:p>
    <w:p w14:paraId="1C8BD8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6</w:t>
      </w:r>
      <w:r w:rsidRPr="009019EB">
        <w:rPr>
          <w:rFonts w:ascii="宋体" w:hAnsi="宋体" w:cs="宋体" w:hint="eastAsia"/>
          <w:kern w:val="0"/>
          <w:sz w:val="24"/>
          <w:szCs w:val="24"/>
        </w:rPr>
        <w:t>）未按采购文件要求制作投标书。</w:t>
      </w:r>
    </w:p>
    <w:p w14:paraId="3BF9991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w:t>
      </w:r>
      <w:r w:rsidRPr="009019EB">
        <w:rPr>
          <w:rFonts w:ascii="宋体" w:hAnsi="宋体" w:cs="宋体"/>
          <w:kern w:val="0"/>
          <w:sz w:val="24"/>
          <w:szCs w:val="24"/>
        </w:rPr>
        <w:t>7</w:t>
      </w:r>
      <w:r w:rsidRPr="009019EB">
        <w:rPr>
          <w:rFonts w:ascii="宋体" w:hAnsi="宋体" w:cs="宋体" w:hint="eastAsia"/>
          <w:kern w:val="0"/>
          <w:sz w:val="24"/>
          <w:szCs w:val="24"/>
        </w:rPr>
        <w:t>）投标书字迹模糊或内容自相矛盾。</w:t>
      </w:r>
    </w:p>
    <w:p w14:paraId="717317F7" w14:textId="77777777" w:rsidR="00442DDD" w:rsidRPr="009019EB" w:rsidRDefault="00442DDD" w:rsidP="009019EB">
      <w:pPr>
        <w:widowControl/>
        <w:spacing w:line="276" w:lineRule="auto"/>
        <w:ind w:firstLine="480"/>
        <w:jc w:val="left"/>
        <w:rPr>
          <w:rFonts w:ascii="宋体" w:hAnsi="宋体" w:cs="宋体"/>
          <w:kern w:val="0"/>
          <w:sz w:val="24"/>
          <w:szCs w:val="24"/>
        </w:rPr>
      </w:pPr>
    </w:p>
    <w:p w14:paraId="676B4E4C" w14:textId="77777777" w:rsidR="00442DDD" w:rsidRPr="009019EB" w:rsidRDefault="001828EB"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四、评标办法</w:t>
      </w:r>
    </w:p>
    <w:p w14:paraId="1AA7A549"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1</w:t>
      </w:r>
      <w:r w:rsidRPr="009019EB">
        <w:rPr>
          <w:rFonts w:ascii="宋体" w:hAnsi="宋体" w:cs="宋体" w:hint="eastAsia"/>
          <w:kern w:val="0"/>
          <w:sz w:val="24"/>
          <w:szCs w:val="24"/>
        </w:rPr>
        <w:t>、本项目评标委员会由院内科室的评标专家组成，成员</w:t>
      </w:r>
      <w:r w:rsidRPr="009019EB">
        <w:rPr>
          <w:rFonts w:ascii="宋体" w:hAnsi="宋体" w:cs="宋体"/>
          <w:kern w:val="0"/>
          <w:sz w:val="24"/>
          <w:szCs w:val="24"/>
        </w:rPr>
        <w:t>5</w:t>
      </w:r>
      <w:r w:rsidRPr="009019EB">
        <w:rPr>
          <w:rFonts w:ascii="宋体" w:hAnsi="宋体" w:cs="宋体" w:hint="eastAsia"/>
          <w:kern w:val="0"/>
          <w:sz w:val="24"/>
          <w:szCs w:val="24"/>
        </w:rPr>
        <w:t>人。</w:t>
      </w:r>
    </w:p>
    <w:p w14:paraId="2C7C95AC"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286AB25"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3、本项目采用综合评分法,</w:t>
      </w:r>
      <w:r w:rsidRPr="009019EB">
        <w:rPr>
          <w:rFonts w:ascii="宋体" w:hAnsi="宋体" w:cs="宋体"/>
          <w:kern w:val="0"/>
          <w:sz w:val="24"/>
          <w:szCs w:val="24"/>
        </w:rPr>
        <w:t>是指在最大限度地满足招标文件实质性要求前提下，按照招标文件中规定的各项因素进行综合评审后，以评标总得分由高到低的顺序确定中标候选人的评标方法。</w:t>
      </w:r>
    </w:p>
    <w:p w14:paraId="4360851B"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4、</w:t>
      </w:r>
      <w:r w:rsidRPr="009019EB">
        <w:rPr>
          <w:rFonts w:ascii="宋体" w:hAnsi="宋体" w:cs="宋体"/>
          <w:kern w:val="0"/>
          <w:sz w:val="24"/>
          <w:szCs w:val="24"/>
        </w:rPr>
        <w:t>投标文件报价出现前后不一致的，按照下列规定修正：</w:t>
      </w:r>
    </w:p>
    <w:p w14:paraId="68DF2E67"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投标文件中开标一览表（报价表）内容与投标文件中相应内容不一致的，以开标一览表（报价表）为准；</w:t>
      </w:r>
    </w:p>
    <w:p w14:paraId="55041E34"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大写金额和小写金额不一致的，以大写金额为准；</w:t>
      </w:r>
    </w:p>
    <w:p w14:paraId="1A07833D"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单价金额小数点或者百分比有明显错位的，以开标一览表的总价为准，并修改单价；</w:t>
      </w:r>
    </w:p>
    <w:p w14:paraId="2D42868A"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总价金额与按单价汇总金额不一致的，以单价金额计算结果为准。</w:t>
      </w:r>
    </w:p>
    <w:p w14:paraId="6C302BA1" w14:textId="77777777" w:rsidR="00442DDD" w:rsidRPr="009019EB" w:rsidRDefault="001828EB" w:rsidP="009019EB">
      <w:pPr>
        <w:widowControl/>
        <w:spacing w:line="276" w:lineRule="auto"/>
        <w:ind w:firstLine="480"/>
        <w:jc w:val="left"/>
        <w:rPr>
          <w:rFonts w:ascii="宋体" w:hAnsi="宋体" w:cs="宋体"/>
          <w:kern w:val="0"/>
          <w:sz w:val="24"/>
          <w:szCs w:val="24"/>
        </w:rPr>
      </w:pPr>
      <w:r w:rsidRPr="009019EB">
        <w:rPr>
          <w:rFonts w:ascii="宋体" w:hAnsi="宋体" w:cs="宋体"/>
          <w:kern w:val="0"/>
          <w:sz w:val="24"/>
          <w:szCs w:val="24"/>
        </w:rPr>
        <w:t>同时出现两种以上不一致的，按照前款规定的顺序修正。修正后的报价按照投标文件的澄清的规定经投标人确认后产生约束力，投标人不确认的，其投标无效。</w:t>
      </w:r>
    </w:p>
    <w:p w14:paraId="0F06B4FB" w14:textId="77777777" w:rsidR="00442DDD" w:rsidRPr="009019EB" w:rsidRDefault="001828EB" w:rsidP="009019EB">
      <w:pPr>
        <w:spacing w:afterLines="50" w:after="156" w:line="276" w:lineRule="auto"/>
        <w:ind w:firstLineChars="0" w:firstLine="0"/>
        <w:rPr>
          <w:rFonts w:ascii="宋体" w:hAnsi="宋体"/>
          <w:b/>
          <w:sz w:val="28"/>
          <w:szCs w:val="28"/>
        </w:rPr>
      </w:pPr>
      <w:r w:rsidRPr="009019EB">
        <w:rPr>
          <w:rFonts w:ascii="宋体" w:hAnsi="宋体" w:hint="eastAsia"/>
          <w:b/>
          <w:sz w:val="28"/>
          <w:szCs w:val="28"/>
        </w:rPr>
        <w:t>五、评分标准</w:t>
      </w:r>
    </w:p>
    <w:tbl>
      <w:tblPr>
        <w:tblpPr w:leftFromText="180" w:rightFromText="180" w:vertAnchor="text" w:horzAnchor="page" w:tblpX="1808" w:tblpY="230"/>
        <w:tblOverlap w:val="never"/>
        <w:tblW w:w="834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36"/>
        <w:gridCol w:w="567"/>
        <w:gridCol w:w="1559"/>
        <w:gridCol w:w="5387"/>
      </w:tblGrid>
      <w:tr w:rsidR="004830BE" w:rsidRPr="009019EB" w14:paraId="319EE363" w14:textId="77777777" w:rsidTr="004830BE">
        <w:trPr>
          <w:trHeight w:val="331"/>
        </w:trPr>
        <w:tc>
          <w:tcPr>
            <w:tcW w:w="836" w:type="dxa"/>
            <w:vAlign w:val="center"/>
          </w:tcPr>
          <w:p w14:paraId="6C18CDEB"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内容</w:t>
            </w:r>
          </w:p>
        </w:tc>
        <w:tc>
          <w:tcPr>
            <w:tcW w:w="567" w:type="dxa"/>
            <w:vAlign w:val="center"/>
          </w:tcPr>
          <w:p w14:paraId="0EA0ABC8"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分值</w:t>
            </w:r>
          </w:p>
        </w:tc>
        <w:tc>
          <w:tcPr>
            <w:tcW w:w="1559" w:type="dxa"/>
            <w:vAlign w:val="center"/>
          </w:tcPr>
          <w:p w14:paraId="44EAD16D" w14:textId="77777777"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评分因素分项</w:t>
            </w:r>
          </w:p>
        </w:tc>
        <w:tc>
          <w:tcPr>
            <w:tcW w:w="5387" w:type="dxa"/>
            <w:vAlign w:val="center"/>
          </w:tcPr>
          <w:p w14:paraId="7F711E28" w14:textId="77777777" w:rsidR="004830BE" w:rsidRPr="009019EB" w:rsidRDefault="004830BE"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评分标准</w:t>
            </w:r>
          </w:p>
        </w:tc>
      </w:tr>
      <w:tr w:rsidR="004830BE" w:rsidRPr="009019EB" w14:paraId="62B171F5" w14:textId="77777777" w:rsidTr="004830BE">
        <w:trPr>
          <w:trHeight w:val="331"/>
        </w:trPr>
        <w:tc>
          <w:tcPr>
            <w:tcW w:w="836" w:type="dxa"/>
            <w:vAlign w:val="center"/>
          </w:tcPr>
          <w:p w14:paraId="6D3A5AC2" w14:textId="01220DF6"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价格部分</w:t>
            </w:r>
          </w:p>
        </w:tc>
        <w:tc>
          <w:tcPr>
            <w:tcW w:w="567" w:type="dxa"/>
            <w:vAlign w:val="center"/>
          </w:tcPr>
          <w:p w14:paraId="72B8AEF2" w14:textId="1572E918" w:rsidR="004830BE" w:rsidRPr="009019EB" w:rsidRDefault="00C356DF"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snapToGrid w:val="0"/>
                <w:color w:val="000000"/>
                <w:kern w:val="0"/>
                <w:sz w:val="24"/>
                <w:szCs w:val="24"/>
              </w:rPr>
              <w:t>20</w:t>
            </w:r>
          </w:p>
        </w:tc>
        <w:tc>
          <w:tcPr>
            <w:tcW w:w="1559" w:type="dxa"/>
            <w:vAlign w:val="center"/>
          </w:tcPr>
          <w:p w14:paraId="484E48DA" w14:textId="77777777" w:rsidR="005F116A"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w:t>
            </w:r>
          </w:p>
          <w:p w14:paraId="321C7E77" w14:textId="1BE20108" w:rsidR="004830BE" w:rsidRPr="009019EB" w:rsidRDefault="005F116A"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（2</w:t>
            </w:r>
            <w:r>
              <w:rPr>
                <w:rFonts w:ascii="宋体" w:hAnsi="宋体" w:cs="微软雅黑"/>
                <w:snapToGrid w:val="0"/>
                <w:color w:val="000000"/>
                <w:kern w:val="0"/>
                <w:sz w:val="24"/>
                <w:szCs w:val="24"/>
              </w:rPr>
              <w:t>0</w:t>
            </w:r>
            <w:r>
              <w:rPr>
                <w:rFonts w:ascii="宋体" w:hAnsi="宋体" w:cs="微软雅黑" w:hint="eastAsia"/>
                <w:snapToGrid w:val="0"/>
                <w:color w:val="000000"/>
                <w:kern w:val="0"/>
                <w:sz w:val="24"/>
                <w:szCs w:val="24"/>
              </w:rPr>
              <w:t>分）</w:t>
            </w:r>
          </w:p>
        </w:tc>
        <w:tc>
          <w:tcPr>
            <w:tcW w:w="5387" w:type="dxa"/>
            <w:vAlign w:val="center"/>
          </w:tcPr>
          <w:p w14:paraId="0A2C5B26" w14:textId="627CBAB1" w:rsidR="004830BE" w:rsidRPr="009019EB" w:rsidRDefault="004830BE"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评标价格分数</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（评标基准价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投标报价）</w:t>
            </w:r>
            <w:r w:rsidRPr="009019EB">
              <w:rPr>
                <w:rFonts w:ascii="宋体" w:hAnsi="宋体"/>
                <w:snapToGrid w:val="0"/>
                <w:color w:val="000000"/>
                <w:kern w:val="0"/>
                <w:sz w:val="24"/>
                <w:szCs w:val="24"/>
              </w:rPr>
              <w:t>×</w:t>
            </w:r>
            <w:r w:rsidRPr="009019EB">
              <w:rPr>
                <w:rFonts w:ascii="宋体" w:hAnsi="宋体" w:cs="微软雅黑" w:hint="eastAsia"/>
                <w:snapToGrid w:val="0"/>
                <w:color w:val="000000"/>
                <w:kern w:val="0"/>
                <w:sz w:val="24"/>
                <w:szCs w:val="24"/>
              </w:rPr>
              <w:t>价格权重（</w:t>
            </w:r>
            <w:r w:rsidR="00C356DF" w:rsidRPr="009019EB">
              <w:rPr>
                <w:rFonts w:ascii="宋体" w:hAnsi="宋体"/>
                <w:snapToGrid w:val="0"/>
                <w:color w:val="000000"/>
                <w:kern w:val="0"/>
                <w:sz w:val="24"/>
                <w:szCs w:val="24"/>
              </w:rPr>
              <w:t>2</w:t>
            </w:r>
            <w:r w:rsidRPr="009019EB">
              <w:rPr>
                <w:rFonts w:ascii="宋体" w:hAnsi="宋体"/>
                <w:snapToGrid w:val="0"/>
                <w:color w:val="000000"/>
                <w:kern w:val="0"/>
                <w:sz w:val="24"/>
                <w:szCs w:val="24"/>
              </w:rPr>
              <w:t>0%</w:t>
            </w:r>
            <w:r w:rsidRPr="009019EB">
              <w:rPr>
                <w:rFonts w:ascii="宋体" w:hAnsi="宋体" w:cs="微软雅黑" w:hint="eastAsia"/>
                <w:snapToGrid w:val="0"/>
                <w:color w:val="000000"/>
                <w:kern w:val="0"/>
                <w:sz w:val="24"/>
                <w:szCs w:val="24"/>
              </w:rPr>
              <w:t>）</w:t>
            </w:r>
            <w:r w:rsidRPr="009019EB">
              <w:rPr>
                <w:rFonts w:ascii="宋体" w:hAnsi="宋体"/>
                <w:snapToGrid w:val="0"/>
                <w:color w:val="000000"/>
                <w:kern w:val="0"/>
                <w:sz w:val="24"/>
                <w:szCs w:val="24"/>
              </w:rPr>
              <w:t>×100</w:t>
            </w:r>
            <w:r w:rsidR="00BD158B" w:rsidRPr="009019EB">
              <w:rPr>
                <w:rFonts w:ascii="宋体" w:hAnsi="宋体"/>
                <w:snapToGrid w:val="0"/>
                <w:color w:val="000000"/>
                <w:kern w:val="0"/>
                <w:sz w:val="24"/>
                <w:szCs w:val="24"/>
              </w:rPr>
              <w:t xml:space="preserve">  </w:t>
            </w:r>
            <w:r w:rsidRPr="009019EB">
              <w:rPr>
                <w:rFonts w:ascii="宋体" w:hAnsi="宋体" w:cs="微软雅黑" w:hint="eastAsia"/>
                <w:snapToGrid w:val="0"/>
                <w:color w:val="000000"/>
                <w:kern w:val="0"/>
                <w:sz w:val="24"/>
                <w:szCs w:val="24"/>
              </w:rPr>
              <w:t>备注：实质性响应招标文件要求且价格最低的投标报价为评标基准价</w:t>
            </w:r>
          </w:p>
        </w:tc>
      </w:tr>
      <w:tr w:rsidR="00F50B30" w:rsidRPr="009019EB" w14:paraId="3183CB4D" w14:textId="77777777" w:rsidTr="004830BE">
        <w:trPr>
          <w:trHeight w:val="331"/>
        </w:trPr>
        <w:tc>
          <w:tcPr>
            <w:tcW w:w="836" w:type="dxa"/>
            <w:vMerge w:val="restart"/>
            <w:vAlign w:val="center"/>
          </w:tcPr>
          <w:p w14:paraId="613A472E" w14:textId="12E4F92F" w:rsidR="00F50B30" w:rsidRPr="009019EB" w:rsidRDefault="00F50B30" w:rsidP="00F50B30">
            <w:pPr>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Pr>
                <w:rFonts w:ascii="宋体" w:hAnsi="宋体" w:cs="微软雅黑" w:hint="eastAsia"/>
                <w:snapToGrid w:val="0"/>
                <w:color w:val="000000"/>
                <w:kern w:val="0"/>
                <w:sz w:val="24"/>
                <w:szCs w:val="24"/>
              </w:rPr>
              <w:t>商务部分</w:t>
            </w:r>
          </w:p>
        </w:tc>
        <w:tc>
          <w:tcPr>
            <w:tcW w:w="567" w:type="dxa"/>
            <w:vAlign w:val="center"/>
          </w:tcPr>
          <w:p w14:paraId="13C99850" w14:textId="2026BBB1" w:rsidR="00F50B30" w:rsidRPr="009019EB" w:rsidRDefault="007468E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Pr>
                <w:rFonts w:ascii="宋体" w:hAnsi="宋体" w:hint="eastAsia"/>
                <w:snapToGrid w:val="0"/>
                <w:color w:val="000000"/>
                <w:kern w:val="0"/>
                <w:sz w:val="24"/>
                <w:szCs w:val="24"/>
              </w:rPr>
              <w:t>2</w:t>
            </w:r>
            <w:r>
              <w:rPr>
                <w:rFonts w:ascii="宋体" w:hAnsi="宋体"/>
                <w:snapToGrid w:val="0"/>
                <w:color w:val="000000"/>
                <w:kern w:val="0"/>
                <w:sz w:val="24"/>
                <w:szCs w:val="24"/>
              </w:rPr>
              <w:t>6</w:t>
            </w:r>
          </w:p>
        </w:tc>
        <w:tc>
          <w:tcPr>
            <w:tcW w:w="1559" w:type="dxa"/>
            <w:vAlign w:val="center"/>
          </w:tcPr>
          <w:p w14:paraId="37E4FE6B" w14:textId="47297997" w:rsidR="00F50B30" w:rsidRPr="00132267" w:rsidRDefault="00F50B30" w:rsidP="00132267">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企业管理体系证书（</w:t>
            </w:r>
            <w:r w:rsidRPr="009019EB">
              <w:rPr>
                <w:rFonts w:ascii="宋体" w:hAnsi="宋体"/>
                <w:snapToGrid w:val="0"/>
                <w:color w:val="000000"/>
                <w:kern w:val="0"/>
                <w:sz w:val="24"/>
                <w:szCs w:val="24"/>
              </w:rPr>
              <w:t>6</w:t>
            </w:r>
            <w:r w:rsidRPr="009019EB">
              <w:rPr>
                <w:rFonts w:ascii="宋体" w:hAnsi="宋体" w:cs="微软雅黑" w:hint="eastAsia"/>
                <w:snapToGrid w:val="0"/>
                <w:color w:val="000000"/>
                <w:kern w:val="0"/>
                <w:sz w:val="24"/>
                <w:szCs w:val="24"/>
              </w:rPr>
              <w:t>分）</w:t>
            </w:r>
          </w:p>
        </w:tc>
        <w:tc>
          <w:tcPr>
            <w:tcW w:w="5387" w:type="dxa"/>
            <w:vAlign w:val="center"/>
          </w:tcPr>
          <w:p w14:paraId="6701220A" w14:textId="5671F4BE" w:rsidR="00F50B30" w:rsidRPr="009019EB" w:rsidRDefault="00F50B30"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投标人具有</w:t>
            </w:r>
            <w:r>
              <w:rPr>
                <w:rFonts w:ascii="宋体" w:hAnsi="宋体" w:cs="微软雅黑" w:hint="eastAsia"/>
                <w:snapToGrid w:val="0"/>
                <w:color w:val="000000"/>
                <w:kern w:val="0"/>
                <w:sz w:val="24"/>
                <w:szCs w:val="24"/>
              </w:rPr>
              <w:t>质量认证体系证书、环境认证体系证书、</w:t>
            </w:r>
            <w:r w:rsidR="005A0242" w:rsidRPr="005A0242">
              <w:rPr>
                <w:rFonts w:ascii="宋体" w:hAnsi="宋体" w:cs="微软雅黑" w:hint="eastAsia"/>
                <w:snapToGrid w:val="0"/>
                <w:color w:val="000000"/>
                <w:kern w:val="0"/>
                <w:sz w:val="24"/>
                <w:szCs w:val="24"/>
              </w:rPr>
              <w:t>信息安全管理体系</w:t>
            </w:r>
            <w:r w:rsidRPr="009019EB">
              <w:rPr>
                <w:rFonts w:ascii="宋体" w:hAnsi="宋体" w:cs="微软雅黑" w:hint="eastAsia"/>
                <w:snapToGrid w:val="0"/>
                <w:color w:val="000000"/>
                <w:kern w:val="0"/>
                <w:sz w:val="24"/>
                <w:szCs w:val="24"/>
              </w:rPr>
              <w:t>证书</w:t>
            </w:r>
            <w:r>
              <w:rPr>
                <w:rFonts w:ascii="宋体" w:hAnsi="宋体" w:cs="微软雅黑" w:hint="eastAsia"/>
                <w:snapToGrid w:val="0"/>
                <w:color w:val="000000"/>
                <w:kern w:val="0"/>
                <w:sz w:val="24"/>
                <w:szCs w:val="24"/>
              </w:rPr>
              <w:t>，每个</w:t>
            </w:r>
            <w:r w:rsidRPr="009019EB">
              <w:rPr>
                <w:rFonts w:ascii="宋体" w:hAnsi="宋体"/>
                <w:snapToGrid w:val="0"/>
                <w:color w:val="000000"/>
                <w:kern w:val="0"/>
                <w:sz w:val="24"/>
                <w:szCs w:val="24"/>
              </w:rPr>
              <w:t>2</w:t>
            </w:r>
            <w:r w:rsidRPr="009019EB">
              <w:rPr>
                <w:rFonts w:ascii="宋体" w:hAnsi="宋体" w:cs="微软雅黑" w:hint="eastAsia"/>
                <w:snapToGrid w:val="0"/>
                <w:color w:val="000000"/>
                <w:kern w:val="0"/>
                <w:sz w:val="24"/>
                <w:szCs w:val="24"/>
              </w:rPr>
              <w:t>分</w:t>
            </w:r>
            <w:r>
              <w:rPr>
                <w:rFonts w:ascii="宋体" w:hAnsi="宋体" w:cs="微软雅黑" w:hint="eastAsia"/>
                <w:snapToGrid w:val="0"/>
                <w:color w:val="000000"/>
                <w:kern w:val="0"/>
                <w:sz w:val="24"/>
                <w:szCs w:val="24"/>
              </w:rPr>
              <w:t>，最高6分</w:t>
            </w:r>
            <w:r w:rsidRPr="009019EB">
              <w:rPr>
                <w:rFonts w:ascii="宋体" w:hAnsi="宋体" w:cs="微软雅黑" w:hint="eastAsia"/>
                <w:snapToGrid w:val="0"/>
                <w:color w:val="000000"/>
                <w:kern w:val="0"/>
                <w:sz w:val="24"/>
                <w:szCs w:val="24"/>
              </w:rPr>
              <w:t>，没有得</w:t>
            </w:r>
            <w:r w:rsidRPr="009019EB">
              <w:rPr>
                <w:rFonts w:ascii="宋体" w:hAnsi="宋体" w:hint="eastAsia"/>
                <w:snapToGrid w:val="0"/>
                <w:color w:val="000000"/>
                <w:kern w:val="0"/>
                <w:sz w:val="24"/>
                <w:szCs w:val="24"/>
              </w:rPr>
              <w:t>0</w:t>
            </w:r>
            <w:r w:rsidRPr="009019EB">
              <w:rPr>
                <w:rFonts w:ascii="宋体" w:hAnsi="宋体" w:cs="微软雅黑" w:hint="eastAsia"/>
                <w:snapToGrid w:val="0"/>
                <w:color w:val="000000"/>
                <w:kern w:val="0"/>
                <w:sz w:val="24"/>
                <w:szCs w:val="24"/>
              </w:rPr>
              <w:t>分。注：须提供证书复印件并加盖公章</w:t>
            </w:r>
          </w:p>
        </w:tc>
      </w:tr>
      <w:tr w:rsidR="00F50B30" w:rsidRPr="009019EB" w14:paraId="0A3A2C49" w14:textId="77777777" w:rsidTr="004830BE">
        <w:trPr>
          <w:trHeight w:val="331"/>
        </w:trPr>
        <w:tc>
          <w:tcPr>
            <w:tcW w:w="836" w:type="dxa"/>
            <w:vMerge/>
            <w:vAlign w:val="center"/>
          </w:tcPr>
          <w:p w14:paraId="18562337" w14:textId="08AA0909" w:rsidR="00F50B30" w:rsidRPr="009019EB" w:rsidRDefault="00F50B30" w:rsidP="005F6153">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restart"/>
            <w:vAlign w:val="center"/>
          </w:tcPr>
          <w:p w14:paraId="3B91ADC7" w14:textId="08FB4A93" w:rsidR="00F50B30" w:rsidRPr="009019EB" w:rsidRDefault="00F50B30"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r>
              <w:rPr>
                <w:rFonts w:ascii="宋体" w:hAnsi="宋体"/>
                <w:snapToGrid w:val="0"/>
                <w:color w:val="000000"/>
                <w:kern w:val="0"/>
                <w:sz w:val="24"/>
                <w:szCs w:val="24"/>
              </w:rPr>
              <w:t>2</w:t>
            </w:r>
          </w:p>
        </w:tc>
        <w:tc>
          <w:tcPr>
            <w:tcW w:w="1559" w:type="dxa"/>
            <w:vAlign w:val="center"/>
          </w:tcPr>
          <w:p w14:paraId="5EC478FE" w14:textId="3DFB11E0" w:rsidR="00F50B30" w:rsidRPr="009019EB" w:rsidRDefault="00F50B30"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snapToGrid w:val="0"/>
                <w:color w:val="000000"/>
                <w:kern w:val="0"/>
                <w:sz w:val="24"/>
                <w:szCs w:val="24"/>
              </w:rPr>
              <w:t>投标文件质量</w:t>
            </w:r>
            <w:r w:rsidRPr="009019EB">
              <w:rPr>
                <w:rFonts w:ascii="宋体" w:hAnsi="宋体" w:cs="微软雅黑" w:hint="eastAsia"/>
                <w:snapToGrid w:val="0"/>
                <w:color w:val="000000"/>
                <w:kern w:val="0"/>
                <w:sz w:val="24"/>
                <w:szCs w:val="24"/>
              </w:rPr>
              <w:t>（</w:t>
            </w:r>
            <w:r w:rsidRPr="009019EB">
              <w:rPr>
                <w:rFonts w:ascii="宋体" w:hAnsi="宋体" w:cs="微软雅黑"/>
                <w:snapToGrid w:val="0"/>
                <w:color w:val="000000"/>
                <w:kern w:val="0"/>
                <w:sz w:val="24"/>
                <w:szCs w:val="24"/>
              </w:rPr>
              <w:t>4</w:t>
            </w:r>
            <w:r w:rsidRPr="009019EB">
              <w:rPr>
                <w:rFonts w:ascii="宋体" w:hAnsi="宋体" w:cs="微软雅黑" w:hint="eastAsia"/>
                <w:snapToGrid w:val="0"/>
                <w:color w:val="000000"/>
                <w:kern w:val="0"/>
                <w:sz w:val="24"/>
                <w:szCs w:val="24"/>
              </w:rPr>
              <w:t>分）</w:t>
            </w:r>
          </w:p>
        </w:tc>
        <w:tc>
          <w:tcPr>
            <w:tcW w:w="5387" w:type="dxa"/>
            <w:vAlign w:val="center"/>
          </w:tcPr>
          <w:p w14:paraId="32628FFA" w14:textId="63E98DA6" w:rsidR="00F50B30" w:rsidRPr="009019EB" w:rsidRDefault="00F50B30"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有目录索引、页码无错乱、标题、编号、正文、表格等排版规范得4分，每出现一个错误扣1分，扣完为止，满分4分。</w:t>
            </w:r>
          </w:p>
        </w:tc>
      </w:tr>
      <w:tr w:rsidR="00F50B30" w:rsidRPr="009019EB" w14:paraId="303D66F5" w14:textId="77777777" w:rsidTr="004830BE">
        <w:trPr>
          <w:trHeight w:val="331"/>
        </w:trPr>
        <w:tc>
          <w:tcPr>
            <w:tcW w:w="836" w:type="dxa"/>
            <w:vMerge/>
            <w:vAlign w:val="center"/>
          </w:tcPr>
          <w:p w14:paraId="21D2BC4A" w14:textId="77777777" w:rsidR="00F50B30" w:rsidRPr="009019EB" w:rsidRDefault="00F50B30"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567" w:type="dxa"/>
            <w:vMerge/>
            <w:vAlign w:val="center"/>
          </w:tcPr>
          <w:p w14:paraId="2C8E1AA2" w14:textId="77777777" w:rsidR="00F50B30" w:rsidRPr="009019EB" w:rsidRDefault="00F50B30" w:rsidP="009019EB">
            <w:pPr>
              <w:widowControl/>
              <w:kinsoku w:val="0"/>
              <w:autoSpaceDE w:val="0"/>
              <w:autoSpaceDN w:val="0"/>
              <w:adjustRightInd w:val="0"/>
              <w:snapToGrid w:val="0"/>
              <w:spacing w:beforeLines="50" w:before="156" w:line="276" w:lineRule="auto"/>
              <w:ind w:firstLine="480"/>
              <w:jc w:val="center"/>
              <w:textAlignment w:val="baseline"/>
              <w:rPr>
                <w:rFonts w:ascii="宋体" w:hAnsi="宋体"/>
                <w:snapToGrid w:val="0"/>
                <w:color w:val="000000"/>
                <w:kern w:val="0"/>
                <w:sz w:val="24"/>
                <w:szCs w:val="24"/>
              </w:rPr>
            </w:pPr>
          </w:p>
        </w:tc>
        <w:tc>
          <w:tcPr>
            <w:tcW w:w="1559" w:type="dxa"/>
            <w:vAlign w:val="center"/>
          </w:tcPr>
          <w:p w14:paraId="62A071B8" w14:textId="30E3F20B" w:rsidR="00F50B30" w:rsidRPr="009019EB" w:rsidRDefault="00F50B30"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投标人业绩评价（</w:t>
            </w:r>
            <w:r w:rsidR="00BD71BA">
              <w:rPr>
                <w:rFonts w:ascii="宋体" w:hAnsi="宋体"/>
                <w:snapToGrid w:val="0"/>
                <w:color w:val="000000"/>
                <w:kern w:val="0"/>
                <w:sz w:val="24"/>
                <w:szCs w:val="24"/>
              </w:rPr>
              <w:t>16</w:t>
            </w:r>
            <w:r w:rsidRPr="009019EB">
              <w:rPr>
                <w:rFonts w:ascii="宋体" w:hAnsi="宋体" w:cs="微软雅黑" w:hint="eastAsia"/>
                <w:snapToGrid w:val="0"/>
                <w:color w:val="000000"/>
                <w:kern w:val="0"/>
                <w:sz w:val="24"/>
                <w:szCs w:val="24"/>
              </w:rPr>
              <w:t>分）</w:t>
            </w:r>
          </w:p>
        </w:tc>
        <w:tc>
          <w:tcPr>
            <w:tcW w:w="5387" w:type="dxa"/>
            <w:vAlign w:val="center"/>
          </w:tcPr>
          <w:p w14:paraId="5786BC09" w14:textId="03F97EA7" w:rsidR="00F50B30" w:rsidRPr="009019EB" w:rsidRDefault="00F50B30"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根据投标人近三年（</w:t>
            </w:r>
            <w:r w:rsidRPr="009019EB">
              <w:rPr>
                <w:rFonts w:ascii="宋体" w:hAnsi="宋体" w:hint="eastAsia"/>
                <w:snapToGrid w:val="0"/>
                <w:color w:val="000000"/>
                <w:kern w:val="0"/>
                <w:sz w:val="24"/>
                <w:szCs w:val="24"/>
              </w:rPr>
              <w:t>202</w:t>
            </w:r>
            <w:r>
              <w:rPr>
                <w:rFonts w:ascii="宋体" w:hAnsi="宋体"/>
                <w:snapToGrid w:val="0"/>
                <w:color w:val="000000"/>
                <w:kern w:val="0"/>
                <w:sz w:val="24"/>
                <w:szCs w:val="24"/>
              </w:rPr>
              <w:t>1</w:t>
            </w:r>
            <w:r w:rsidRPr="009019EB">
              <w:rPr>
                <w:rFonts w:ascii="宋体" w:hAnsi="宋体" w:cs="微软雅黑" w:hint="eastAsia"/>
                <w:snapToGrid w:val="0"/>
                <w:color w:val="000000"/>
                <w:kern w:val="0"/>
                <w:sz w:val="24"/>
                <w:szCs w:val="24"/>
              </w:rPr>
              <w:t>年</w:t>
            </w:r>
            <w:r w:rsidR="00BD71BA">
              <w:rPr>
                <w:rFonts w:ascii="宋体" w:hAnsi="宋体"/>
                <w:snapToGrid w:val="0"/>
                <w:color w:val="000000"/>
                <w:kern w:val="0"/>
                <w:sz w:val="24"/>
                <w:szCs w:val="24"/>
              </w:rPr>
              <w:t>10</w:t>
            </w:r>
            <w:r w:rsidRPr="009019EB">
              <w:rPr>
                <w:rFonts w:ascii="宋体" w:hAnsi="宋体" w:cs="微软雅黑" w:hint="eastAsia"/>
                <w:snapToGrid w:val="0"/>
                <w:color w:val="000000"/>
                <w:kern w:val="0"/>
                <w:sz w:val="24"/>
                <w:szCs w:val="24"/>
              </w:rPr>
              <w:t>月至今）承担类似项目业绩，每个业绩</w:t>
            </w:r>
            <w:r>
              <w:rPr>
                <w:rFonts w:ascii="宋体" w:hAnsi="宋体" w:cs="微软雅黑" w:hint="eastAsia"/>
                <w:snapToGrid w:val="0"/>
                <w:color w:val="000000"/>
                <w:kern w:val="0"/>
                <w:sz w:val="24"/>
                <w:szCs w:val="24"/>
              </w:rPr>
              <w:t>4</w:t>
            </w:r>
            <w:r w:rsidRPr="009019EB">
              <w:rPr>
                <w:rFonts w:ascii="宋体" w:hAnsi="宋体" w:cs="微软雅黑" w:hint="eastAsia"/>
                <w:snapToGrid w:val="0"/>
                <w:color w:val="000000"/>
                <w:kern w:val="0"/>
                <w:sz w:val="24"/>
                <w:szCs w:val="24"/>
              </w:rPr>
              <w:t>分，最多</w:t>
            </w:r>
            <w:r w:rsidR="00BD71BA">
              <w:rPr>
                <w:rFonts w:ascii="宋体" w:hAnsi="宋体" w:cs="微软雅黑"/>
                <w:snapToGrid w:val="0"/>
                <w:color w:val="000000"/>
                <w:kern w:val="0"/>
                <w:sz w:val="24"/>
                <w:szCs w:val="24"/>
              </w:rPr>
              <w:t>16</w:t>
            </w:r>
            <w:r w:rsidRPr="009019EB">
              <w:rPr>
                <w:rFonts w:ascii="宋体" w:hAnsi="宋体" w:cs="微软雅黑" w:hint="eastAsia"/>
                <w:snapToGrid w:val="0"/>
                <w:color w:val="000000"/>
                <w:kern w:val="0"/>
                <w:sz w:val="24"/>
                <w:szCs w:val="24"/>
              </w:rPr>
              <w:t>分。</w:t>
            </w:r>
          </w:p>
          <w:p w14:paraId="40379AE0" w14:textId="3912A67C" w:rsidR="00F50B30" w:rsidRPr="009019EB" w:rsidRDefault="00F50B30" w:rsidP="009019EB">
            <w:pPr>
              <w:widowControl/>
              <w:kinsoku w:val="0"/>
              <w:autoSpaceDE w:val="0"/>
              <w:autoSpaceDN w:val="0"/>
              <w:adjustRightInd w:val="0"/>
              <w:snapToGrid w:val="0"/>
              <w:spacing w:line="276" w:lineRule="auto"/>
              <w:ind w:firstLineChars="0" w:firstLine="0"/>
              <w:jc w:val="left"/>
              <w:textAlignment w:val="baseline"/>
              <w:rPr>
                <w:rFonts w:ascii="宋体" w:hAnsi="宋体"/>
                <w:snapToGrid w:val="0"/>
                <w:color w:val="000000"/>
                <w:kern w:val="0"/>
                <w:sz w:val="24"/>
                <w:szCs w:val="24"/>
              </w:rPr>
            </w:pPr>
            <w:r w:rsidRPr="009019EB">
              <w:rPr>
                <w:rFonts w:ascii="宋体" w:hAnsi="宋体" w:cs="微软雅黑" w:hint="eastAsia"/>
                <w:snapToGrid w:val="0"/>
                <w:color w:val="000000"/>
                <w:kern w:val="0"/>
                <w:sz w:val="24"/>
                <w:szCs w:val="24"/>
              </w:rPr>
              <w:t>注：</w:t>
            </w:r>
            <w:r w:rsidRPr="009019EB">
              <w:rPr>
                <w:rFonts w:ascii="宋体" w:hAnsi="宋体"/>
                <w:snapToGrid w:val="0"/>
                <w:color w:val="000000"/>
                <w:kern w:val="0"/>
                <w:sz w:val="24"/>
                <w:szCs w:val="24"/>
              </w:rPr>
              <w:t>1.</w:t>
            </w:r>
            <w:r w:rsidRPr="009019EB">
              <w:rPr>
                <w:rFonts w:ascii="宋体" w:hAnsi="宋体" w:hint="eastAsia"/>
                <w:snapToGrid w:val="0"/>
                <w:color w:val="000000"/>
                <w:kern w:val="0"/>
                <w:sz w:val="24"/>
                <w:szCs w:val="24"/>
              </w:rPr>
              <w:t>投标人业绩</w:t>
            </w:r>
            <w:r w:rsidRPr="009019EB">
              <w:rPr>
                <w:rFonts w:ascii="宋体" w:hAnsi="宋体" w:cs="微软雅黑" w:hint="eastAsia"/>
                <w:snapToGrid w:val="0"/>
                <w:color w:val="000000"/>
                <w:kern w:val="0"/>
                <w:sz w:val="24"/>
                <w:szCs w:val="24"/>
              </w:rPr>
              <w:t>合同（含首页、</w:t>
            </w:r>
            <w:r>
              <w:rPr>
                <w:rFonts w:ascii="宋体" w:hAnsi="宋体" w:cs="微软雅黑" w:hint="eastAsia"/>
                <w:snapToGrid w:val="0"/>
                <w:color w:val="000000"/>
                <w:kern w:val="0"/>
                <w:sz w:val="24"/>
                <w:szCs w:val="24"/>
              </w:rPr>
              <w:t>服务内容</w:t>
            </w:r>
            <w:r w:rsidRPr="009019EB">
              <w:rPr>
                <w:rFonts w:ascii="宋体" w:hAnsi="宋体" w:cs="微软雅黑" w:hint="eastAsia"/>
                <w:snapToGrid w:val="0"/>
                <w:color w:val="000000"/>
                <w:kern w:val="0"/>
                <w:sz w:val="24"/>
                <w:szCs w:val="24"/>
              </w:rPr>
              <w:t>页、签字盖章页）复印件加盖公章，否则业绩不予认可。</w:t>
            </w:r>
          </w:p>
        </w:tc>
      </w:tr>
      <w:tr w:rsidR="00A82584" w:rsidRPr="009019EB" w14:paraId="70CF195E" w14:textId="77777777" w:rsidTr="004830BE">
        <w:trPr>
          <w:trHeight w:val="331"/>
        </w:trPr>
        <w:tc>
          <w:tcPr>
            <w:tcW w:w="836" w:type="dxa"/>
            <w:vMerge w:val="restart"/>
            <w:vAlign w:val="center"/>
          </w:tcPr>
          <w:p w14:paraId="1E29C5DA" w14:textId="36C96B58"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r w:rsidRPr="009019EB">
              <w:rPr>
                <w:rFonts w:ascii="宋体" w:hAnsi="宋体"/>
              </w:rPr>
              <w:cr/>
            </w:r>
            <w:r w:rsidRPr="009019EB">
              <w:rPr>
                <w:rFonts w:ascii="宋体" w:hAnsi="宋体" w:hint="eastAsia"/>
              </w:rPr>
              <w:t>技术</w:t>
            </w:r>
            <w:r w:rsidRPr="009019EB">
              <w:rPr>
                <w:rFonts w:ascii="宋体" w:hAnsi="宋体" w:cs="微软雅黑" w:hint="eastAsia"/>
                <w:snapToGrid w:val="0"/>
                <w:color w:val="000000"/>
                <w:kern w:val="0"/>
                <w:sz w:val="24"/>
                <w:szCs w:val="24"/>
              </w:rPr>
              <w:t>部 分</w:t>
            </w:r>
          </w:p>
        </w:tc>
        <w:tc>
          <w:tcPr>
            <w:tcW w:w="567" w:type="dxa"/>
            <w:vMerge w:val="restart"/>
            <w:vAlign w:val="center"/>
          </w:tcPr>
          <w:p w14:paraId="4397F55E" w14:textId="4528CD25" w:rsidR="005F6153"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r w:rsidRPr="009019EB">
              <w:rPr>
                <w:rFonts w:ascii="宋体" w:hAnsi="宋体" w:hint="eastAsia"/>
                <w:snapToGrid w:val="0"/>
                <w:color w:val="000000"/>
                <w:kern w:val="0"/>
                <w:sz w:val="24"/>
                <w:szCs w:val="24"/>
              </w:rPr>
              <w:t>5</w:t>
            </w:r>
          </w:p>
          <w:p w14:paraId="4952D8BC" w14:textId="67CFEFFA" w:rsidR="00A82584" w:rsidRPr="005F6153" w:rsidRDefault="005F6153" w:rsidP="005F6153">
            <w:pPr>
              <w:ind w:firstLine="480"/>
              <w:rPr>
                <w:rFonts w:ascii="宋体" w:hAnsi="宋体"/>
                <w:sz w:val="24"/>
                <w:szCs w:val="24"/>
              </w:rPr>
            </w:pPr>
            <w:r>
              <w:rPr>
                <w:rFonts w:ascii="宋体" w:hAnsi="宋体" w:hint="eastAsia"/>
                <w:sz w:val="24"/>
                <w:szCs w:val="24"/>
              </w:rPr>
              <w:t>5</w:t>
            </w:r>
            <w:r>
              <w:rPr>
                <w:rFonts w:ascii="宋体" w:hAnsi="宋体"/>
                <w:sz w:val="24"/>
                <w:szCs w:val="24"/>
              </w:rPr>
              <w:t>5</w:t>
            </w:r>
            <w:r w:rsidR="007468E4">
              <w:rPr>
                <w:rFonts w:ascii="宋体" w:hAnsi="宋体"/>
                <w:sz w:val="24"/>
                <w:szCs w:val="24"/>
              </w:rPr>
              <w:t>4</w:t>
            </w:r>
          </w:p>
        </w:tc>
        <w:tc>
          <w:tcPr>
            <w:tcW w:w="1559" w:type="dxa"/>
            <w:vAlign w:val="center"/>
          </w:tcPr>
          <w:p w14:paraId="37ACE154" w14:textId="63DCECF6"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满足</w:t>
            </w:r>
            <w:r w:rsidR="00833570" w:rsidRPr="009019EB">
              <w:rPr>
                <w:rFonts w:ascii="宋体" w:hAnsi="宋体" w:cs="微软雅黑" w:hint="eastAsia"/>
                <w:snapToGrid w:val="0"/>
                <w:color w:val="000000"/>
                <w:kern w:val="0"/>
                <w:sz w:val="24"/>
                <w:szCs w:val="24"/>
              </w:rPr>
              <w:t>项目</w:t>
            </w:r>
            <w:r w:rsidRPr="009019EB">
              <w:rPr>
                <w:rFonts w:ascii="宋体" w:hAnsi="宋体" w:cs="微软雅黑" w:hint="eastAsia"/>
                <w:snapToGrid w:val="0"/>
                <w:color w:val="000000"/>
                <w:kern w:val="0"/>
                <w:sz w:val="24"/>
                <w:szCs w:val="24"/>
              </w:rPr>
              <w:t>需求（</w:t>
            </w:r>
            <w:r w:rsidR="007A135A">
              <w:rPr>
                <w:rFonts w:ascii="宋体" w:hAnsi="宋体" w:cs="微软雅黑" w:hint="eastAsia"/>
                <w:snapToGrid w:val="0"/>
                <w:color w:val="000000"/>
                <w:kern w:val="0"/>
                <w:sz w:val="24"/>
                <w:szCs w:val="24"/>
              </w:rPr>
              <w:t>16</w:t>
            </w:r>
            <w:r w:rsidRPr="009019EB">
              <w:rPr>
                <w:rFonts w:ascii="宋体" w:hAnsi="宋体" w:cs="微软雅黑" w:hint="eastAsia"/>
                <w:snapToGrid w:val="0"/>
                <w:color w:val="000000"/>
                <w:kern w:val="0"/>
                <w:sz w:val="24"/>
                <w:szCs w:val="24"/>
              </w:rPr>
              <w:t>分）</w:t>
            </w:r>
          </w:p>
        </w:tc>
        <w:tc>
          <w:tcPr>
            <w:tcW w:w="5387" w:type="dxa"/>
            <w:vAlign w:val="center"/>
          </w:tcPr>
          <w:p w14:paraId="7E4D269C" w14:textId="023AA7F4" w:rsidR="00A82584" w:rsidRPr="009019EB" w:rsidRDefault="00833570"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项目</w:t>
            </w:r>
            <w:r w:rsidR="00A82584" w:rsidRPr="009019EB">
              <w:rPr>
                <w:rFonts w:ascii="宋体" w:hAnsi="宋体" w:cs="微软雅黑" w:hint="eastAsia"/>
                <w:snapToGrid w:val="0"/>
                <w:color w:val="000000"/>
                <w:kern w:val="0"/>
                <w:sz w:val="24"/>
                <w:szCs w:val="24"/>
              </w:rPr>
              <w:t>需求全部满足得</w:t>
            </w:r>
            <w:r w:rsidR="00A92590">
              <w:rPr>
                <w:rFonts w:ascii="宋体" w:hAnsi="宋体" w:cs="微软雅黑" w:hint="eastAsia"/>
                <w:snapToGrid w:val="0"/>
                <w:color w:val="000000"/>
                <w:kern w:val="0"/>
                <w:sz w:val="24"/>
                <w:szCs w:val="24"/>
              </w:rPr>
              <w:t>16</w:t>
            </w:r>
            <w:r w:rsidR="00A82584" w:rsidRPr="009019EB">
              <w:rPr>
                <w:rFonts w:ascii="宋体" w:hAnsi="宋体" w:cs="微软雅黑" w:hint="eastAsia"/>
                <w:snapToGrid w:val="0"/>
                <w:color w:val="000000"/>
                <w:kern w:val="0"/>
                <w:sz w:val="24"/>
                <w:szCs w:val="24"/>
              </w:rPr>
              <w:t>分，其中一项不满足扣</w:t>
            </w:r>
            <w:r w:rsidR="007A135A">
              <w:rPr>
                <w:rFonts w:ascii="宋体" w:hAnsi="宋体" w:cs="微软雅黑" w:hint="eastAsia"/>
                <w:snapToGrid w:val="0"/>
                <w:color w:val="000000"/>
                <w:kern w:val="0"/>
                <w:sz w:val="24"/>
                <w:szCs w:val="24"/>
              </w:rPr>
              <w:t>4</w:t>
            </w:r>
            <w:r w:rsidR="00A82584" w:rsidRPr="009019EB">
              <w:rPr>
                <w:rFonts w:ascii="宋体" w:hAnsi="宋体" w:cs="微软雅黑" w:hint="eastAsia"/>
                <w:snapToGrid w:val="0"/>
                <w:color w:val="000000"/>
                <w:kern w:val="0"/>
                <w:sz w:val="24"/>
                <w:szCs w:val="24"/>
              </w:rPr>
              <w:t>分。</w:t>
            </w:r>
            <w:r w:rsidR="001A7F26" w:rsidRPr="009019EB">
              <w:rPr>
                <w:rFonts w:ascii="宋体" w:hAnsi="宋体" w:cs="微软雅黑" w:hint="eastAsia"/>
                <w:snapToGrid w:val="0"/>
                <w:color w:val="000000"/>
                <w:kern w:val="0"/>
                <w:sz w:val="24"/>
                <w:szCs w:val="24"/>
              </w:rPr>
              <w:t>（需附偏离表）</w:t>
            </w:r>
          </w:p>
        </w:tc>
      </w:tr>
      <w:tr w:rsidR="00A82584" w:rsidRPr="009019EB" w14:paraId="67672E37" w14:textId="77777777" w:rsidTr="004830BE">
        <w:trPr>
          <w:trHeight w:val="331"/>
        </w:trPr>
        <w:tc>
          <w:tcPr>
            <w:tcW w:w="836" w:type="dxa"/>
            <w:vMerge/>
            <w:vAlign w:val="center"/>
          </w:tcPr>
          <w:p w14:paraId="7C32DCE0" w14:textId="0BE6F81F"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46506B5F" w14:textId="36136744"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1633E7DE" w14:textId="0B780417"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bookmarkStart w:id="2" w:name="_Hlk501315984"/>
            <w:r w:rsidRPr="009019EB">
              <w:rPr>
                <w:rFonts w:ascii="宋体" w:hAnsi="宋体" w:cs="微软雅黑" w:hint="eastAsia"/>
                <w:snapToGrid w:val="0"/>
                <w:color w:val="000000"/>
                <w:kern w:val="0"/>
                <w:sz w:val="24"/>
                <w:szCs w:val="24"/>
              </w:rPr>
              <w:t>工作</w:t>
            </w:r>
            <w:r w:rsidR="00D055C4" w:rsidRPr="009019EB">
              <w:rPr>
                <w:rFonts w:ascii="宋体" w:hAnsi="宋体" w:cs="微软雅黑" w:hint="eastAsia"/>
                <w:snapToGrid w:val="0"/>
                <w:color w:val="000000"/>
                <w:kern w:val="0"/>
                <w:sz w:val="24"/>
                <w:szCs w:val="24"/>
              </w:rPr>
              <w:t>流程及其</w:t>
            </w:r>
            <w:r w:rsidRPr="009019EB">
              <w:rPr>
                <w:rFonts w:ascii="宋体" w:hAnsi="宋体" w:cs="微软雅黑" w:hint="eastAsia"/>
                <w:snapToGrid w:val="0"/>
                <w:color w:val="000000"/>
                <w:kern w:val="0"/>
                <w:sz w:val="24"/>
                <w:szCs w:val="24"/>
              </w:rPr>
              <w:t>进度安排</w:t>
            </w:r>
            <w:bookmarkEnd w:id="2"/>
            <w:r w:rsidRPr="009019EB">
              <w:rPr>
                <w:rFonts w:ascii="宋体" w:hAnsi="宋体" w:cs="微软雅黑" w:hint="eastAsia"/>
                <w:snapToGrid w:val="0"/>
                <w:color w:val="000000"/>
                <w:kern w:val="0"/>
                <w:sz w:val="24"/>
                <w:szCs w:val="24"/>
              </w:rPr>
              <w:t>（1</w:t>
            </w:r>
            <w:r w:rsidR="00CF4CB2">
              <w:rPr>
                <w:rFonts w:ascii="宋体" w:hAnsi="宋体" w:cs="微软雅黑"/>
                <w:snapToGrid w:val="0"/>
                <w:color w:val="000000"/>
                <w:kern w:val="0"/>
                <w:sz w:val="24"/>
                <w:szCs w:val="24"/>
              </w:rPr>
              <w:t>0</w:t>
            </w:r>
            <w:r w:rsidRPr="009019EB">
              <w:rPr>
                <w:rFonts w:ascii="宋体" w:hAnsi="宋体" w:cs="微软雅黑" w:hint="eastAsia"/>
                <w:snapToGrid w:val="0"/>
                <w:color w:val="000000"/>
                <w:kern w:val="0"/>
                <w:sz w:val="24"/>
                <w:szCs w:val="24"/>
              </w:rPr>
              <w:t>分）</w:t>
            </w:r>
          </w:p>
        </w:tc>
        <w:tc>
          <w:tcPr>
            <w:tcW w:w="5387" w:type="dxa"/>
            <w:vAlign w:val="center"/>
          </w:tcPr>
          <w:p w14:paraId="65F3042E" w14:textId="6C869FC2" w:rsidR="00A82584" w:rsidRPr="009019EB" w:rsidRDefault="00A82584" w:rsidP="009019EB">
            <w:pPr>
              <w:wordWrap w:val="0"/>
              <w:spacing w:line="276" w:lineRule="auto"/>
              <w:ind w:firstLineChars="0" w:firstLine="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措施合理、实施性强、完全适合本项目实际情况得1</w:t>
            </w:r>
            <w:r w:rsidR="00CF4CB2">
              <w:rPr>
                <w:rFonts w:ascii="宋体" w:hAnsi="宋体" w:cs="微软雅黑"/>
                <w:snapToGrid w:val="0"/>
                <w:color w:val="000000"/>
                <w:kern w:val="0"/>
                <w:sz w:val="24"/>
                <w:szCs w:val="24"/>
              </w:rPr>
              <w:t>0</w:t>
            </w:r>
            <w:r w:rsidRPr="009019EB">
              <w:rPr>
                <w:rFonts w:ascii="宋体" w:hAnsi="宋体" w:cs="微软雅黑"/>
                <w:snapToGrid w:val="0"/>
                <w:color w:val="000000"/>
                <w:kern w:val="0"/>
                <w:sz w:val="24"/>
                <w:szCs w:val="24"/>
              </w:rPr>
              <w:t>分；</w:t>
            </w:r>
          </w:p>
          <w:p w14:paraId="36F450E6" w14:textId="34C81E72" w:rsidR="00A82584" w:rsidRPr="009019EB" w:rsidRDefault="00A82584" w:rsidP="009019EB">
            <w:pPr>
              <w:wordWrap w:val="0"/>
              <w:spacing w:line="276" w:lineRule="auto"/>
              <w:ind w:firstLineChars="0" w:firstLine="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措施合理、实施性强、基本适合本项目实际情况得</w:t>
            </w:r>
            <w:r w:rsidR="00CF4CB2">
              <w:rPr>
                <w:rFonts w:ascii="宋体" w:hAnsi="宋体" w:cs="微软雅黑"/>
                <w:snapToGrid w:val="0"/>
                <w:color w:val="000000"/>
                <w:kern w:val="0"/>
                <w:sz w:val="24"/>
                <w:szCs w:val="24"/>
              </w:rPr>
              <w:t>6</w:t>
            </w:r>
            <w:r w:rsidRPr="009019EB">
              <w:rPr>
                <w:rFonts w:ascii="宋体" w:hAnsi="宋体" w:cs="微软雅黑"/>
                <w:snapToGrid w:val="0"/>
                <w:color w:val="000000"/>
                <w:kern w:val="0"/>
                <w:sz w:val="24"/>
                <w:szCs w:val="24"/>
              </w:rPr>
              <w:t>分；</w:t>
            </w:r>
          </w:p>
          <w:p w14:paraId="55D04884" w14:textId="784B698F" w:rsidR="00A82584" w:rsidRPr="009019EB" w:rsidRDefault="00A82584" w:rsidP="009019EB">
            <w:pPr>
              <w:wordWrap w:val="0"/>
              <w:spacing w:line="276" w:lineRule="auto"/>
              <w:ind w:firstLineChars="0" w:firstLine="0"/>
              <w:jc w:val="left"/>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措施较合理、实施性较强、基本适合本项目实际情况得</w:t>
            </w:r>
            <w:r w:rsidR="00CF4CB2">
              <w:rPr>
                <w:rFonts w:ascii="宋体" w:hAnsi="宋体" w:cs="微软雅黑"/>
                <w:snapToGrid w:val="0"/>
                <w:color w:val="000000"/>
                <w:kern w:val="0"/>
                <w:sz w:val="24"/>
                <w:szCs w:val="24"/>
              </w:rPr>
              <w:t>2</w:t>
            </w:r>
            <w:r w:rsidRPr="009019EB">
              <w:rPr>
                <w:rFonts w:ascii="宋体" w:hAnsi="宋体" w:cs="微软雅黑"/>
                <w:snapToGrid w:val="0"/>
                <w:color w:val="000000"/>
                <w:kern w:val="0"/>
                <w:sz w:val="24"/>
                <w:szCs w:val="24"/>
              </w:rPr>
              <w:t>分；</w:t>
            </w:r>
          </w:p>
          <w:p w14:paraId="6052E6A5" w14:textId="15936320" w:rsidR="00A82584" w:rsidRPr="00F50B30"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snapToGrid w:val="0"/>
                <w:color w:val="000000"/>
                <w:kern w:val="0"/>
                <w:sz w:val="24"/>
                <w:szCs w:val="24"/>
              </w:rPr>
              <w:t>措施不合理、实施性不强、不适合本项目实际情况得0分。</w:t>
            </w:r>
          </w:p>
        </w:tc>
      </w:tr>
      <w:tr w:rsidR="00A82584" w:rsidRPr="009019EB" w14:paraId="74BBEA67" w14:textId="77777777" w:rsidTr="004830BE">
        <w:trPr>
          <w:trHeight w:val="331"/>
        </w:trPr>
        <w:tc>
          <w:tcPr>
            <w:tcW w:w="836" w:type="dxa"/>
            <w:vMerge/>
            <w:vAlign w:val="center"/>
          </w:tcPr>
          <w:p w14:paraId="732AE785" w14:textId="4AA783E6" w:rsidR="00A82584" w:rsidRPr="009019EB" w:rsidRDefault="00A82584" w:rsidP="009019EB">
            <w:pPr>
              <w:kinsoku w:val="0"/>
              <w:autoSpaceDE w:val="0"/>
              <w:autoSpaceDN w:val="0"/>
              <w:adjustRightInd w:val="0"/>
              <w:snapToGrid w:val="0"/>
              <w:spacing w:beforeLines="50" w:before="156" w:line="276" w:lineRule="auto"/>
              <w:ind w:firstLine="420"/>
              <w:textAlignment w:val="baseline"/>
              <w:rPr>
                <w:rFonts w:ascii="宋体" w:hAnsi="宋体"/>
              </w:rPr>
            </w:pPr>
          </w:p>
        </w:tc>
        <w:tc>
          <w:tcPr>
            <w:tcW w:w="567" w:type="dxa"/>
            <w:vMerge/>
            <w:vAlign w:val="center"/>
          </w:tcPr>
          <w:p w14:paraId="5000BE9E" w14:textId="5A0376E6" w:rsidR="00A82584" w:rsidRPr="009019EB" w:rsidRDefault="00A82584" w:rsidP="009019EB">
            <w:pPr>
              <w:kinsoku w:val="0"/>
              <w:autoSpaceDE w:val="0"/>
              <w:autoSpaceDN w:val="0"/>
              <w:adjustRightInd w:val="0"/>
              <w:snapToGrid w:val="0"/>
              <w:spacing w:beforeLines="50" w:before="156" w:line="276" w:lineRule="auto"/>
              <w:ind w:firstLine="480"/>
              <w:textAlignment w:val="baseline"/>
              <w:rPr>
                <w:rFonts w:ascii="宋体" w:hAnsi="宋体"/>
                <w:snapToGrid w:val="0"/>
                <w:color w:val="000000"/>
                <w:kern w:val="0"/>
                <w:sz w:val="24"/>
                <w:szCs w:val="24"/>
              </w:rPr>
            </w:pPr>
          </w:p>
        </w:tc>
        <w:tc>
          <w:tcPr>
            <w:tcW w:w="1559" w:type="dxa"/>
            <w:vAlign w:val="center"/>
          </w:tcPr>
          <w:p w14:paraId="0D663BD8" w14:textId="77777777"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人员配备</w:t>
            </w:r>
          </w:p>
          <w:p w14:paraId="479DA36B" w14:textId="6090704D" w:rsidR="00A82584" w:rsidRPr="009019EB" w:rsidRDefault="00A82584" w:rsidP="009019EB">
            <w:pPr>
              <w:widowControl/>
              <w:kinsoku w:val="0"/>
              <w:autoSpaceDE w:val="0"/>
              <w:autoSpaceDN w:val="0"/>
              <w:adjustRightInd w:val="0"/>
              <w:snapToGrid w:val="0"/>
              <w:spacing w:beforeLines="50" w:before="156"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w:t>
            </w:r>
            <w:r w:rsidR="00C356DF" w:rsidRPr="009019EB">
              <w:rPr>
                <w:rFonts w:ascii="宋体" w:hAnsi="宋体" w:cs="微软雅黑"/>
                <w:snapToGrid w:val="0"/>
                <w:color w:val="000000"/>
                <w:kern w:val="0"/>
                <w:sz w:val="24"/>
                <w:szCs w:val="24"/>
              </w:rPr>
              <w:t>1</w:t>
            </w:r>
            <w:r w:rsidR="00AE1E4A">
              <w:rPr>
                <w:rFonts w:ascii="宋体" w:hAnsi="宋体" w:cs="微软雅黑"/>
                <w:snapToGrid w:val="0"/>
                <w:color w:val="000000"/>
                <w:kern w:val="0"/>
                <w:sz w:val="24"/>
                <w:szCs w:val="24"/>
              </w:rPr>
              <w:t>8</w:t>
            </w:r>
            <w:r w:rsidRPr="009019EB">
              <w:rPr>
                <w:rFonts w:ascii="宋体" w:hAnsi="宋体" w:cs="微软雅黑" w:hint="eastAsia"/>
                <w:snapToGrid w:val="0"/>
                <w:color w:val="000000"/>
                <w:kern w:val="0"/>
                <w:sz w:val="24"/>
                <w:szCs w:val="24"/>
              </w:rPr>
              <w:t>分）</w:t>
            </w:r>
          </w:p>
        </w:tc>
        <w:tc>
          <w:tcPr>
            <w:tcW w:w="5387" w:type="dxa"/>
            <w:vAlign w:val="center"/>
          </w:tcPr>
          <w:p w14:paraId="3755DA27" w14:textId="741A4180" w:rsidR="00D51BBB" w:rsidRPr="00BD71BA" w:rsidRDefault="00D51BBB" w:rsidP="00BD71BA">
            <w:pPr>
              <w:wordWrap w:val="0"/>
              <w:spacing w:line="276" w:lineRule="auto"/>
              <w:ind w:firstLineChars="0" w:firstLine="0"/>
              <w:jc w:val="left"/>
              <w:rPr>
                <w:rFonts w:ascii="宋体" w:hAnsi="宋体" w:cs="微软雅黑"/>
                <w:snapToGrid w:val="0"/>
                <w:color w:val="000000"/>
                <w:kern w:val="0"/>
                <w:sz w:val="24"/>
                <w:szCs w:val="24"/>
              </w:rPr>
            </w:pPr>
            <w:r w:rsidRPr="00BD71BA">
              <w:rPr>
                <w:rFonts w:ascii="宋体" w:hAnsi="宋体" w:cs="微软雅黑" w:hint="eastAsia"/>
                <w:snapToGrid w:val="0"/>
                <w:color w:val="000000"/>
                <w:kern w:val="0"/>
                <w:sz w:val="24"/>
                <w:szCs w:val="24"/>
              </w:rPr>
              <w:t>一、人员配置要求</w:t>
            </w:r>
          </w:p>
          <w:p w14:paraId="39953472" w14:textId="16C24ECD" w:rsidR="00F50B30" w:rsidRPr="00BD71BA" w:rsidRDefault="00F50B30" w:rsidP="00BD71BA">
            <w:pPr>
              <w:wordWrap w:val="0"/>
              <w:spacing w:line="276" w:lineRule="auto"/>
              <w:ind w:firstLineChars="0" w:firstLine="0"/>
              <w:jc w:val="left"/>
              <w:rPr>
                <w:rFonts w:ascii="宋体" w:hAnsi="宋体" w:cs="微软雅黑"/>
                <w:snapToGrid w:val="0"/>
                <w:color w:val="000000"/>
                <w:kern w:val="0"/>
                <w:sz w:val="24"/>
                <w:szCs w:val="24"/>
              </w:rPr>
            </w:pPr>
            <w:r w:rsidRPr="00BD71BA">
              <w:rPr>
                <w:rFonts w:ascii="宋体" w:hAnsi="宋体" w:cs="微软雅黑" w:hint="eastAsia"/>
                <w:snapToGrid w:val="0"/>
                <w:color w:val="000000"/>
                <w:kern w:val="0"/>
                <w:sz w:val="24"/>
                <w:szCs w:val="24"/>
              </w:rPr>
              <w:t>1、项目经理:数据方案、模拟环境部署、数据实施、数据质控、沟通协调。</w:t>
            </w:r>
          </w:p>
          <w:p w14:paraId="2C09DDAB" w14:textId="77777777" w:rsidR="00F50B30" w:rsidRPr="00BD71BA" w:rsidRDefault="00F50B30" w:rsidP="00BD71BA">
            <w:pPr>
              <w:wordWrap w:val="0"/>
              <w:spacing w:line="276" w:lineRule="auto"/>
              <w:ind w:firstLineChars="0" w:firstLine="0"/>
              <w:jc w:val="left"/>
              <w:rPr>
                <w:rFonts w:ascii="宋体" w:hAnsi="宋体" w:cs="微软雅黑"/>
                <w:snapToGrid w:val="0"/>
                <w:color w:val="000000"/>
                <w:kern w:val="0"/>
                <w:sz w:val="24"/>
                <w:szCs w:val="24"/>
              </w:rPr>
            </w:pPr>
            <w:r w:rsidRPr="00BD71BA">
              <w:rPr>
                <w:rFonts w:ascii="宋体" w:hAnsi="宋体" w:cs="微软雅黑" w:hint="eastAsia"/>
                <w:snapToGrid w:val="0"/>
                <w:color w:val="000000"/>
                <w:kern w:val="0"/>
                <w:sz w:val="24"/>
                <w:szCs w:val="24"/>
              </w:rPr>
              <w:t>2、SAS 代码工程师:负责SOS代码核心逻辑的编写。</w:t>
            </w:r>
          </w:p>
          <w:p w14:paraId="404F780C" w14:textId="77777777" w:rsidR="00F50B30" w:rsidRPr="00BD71BA" w:rsidRDefault="00F50B30" w:rsidP="00BD71BA">
            <w:pPr>
              <w:wordWrap w:val="0"/>
              <w:spacing w:line="276" w:lineRule="auto"/>
              <w:ind w:firstLineChars="0" w:firstLine="0"/>
              <w:jc w:val="left"/>
              <w:rPr>
                <w:rFonts w:ascii="宋体" w:hAnsi="宋体" w:cs="微软雅黑"/>
                <w:snapToGrid w:val="0"/>
                <w:color w:val="000000"/>
                <w:kern w:val="0"/>
                <w:sz w:val="24"/>
                <w:szCs w:val="24"/>
              </w:rPr>
            </w:pPr>
            <w:r w:rsidRPr="00BD71BA">
              <w:rPr>
                <w:rFonts w:ascii="宋体" w:hAnsi="宋体" w:cs="微软雅黑" w:hint="eastAsia"/>
                <w:snapToGrid w:val="0"/>
                <w:color w:val="000000"/>
                <w:kern w:val="0"/>
                <w:sz w:val="24"/>
                <w:szCs w:val="24"/>
              </w:rPr>
              <w:t>3、统计工程师:根据数据给出各类统计报表。</w:t>
            </w:r>
          </w:p>
          <w:p w14:paraId="085678D6" w14:textId="77777777" w:rsidR="00A82584" w:rsidRPr="00BD71BA" w:rsidRDefault="00F50B30" w:rsidP="00BD71BA">
            <w:pPr>
              <w:wordWrap w:val="0"/>
              <w:spacing w:line="276" w:lineRule="auto"/>
              <w:ind w:firstLineChars="0" w:firstLine="0"/>
              <w:jc w:val="left"/>
              <w:rPr>
                <w:rFonts w:ascii="宋体" w:hAnsi="宋体" w:cs="微软雅黑"/>
                <w:snapToGrid w:val="0"/>
                <w:color w:val="000000"/>
                <w:kern w:val="0"/>
                <w:sz w:val="24"/>
                <w:szCs w:val="24"/>
              </w:rPr>
            </w:pPr>
            <w:r w:rsidRPr="00BD71BA">
              <w:rPr>
                <w:rFonts w:ascii="宋体" w:hAnsi="宋体" w:cs="微软雅黑" w:hint="eastAsia"/>
                <w:snapToGrid w:val="0"/>
                <w:color w:val="000000"/>
                <w:kern w:val="0"/>
                <w:sz w:val="24"/>
                <w:szCs w:val="24"/>
              </w:rPr>
              <w:t>4、交付工程师:数据准备、数据实施、测试、数据导出。</w:t>
            </w:r>
          </w:p>
          <w:p w14:paraId="71AFC495" w14:textId="77777777" w:rsidR="00792928" w:rsidRPr="00BD71BA" w:rsidRDefault="00792928" w:rsidP="00BD71BA">
            <w:pPr>
              <w:wordWrap w:val="0"/>
              <w:spacing w:line="276" w:lineRule="auto"/>
              <w:ind w:firstLineChars="0" w:firstLine="0"/>
              <w:jc w:val="left"/>
              <w:rPr>
                <w:rFonts w:ascii="宋体" w:hAnsi="宋体" w:cs="微软雅黑"/>
                <w:snapToGrid w:val="0"/>
                <w:color w:val="000000"/>
                <w:kern w:val="0"/>
                <w:sz w:val="24"/>
                <w:szCs w:val="24"/>
              </w:rPr>
            </w:pPr>
            <w:r w:rsidRPr="00BD71BA">
              <w:rPr>
                <w:rFonts w:ascii="宋体" w:hAnsi="宋体" w:cs="微软雅黑" w:hint="eastAsia"/>
                <w:snapToGrid w:val="0"/>
                <w:color w:val="000000"/>
                <w:kern w:val="0"/>
                <w:sz w:val="24"/>
                <w:szCs w:val="24"/>
              </w:rPr>
              <w:t>以上人员每提供1名得2分，最多8分。</w:t>
            </w:r>
          </w:p>
          <w:p w14:paraId="0FE14F89" w14:textId="77777777" w:rsidR="00792928" w:rsidRPr="00BD71BA" w:rsidRDefault="00792928" w:rsidP="00BD71BA">
            <w:pPr>
              <w:wordWrap w:val="0"/>
              <w:spacing w:line="276" w:lineRule="auto"/>
              <w:ind w:firstLineChars="0" w:firstLine="0"/>
              <w:jc w:val="left"/>
              <w:rPr>
                <w:rFonts w:ascii="宋体" w:hAnsi="宋体" w:cs="微软雅黑"/>
                <w:snapToGrid w:val="0"/>
                <w:color w:val="000000"/>
                <w:kern w:val="0"/>
                <w:sz w:val="24"/>
                <w:szCs w:val="24"/>
              </w:rPr>
            </w:pPr>
            <w:r w:rsidRPr="00BD71BA">
              <w:rPr>
                <w:rFonts w:ascii="宋体" w:hAnsi="宋体" w:cs="微软雅黑" w:hint="eastAsia"/>
                <w:snapToGrid w:val="0"/>
                <w:color w:val="000000"/>
                <w:kern w:val="0"/>
                <w:sz w:val="24"/>
                <w:szCs w:val="24"/>
              </w:rPr>
              <w:t>上述人员须为投标人本单位人员，并提供该人员近三个月的任意一个月的</w:t>
            </w:r>
            <w:proofErr w:type="gramStart"/>
            <w:r w:rsidRPr="00BD71BA">
              <w:rPr>
                <w:rFonts w:ascii="宋体" w:hAnsi="宋体" w:cs="微软雅黑" w:hint="eastAsia"/>
                <w:snapToGrid w:val="0"/>
                <w:color w:val="000000"/>
                <w:kern w:val="0"/>
                <w:sz w:val="24"/>
                <w:szCs w:val="24"/>
              </w:rPr>
              <w:t>社保证明</w:t>
            </w:r>
            <w:proofErr w:type="gramEnd"/>
            <w:r w:rsidRPr="00BD71BA">
              <w:rPr>
                <w:rFonts w:ascii="宋体" w:hAnsi="宋体" w:cs="微软雅黑" w:hint="eastAsia"/>
                <w:snapToGrid w:val="0"/>
                <w:color w:val="000000"/>
                <w:kern w:val="0"/>
                <w:sz w:val="24"/>
                <w:szCs w:val="24"/>
              </w:rPr>
              <w:t>作为本单位员工的证明依据。</w:t>
            </w:r>
          </w:p>
          <w:p w14:paraId="4CAFAF94" w14:textId="77777777" w:rsidR="00197A7C" w:rsidRPr="00BD71BA" w:rsidRDefault="00D51BBB" w:rsidP="00BD71BA">
            <w:pPr>
              <w:wordWrap w:val="0"/>
              <w:spacing w:line="276" w:lineRule="auto"/>
              <w:ind w:firstLineChars="0" w:firstLine="0"/>
              <w:jc w:val="left"/>
              <w:rPr>
                <w:rFonts w:ascii="宋体" w:hAnsi="宋体" w:cs="微软雅黑"/>
                <w:snapToGrid w:val="0"/>
                <w:color w:val="000000"/>
                <w:kern w:val="0"/>
                <w:sz w:val="24"/>
                <w:szCs w:val="24"/>
              </w:rPr>
            </w:pPr>
            <w:r w:rsidRPr="00BD71BA">
              <w:rPr>
                <w:rFonts w:ascii="宋体" w:hAnsi="宋体" w:cs="微软雅黑" w:hint="eastAsia"/>
                <w:snapToGrid w:val="0"/>
                <w:color w:val="000000"/>
                <w:kern w:val="0"/>
                <w:sz w:val="24"/>
                <w:szCs w:val="24"/>
              </w:rPr>
              <w:t>二、人员素质情况</w:t>
            </w:r>
          </w:p>
          <w:p w14:paraId="18B1EA5B" w14:textId="77777777" w:rsidR="00AE1E4A" w:rsidRPr="00BD71BA" w:rsidRDefault="00AE1E4A" w:rsidP="00BD71BA">
            <w:pPr>
              <w:wordWrap w:val="0"/>
              <w:spacing w:line="276" w:lineRule="auto"/>
              <w:ind w:firstLineChars="0" w:firstLine="0"/>
              <w:jc w:val="left"/>
              <w:rPr>
                <w:rFonts w:ascii="宋体" w:hAnsi="宋体" w:cs="微软雅黑"/>
                <w:snapToGrid w:val="0"/>
                <w:color w:val="000000"/>
                <w:kern w:val="0"/>
                <w:sz w:val="24"/>
                <w:szCs w:val="24"/>
              </w:rPr>
            </w:pPr>
            <w:r w:rsidRPr="00BD71BA">
              <w:rPr>
                <w:rFonts w:ascii="宋体" w:hAnsi="宋体" w:cs="微软雅黑" w:hint="eastAsia"/>
                <w:snapToGrid w:val="0"/>
                <w:color w:val="000000"/>
                <w:kern w:val="0"/>
                <w:sz w:val="24"/>
                <w:szCs w:val="24"/>
              </w:rPr>
              <w:t>人员数量充足、专业齐全、工作经验丰富得10分。</w:t>
            </w:r>
          </w:p>
          <w:p w14:paraId="7C786B1D" w14:textId="77777777" w:rsidR="00AE1E4A" w:rsidRPr="00BD71BA" w:rsidRDefault="00AE1E4A" w:rsidP="00BD71BA">
            <w:pPr>
              <w:wordWrap w:val="0"/>
              <w:spacing w:line="276" w:lineRule="auto"/>
              <w:ind w:firstLineChars="0" w:firstLine="0"/>
              <w:jc w:val="left"/>
              <w:rPr>
                <w:rFonts w:ascii="宋体" w:hAnsi="宋体" w:cs="微软雅黑"/>
                <w:snapToGrid w:val="0"/>
                <w:color w:val="000000"/>
                <w:kern w:val="0"/>
                <w:sz w:val="24"/>
                <w:szCs w:val="24"/>
              </w:rPr>
            </w:pPr>
            <w:r w:rsidRPr="00BD71BA">
              <w:rPr>
                <w:rFonts w:ascii="宋体" w:hAnsi="宋体" w:cs="微软雅黑" w:hint="eastAsia"/>
                <w:snapToGrid w:val="0"/>
                <w:color w:val="000000"/>
                <w:kern w:val="0"/>
                <w:sz w:val="24"/>
                <w:szCs w:val="24"/>
              </w:rPr>
              <w:t>人员数量充足、专业齐全、工作</w:t>
            </w:r>
            <w:proofErr w:type="gramStart"/>
            <w:r w:rsidRPr="00BD71BA">
              <w:rPr>
                <w:rFonts w:ascii="宋体" w:hAnsi="宋体" w:cs="微软雅黑" w:hint="eastAsia"/>
                <w:snapToGrid w:val="0"/>
                <w:color w:val="000000"/>
                <w:kern w:val="0"/>
                <w:sz w:val="24"/>
                <w:szCs w:val="24"/>
              </w:rPr>
              <w:t>较经验</w:t>
            </w:r>
            <w:proofErr w:type="gramEnd"/>
            <w:r w:rsidRPr="00BD71BA">
              <w:rPr>
                <w:rFonts w:ascii="宋体" w:hAnsi="宋体" w:cs="微软雅黑" w:hint="eastAsia"/>
                <w:snapToGrid w:val="0"/>
                <w:color w:val="000000"/>
                <w:kern w:val="0"/>
                <w:sz w:val="24"/>
                <w:szCs w:val="24"/>
              </w:rPr>
              <w:t>丰富得5分。</w:t>
            </w:r>
          </w:p>
          <w:p w14:paraId="0593088E" w14:textId="4986A5A7" w:rsidR="00AE1E4A" w:rsidRPr="00BD71BA" w:rsidRDefault="00AE1E4A" w:rsidP="00BD71BA">
            <w:pPr>
              <w:wordWrap w:val="0"/>
              <w:spacing w:line="276" w:lineRule="auto"/>
              <w:ind w:firstLineChars="0" w:firstLine="0"/>
              <w:jc w:val="left"/>
              <w:rPr>
                <w:rFonts w:ascii="宋体" w:hAnsi="宋体"/>
                <w:sz w:val="20"/>
                <w:szCs w:val="20"/>
              </w:rPr>
            </w:pPr>
            <w:r w:rsidRPr="00BD71BA">
              <w:rPr>
                <w:rFonts w:ascii="宋体" w:hAnsi="宋体" w:cs="微软雅黑" w:hint="eastAsia"/>
                <w:snapToGrid w:val="0"/>
                <w:color w:val="000000"/>
                <w:kern w:val="0"/>
                <w:sz w:val="24"/>
                <w:szCs w:val="24"/>
              </w:rPr>
              <w:t>人员数量不充足、专业不齐全、工作经验不丰富得0分。</w:t>
            </w:r>
          </w:p>
        </w:tc>
      </w:tr>
      <w:tr w:rsidR="00A82584" w:rsidRPr="009019EB" w14:paraId="19D11CB2" w14:textId="77777777" w:rsidTr="004830BE">
        <w:trPr>
          <w:trHeight w:val="453"/>
        </w:trPr>
        <w:tc>
          <w:tcPr>
            <w:tcW w:w="836" w:type="dxa"/>
            <w:vMerge/>
            <w:vAlign w:val="center"/>
          </w:tcPr>
          <w:p w14:paraId="47329BEC" w14:textId="25C63BD6" w:rsidR="00A82584" w:rsidRPr="009019EB" w:rsidRDefault="00A8258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567" w:type="dxa"/>
            <w:vMerge/>
            <w:vAlign w:val="center"/>
          </w:tcPr>
          <w:p w14:paraId="7B947DE1" w14:textId="060BE1C8" w:rsidR="00A82584" w:rsidRPr="009019EB" w:rsidRDefault="00A82584" w:rsidP="009019EB">
            <w:pPr>
              <w:widowControl/>
              <w:kinsoku w:val="0"/>
              <w:autoSpaceDE w:val="0"/>
              <w:autoSpaceDN w:val="0"/>
              <w:adjustRightInd w:val="0"/>
              <w:snapToGrid w:val="0"/>
              <w:spacing w:beforeLines="50" w:before="156" w:line="276" w:lineRule="auto"/>
              <w:ind w:firstLineChars="0" w:firstLine="0"/>
              <w:textAlignment w:val="baseline"/>
              <w:rPr>
                <w:rFonts w:ascii="宋体" w:hAnsi="宋体"/>
                <w:snapToGrid w:val="0"/>
                <w:color w:val="000000"/>
                <w:kern w:val="0"/>
                <w:sz w:val="24"/>
                <w:szCs w:val="24"/>
              </w:rPr>
            </w:pPr>
          </w:p>
        </w:tc>
        <w:tc>
          <w:tcPr>
            <w:tcW w:w="1559" w:type="dxa"/>
            <w:vAlign w:val="center"/>
          </w:tcPr>
          <w:p w14:paraId="0AAE1614" w14:textId="7EC7C4A1"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对项目</w:t>
            </w:r>
            <w:r w:rsidR="00F23E54" w:rsidRPr="009019EB">
              <w:rPr>
                <w:rFonts w:ascii="宋体" w:hAnsi="宋体" w:cs="微软雅黑" w:hint="eastAsia"/>
                <w:snapToGrid w:val="0"/>
                <w:color w:val="000000"/>
                <w:kern w:val="0"/>
                <w:sz w:val="24"/>
                <w:szCs w:val="24"/>
              </w:rPr>
              <w:t>应急保障方案</w:t>
            </w:r>
            <w:r w:rsidR="00D055C4" w:rsidRPr="009019EB">
              <w:rPr>
                <w:rFonts w:ascii="宋体" w:hAnsi="宋体" w:cs="微软雅黑" w:hint="eastAsia"/>
                <w:snapToGrid w:val="0"/>
                <w:color w:val="000000"/>
                <w:kern w:val="0"/>
                <w:sz w:val="24"/>
                <w:szCs w:val="24"/>
              </w:rPr>
              <w:t>及服务方案</w:t>
            </w:r>
            <w:r w:rsidRPr="009019EB">
              <w:rPr>
                <w:rFonts w:ascii="宋体" w:hAnsi="宋体" w:cs="微软雅黑" w:hint="eastAsia"/>
                <w:snapToGrid w:val="0"/>
                <w:color w:val="000000"/>
                <w:kern w:val="0"/>
                <w:sz w:val="24"/>
                <w:szCs w:val="24"/>
              </w:rPr>
              <w:t>（1</w:t>
            </w:r>
            <w:r w:rsidR="003C67E3">
              <w:rPr>
                <w:rFonts w:ascii="宋体" w:hAnsi="宋体" w:cs="微软雅黑"/>
                <w:snapToGrid w:val="0"/>
                <w:color w:val="000000"/>
                <w:kern w:val="0"/>
                <w:sz w:val="24"/>
                <w:szCs w:val="24"/>
              </w:rPr>
              <w:t>0</w:t>
            </w:r>
            <w:r w:rsidRPr="009019EB">
              <w:rPr>
                <w:rFonts w:ascii="宋体" w:hAnsi="宋体" w:cs="微软雅黑" w:hint="eastAsia"/>
                <w:snapToGrid w:val="0"/>
                <w:color w:val="000000"/>
                <w:kern w:val="0"/>
                <w:sz w:val="24"/>
                <w:szCs w:val="24"/>
              </w:rPr>
              <w:t>分）</w:t>
            </w:r>
          </w:p>
        </w:tc>
        <w:tc>
          <w:tcPr>
            <w:tcW w:w="5387" w:type="dxa"/>
            <w:vAlign w:val="center"/>
          </w:tcPr>
          <w:p w14:paraId="6246702E" w14:textId="3E9A48E8"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整体方案科学合理、技术完整、安全性高，得1</w:t>
            </w:r>
            <w:r w:rsidR="003C67E3">
              <w:rPr>
                <w:rFonts w:ascii="宋体" w:hAnsi="宋体" w:cs="微软雅黑"/>
                <w:snapToGrid w:val="0"/>
                <w:color w:val="000000"/>
                <w:kern w:val="0"/>
                <w:sz w:val="24"/>
                <w:szCs w:val="24"/>
              </w:rPr>
              <w:t>0</w:t>
            </w:r>
            <w:r w:rsidRPr="009019EB">
              <w:rPr>
                <w:rFonts w:ascii="宋体" w:hAnsi="宋体" w:cs="微软雅黑" w:hint="eastAsia"/>
                <w:snapToGrid w:val="0"/>
                <w:color w:val="000000"/>
                <w:kern w:val="0"/>
                <w:sz w:val="24"/>
                <w:szCs w:val="24"/>
              </w:rPr>
              <w:t>分；</w:t>
            </w:r>
          </w:p>
          <w:p w14:paraId="434A749F" w14:textId="4877606A"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整体方案较科学合理、技术相对完整、安全性较高，得</w:t>
            </w:r>
            <w:r w:rsidR="00307AD2">
              <w:rPr>
                <w:rFonts w:ascii="宋体" w:hAnsi="宋体" w:cs="微软雅黑"/>
                <w:snapToGrid w:val="0"/>
                <w:color w:val="000000"/>
                <w:kern w:val="0"/>
                <w:sz w:val="24"/>
                <w:szCs w:val="24"/>
              </w:rPr>
              <w:t>6</w:t>
            </w:r>
            <w:r w:rsidRPr="009019EB">
              <w:rPr>
                <w:rFonts w:ascii="宋体" w:hAnsi="宋体" w:cs="微软雅黑" w:hint="eastAsia"/>
                <w:snapToGrid w:val="0"/>
                <w:color w:val="000000"/>
                <w:kern w:val="0"/>
                <w:sz w:val="24"/>
                <w:szCs w:val="24"/>
              </w:rPr>
              <w:t>分；</w:t>
            </w:r>
          </w:p>
          <w:p w14:paraId="1A68BE6C" w14:textId="5DE7CCB4"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w:t>
            </w:r>
            <w:r w:rsidR="003C67E3">
              <w:rPr>
                <w:rFonts w:ascii="宋体" w:hAnsi="宋体" w:cs="微软雅黑" w:hint="eastAsia"/>
                <w:snapToGrid w:val="0"/>
                <w:color w:val="000000"/>
                <w:kern w:val="0"/>
                <w:sz w:val="24"/>
                <w:szCs w:val="24"/>
              </w:rPr>
              <w:t>方案</w:t>
            </w:r>
            <w:r w:rsidRPr="009019EB">
              <w:rPr>
                <w:rFonts w:ascii="宋体" w:hAnsi="宋体" w:cs="微软雅黑" w:hint="eastAsia"/>
                <w:snapToGrid w:val="0"/>
                <w:color w:val="000000"/>
                <w:kern w:val="0"/>
                <w:sz w:val="24"/>
                <w:szCs w:val="24"/>
              </w:rPr>
              <w:t>一般、技术一般、安全性一般，得</w:t>
            </w:r>
            <w:r w:rsidR="00307AD2">
              <w:rPr>
                <w:rFonts w:ascii="宋体" w:hAnsi="宋体" w:cs="微软雅黑"/>
                <w:snapToGrid w:val="0"/>
                <w:color w:val="000000"/>
                <w:kern w:val="0"/>
                <w:sz w:val="24"/>
                <w:szCs w:val="24"/>
              </w:rPr>
              <w:t>2</w:t>
            </w:r>
            <w:r w:rsidRPr="009019EB">
              <w:rPr>
                <w:rFonts w:ascii="宋体" w:hAnsi="宋体" w:cs="微软雅黑" w:hint="eastAsia"/>
                <w:snapToGrid w:val="0"/>
                <w:color w:val="000000"/>
                <w:kern w:val="0"/>
                <w:sz w:val="24"/>
                <w:szCs w:val="24"/>
              </w:rPr>
              <w:t>分；</w:t>
            </w:r>
          </w:p>
          <w:p w14:paraId="5391C220" w14:textId="6BCC34AC" w:rsidR="00A82584" w:rsidRPr="009019EB" w:rsidRDefault="00A82584" w:rsidP="009019EB">
            <w:pPr>
              <w:widowControl/>
              <w:kinsoku w:val="0"/>
              <w:autoSpaceDE w:val="0"/>
              <w:autoSpaceDN w:val="0"/>
              <w:adjustRightInd w:val="0"/>
              <w:snapToGrid w:val="0"/>
              <w:spacing w:line="276" w:lineRule="auto"/>
              <w:ind w:firstLineChars="0" w:firstLine="0"/>
              <w:jc w:val="left"/>
              <w:textAlignment w:val="baseline"/>
              <w:rPr>
                <w:rFonts w:ascii="宋体" w:hAnsi="宋体" w:cs="微软雅黑"/>
                <w:snapToGrid w:val="0"/>
                <w:color w:val="000000"/>
                <w:kern w:val="0"/>
                <w:sz w:val="24"/>
                <w:szCs w:val="24"/>
              </w:rPr>
            </w:pPr>
            <w:r w:rsidRPr="009019EB">
              <w:rPr>
                <w:rFonts w:ascii="宋体" w:hAnsi="宋体" w:cs="微软雅黑" w:hint="eastAsia"/>
                <w:snapToGrid w:val="0"/>
                <w:color w:val="000000"/>
                <w:kern w:val="0"/>
                <w:sz w:val="24"/>
                <w:szCs w:val="24"/>
              </w:rPr>
              <w:t>整体</w:t>
            </w:r>
            <w:r w:rsidR="00095E66">
              <w:rPr>
                <w:rFonts w:ascii="宋体" w:hAnsi="宋体" w:cs="微软雅黑" w:hint="eastAsia"/>
                <w:snapToGrid w:val="0"/>
                <w:color w:val="000000"/>
                <w:kern w:val="0"/>
                <w:sz w:val="24"/>
                <w:szCs w:val="24"/>
              </w:rPr>
              <w:t>方案</w:t>
            </w:r>
            <w:r w:rsidRPr="009019EB">
              <w:rPr>
                <w:rFonts w:ascii="宋体" w:hAnsi="宋体" w:cs="微软雅黑" w:hint="eastAsia"/>
                <w:snapToGrid w:val="0"/>
                <w:color w:val="000000"/>
                <w:kern w:val="0"/>
                <w:sz w:val="24"/>
                <w:szCs w:val="24"/>
              </w:rPr>
              <w:t>较差、技术完整度差、安全性差，得0分。</w:t>
            </w:r>
          </w:p>
        </w:tc>
      </w:tr>
    </w:tbl>
    <w:p w14:paraId="07D35374" w14:textId="77777777" w:rsidR="0092380A" w:rsidRPr="009019EB" w:rsidRDefault="0092380A" w:rsidP="009019EB">
      <w:pPr>
        <w:spacing w:line="276" w:lineRule="auto"/>
        <w:ind w:firstLineChars="0" w:firstLine="0"/>
        <w:outlineLvl w:val="0"/>
        <w:rPr>
          <w:rFonts w:ascii="宋体" w:hAnsi="宋体"/>
          <w:b/>
          <w:sz w:val="28"/>
          <w:szCs w:val="21"/>
        </w:rPr>
      </w:pPr>
    </w:p>
    <w:p w14:paraId="0541E1EB" w14:textId="78EF8EA7" w:rsidR="00442DDD" w:rsidRPr="009019EB" w:rsidRDefault="00EE4A34" w:rsidP="009019EB">
      <w:pPr>
        <w:spacing w:line="276" w:lineRule="auto"/>
        <w:ind w:firstLineChars="0" w:firstLine="0"/>
        <w:outlineLvl w:val="0"/>
        <w:rPr>
          <w:rFonts w:ascii="宋体" w:hAnsi="宋体"/>
          <w:b/>
          <w:sz w:val="28"/>
          <w:szCs w:val="21"/>
        </w:rPr>
      </w:pPr>
      <w:r w:rsidRPr="009019EB">
        <w:rPr>
          <w:rFonts w:ascii="宋体" w:hAnsi="宋体" w:hint="eastAsia"/>
          <w:b/>
          <w:sz w:val="28"/>
          <w:szCs w:val="21"/>
        </w:rPr>
        <w:t>六</w:t>
      </w:r>
      <w:r w:rsidR="001828EB" w:rsidRPr="009019EB">
        <w:rPr>
          <w:rFonts w:ascii="宋体" w:hAnsi="宋体" w:hint="eastAsia"/>
          <w:b/>
          <w:sz w:val="28"/>
          <w:szCs w:val="21"/>
        </w:rPr>
        <w:t>、开标</w:t>
      </w:r>
    </w:p>
    <w:p w14:paraId="4B849929" w14:textId="0BAA683E"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1、递交文件截止时间：202</w:t>
      </w:r>
      <w:r w:rsidR="0092380A" w:rsidRPr="009019EB">
        <w:rPr>
          <w:rFonts w:ascii="宋体" w:hAnsi="宋体" w:cs="宋体"/>
          <w:kern w:val="0"/>
          <w:sz w:val="24"/>
          <w:szCs w:val="24"/>
        </w:rPr>
        <w:t>4</w:t>
      </w:r>
      <w:r w:rsidRPr="009019EB">
        <w:rPr>
          <w:rFonts w:ascii="宋体" w:hAnsi="宋体" w:cs="宋体" w:hint="eastAsia"/>
          <w:kern w:val="0"/>
          <w:sz w:val="24"/>
          <w:szCs w:val="24"/>
        </w:rPr>
        <w:t>年</w:t>
      </w:r>
      <w:r w:rsidR="005F116A">
        <w:rPr>
          <w:rFonts w:ascii="宋体" w:hAnsi="宋体" w:cs="宋体"/>
          <w:kern w:val="0"/>
          <w:sz w:val="24"/>
          <w:szCs w:val="24"/>
        </w:rPr>
        <w:t>11</w:t>
      </w:r>
      <w:r w:rsidRPr="009019EB">
        <w:rPr>
          <w:rFonts w:ascii="宋体" w:hAnsi="宋体" w:cs="宋体" w:hint="eastAsia"/>
          <w:kern w:val="0"/>
          <w:sz w:val="24"/>
          <w:szCs w:val="24"/>
        </w:rPr>
        <w:t>月</w:t>
      </w:r>
      <w:r w:rsidR="005F116A">
        <w:rPr>
          <w:rFonts w:ascii="宋体" w:hAnsi="宋体" w:cs="宋体"/>
          <w:kern w:val="0"/>
          <w:sz w:val="24"/>
          <w:szCs w:val="24"/>
        </w:rPr>
        <w:t>7</w:t>
      </w:r>
      <w:r w:rsidRPr="009019EB">
        <w:rPr>
          <w:rFonts w:ascii="宋体" w:hAnsi="宋体" w:cs="宋体" w:hint="eastAsia"/>
          <w:kern w:val="0"/>
          <w:sz w:val="24"/>
          <w:szCs w:val="24"/>
        </w:rPr>
        <w:t>日</w:t>
      </w:r>
      <w:r w:rsidR="00314C4A" w:rsidRPr="009019EB">
        <w:rPr>
          <w:rFonts w:ascii="宋体" w:hAnsi="宋体" w:cs="宋体"/>
          <w:kern w:val="0"/>
          <w:sz w:val="24"/>
          <w:szCs w:val="24"/>
        </w:rPr>
        <w:t>13</w:t>
      </w:r>
      <w:r w:rsidRPr="009019EB">
        <w:rPr>
          <w:rFonts w:ascii="宋体" w:hAnsi="宋体" w:cs="宋体" w:hint="eastAsia"/>
          <w:kern w:val="0"/>
          <w:sz w:val="24"/>
          <w:szCs w:val="24"/>
        </w:rPr>
        <w:t>:</w:t>
      </w:r>
      <w:r w:rsidR="00770F87" w:rsidRPr="009019EB">
        <w:rPr>
          <w:rFonts w:ascii="宋体" w:hAnsi="宋体" w:cs="宋体"/>
          <w:kern w:val="0"/>
          <w:sz w:val="24"/>
          <w:szCs w:val="24"/>
        </w:rPr>
        <w:t>3</w:t>
      </w:r>
      <w:r w:rsidRPr="009019EB">
        <w:rPr>
          <w:rFonts w:ascii="宋体" w:hAnsi="宋体" w:cs="宋体" w:hint="eastAsia"/>
          <w:kern w:val="0"/>
          <w:sz w:val="24"/>
          <w:szCs w:val="24"/>
        </w:rPr>
        <w:t>0</w:t>
      </w:r>
    </w:p>
    <w:p w14:paraId="38F49ADA" w14:textId="336708E0"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2、开标时间：202</w:t>
      </w:r>
      <w:r w:rsidR="00773F74">
        <w:rPr>
          <w:rFonts w:ascii="宋体" w:hAnsi="宋体" w:cs="宋体" w:hint="eastAsia"/>
          <w:kern w:val="0"/>
          <w:sz w:val="24"/>
          <w:szCs w:val="24"/>
        </w:rPr>
        <w:t>4</w:t>
      </w:r>
      <w:r w:rsidRPr="009019EB">
        <w:rPr>
          <w:rFonts w:ascii="宋体" w:hAnsi="宋体" w:cs="宋体" w:hint="eastAsia"/>
          <w:kern w:val="0"/>
          <w:sz w:val="24"/>
          <w:szCs w:val="24"/>
        </w:rPr>
        <w:t>年</w:t>
      </w:r>
      <w:r w:rsidR="005F116A">
        <w:rPr>
          <w:rFonts w:ascii="宋体" w:hAnsi="宋体" w:cs="宋体"/>
          <w:kern w:val="0"/>
          <w:sz w:val="24"/>
          <w:szCs w:val="24"/>
        </w:rPr>
        <w:t>11</w:t>
      </w:r>
      <w:r w:rsidRPr="009019EB">
        <w:rPr>
          <w:rFonts w:ascii="宋体" w:hAnsi="宋体" w:cs="宋体" w:hint="eastAsia"/>
          <w:kern w:val="0"/>
          <w:sz w:val="24"/>
          <w:szCs w:val="24"/>
        </w:rPr>
        <w:t>月</w:t>
      </w:r>
      <w:r w:rsidR="005F116A">
        <w:rPr>
          <w:rFonts w:ascii="宋体" w:hAnsi="宋体" w:cs="宋体"/>
          <w:kern w:val="0"/>
          <w:sz w:val="24"/>
          <w:szCs w:val="24"/>
        </w:rPr>
        <w:t>7</w:t>
      </w:r>
      <w:r w:rsidRPr="009019EB">
        <w:rPr>
          <w:rFonts w:ascii="宋体" w:hAnsi="宋体" w:cs="宋体" w:hint="eastAsia"/>
          <w:kern w:val="0"/>
          <w:sz w:val="24"/>
          <w:szCs w:val="24"/>
        </w:rPr>
        <w:t>日</w:t>
      </w:r>
      <w:r w:rsidR="00314C4A" w:rsidRPr="009019EB">
        <w:rPr>
          <w:rFonts w:ascii="宋体" w:hAnsi="宋体" w:cs="宋体"/>
          <w:kern w:val="0"/>
          <w:sz w:val="24"/>
          <w:szCs w:val="24"/>
        </w:rPr>
        <w:t>14</w:t>
      </w:r>
      <w:r w:rsidRPr="009019EB">
        <w:rPr>
          <w:rFonts w:ascii="宋体" w:hAnsi="宋体" w:cs="宋体" w:hint="eastAsia"/>
          <w:kern w:val="0"/>
          <w:sz w:val="24"/>
          <w:szCs w:val="24"/>
        </w:rPr>
        <w:t>:00</w:t>
      </w:r>
    </w:p>
    <w:p w14:paraId="1AE578AF" w14:textId="38F37210" w:rsidR="00442DDD" w:rsidRPr="009019EB" w:rsidRDefault="001828EB" w:rsidP="009019EB">
      <w:pPr>
        <w:spacing w:line="276" w:lineRule="auto"/>
        <w:ind w:firstLine="480"/>
        <w:jc w:val="left"/>
        <w:rPr>
          <w:rFonts w:ascii="宋体" w:hAnsi="宋体" w:cs="宋体"/>
          <w:kern w:val="0"/>
          <w:sz w:val="24"/>
          <w:szCs w:val="24"/>
        </w:rPr>
      </w:pPr>
      <w:r w:rsidRPr="009019EB">
        <w:rPr>
          <w:rFonts w:ascii="宋体" w:hAnsi="宋体" w:cs="宋体" w:hint="eastAsia"/>
          <w:kern w:val="0"/>
          <w:sz w:val="24"/>
          <w:szCs w:val="24"/>
        </w:rPr>
        <w:t>3、开标地点：北京市西城区西直门外大街6号中仪大厦</w:t>
      </w:r>
      <w:r w:rsidR="00157578" w:rsidRPr="009019EB">
        <w:rPr>
          <w:rFonts w:ascii="宋体" w:hAnsi="宋体" w:cs="宋体"/>
          <w:kern w:val="0"/>
          <w:sz w:val="24"/>
          <w:szCs w:val="24"/>
        </w:rPr>
        <w:t>10</w:t>
      </w:r>
      <w:r w:rsidR="00D41FB9">
        <w:rPr>
          <w:rFonts w:ascii="宋体" w:hAnsi="宋体" w:cs="宋体"/>
          <w:kern w:val="0"/>
          <w:sz w:val="24"/>
          <w:szCs w:val="24"/>
        </w:rPr>
        <w:t>11</w:t>
      </w:r>
      <w:bookmarkStart w:id="3" w:name="_GoBack"/>
      <w:bookmarkEnd w:id="3"/>
    </w:p>
    <w:p w14:paraId="7053A318" w14:textId="387EC2DD" w:rsidR="00442DDD" w:rsidRPr="009019EB" w:rsidRDefault="001828EB" w:rsidP="009019EB">
      <w:pPr>
        <w:widowControl/>
        <w:spacing w:line="276" w:lineRule="auto"/>
        <w:ind w:firstLineChars="600" w:firstLine="1440"/>
        <w:jc w:val="left"/>
        <w:rPr>
          <w:rFonts w:ascii="宋体" w:hAnsi="宋体" w:cs="宋体"/>
          <w:kern w:val="0"/>
          <w:sz w:val="24"/>
          <w:szCs w:val="24"/>
        </w:rPr>
      </w:pPr>
      <w:r w:rsidRPr="009019EB">
        <w:rPr>
          <w:rFonts w:ascii="宋体" w:hAnsi="宋体" w:cs="宋体" w:hint="eastAsia"/>
          <w:kern w:val="0"/>
          <w:sz w:val="24"/>
          <w:szCs w:val="24"/>
        </w:rPr>
        <w:t>（开标时授权委托人需携带身份证原件）</w:t>
      </w:r>
    </w:p>
    <w:p w14:paraId="4CC6DDB1" w14:textId="72336165" w:rsidR="00A415EC" w:rsidRPr="009019EB" w:rsidRDefault="00A415EC" w:rsidP="009019EB">
      <w:pPr>
        <w:widowControl/>
        <w:spacing w:line="276" w:lineRule="auto"/>
        <w:ind w:firstLineChars="0" w:firstLine="0"/>
        <w:jc w:val="left"/>
        <w:rPr>
          <w:rFonts w:ascii="宋体" w:hAnsi="宋体" w:cs="宋体"/>
          <w:kern w:val="0"/>
          <w:sz w:val="24"/>
          <w:szCs w:val="24"/>
        </w:rPr>
      </w:pPr>
    </w:p>
    <w:sectPr w:rsidR="00A415EC" w:rsidRPr="009019EB">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CB515" w14:textId="77777777" w:rsidR="008503BD" w:rsidRDefault="008503BD">
      <w:pPr>
        <w:ind w:firstLine="420"/>
      </w:pPr>
      <w:r>
        <w:separator/>
      </w:r>
    </w:p>
  </w:endnote>
  <w:endnote w:type="continuationSeparator" w:id="0">
    <w:p w14:paraId="51FF27B4" w14:textId="77777777" w:rsidR="008503BD" w:rsidRDefault="008503BD">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EEA0" w14:textId="77777777" w:rsidR="00F324DF" w:rsidRDefault="00F324DF">
    <w:pPr>
      <w:pStyle w:val="af"/>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54128"/>
    </w:sdtPr>
    <w:sdtEndPr/>
    <w:sdtContent>
      <w:p w14:paraId="0DB29C6C" w14:textId="77777777" w:rsidR="00F324DF" w:rsidRDefault="00F324DF">
        <w:pPr>
          <w:pStyle w:val="af"/>
          <w:ind w:firstLine="360"/>
          <w:jc w:val="center"/>
        </w:pPr>
        <w:r>
          <w:fldChar w:fldCharType="begin"/>
        </w:r>
        <w:r>
          <w:instrText xml:space="preserve"> PAGE   \* MERGEFORMAT </w:instrText>
        </w:r>
        <w:r>
          <w:fldChar w:fldCharType="separate"/>
        </w:r>
        <w:r>
          <w:rPr>
            <w:lang w:val="zh-CN"/>
          </w:rPr>
          <w:t>1</w:t>
        </w:r>
        <w:r>
          <w:rPr>
            <w:lang w:val="zh-CN"/>
          </w:rPr>
          <w:fldChar w:fldCharType="end"/>
        </w:r>
      </w:p>
    </w:sdtContent>
  </w:sdt>
  <w:p w14:paraId="18278A84" w14:textId="77777777" w:rsidR="00F324DF" w:rsidRDefault="00F324DF">
    <w:pPr>
      <w:pStyle w:val="af"/>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CBA2" w14:textId="77777777" w:rsidR="00F324DF" w:rsidRDefault="00F324DF">
    <w:pPr>
      <w:pStyle w:val="af"/>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D8A569" w14:textId="77777777" w:rsidR="008503BD" w:rsidRDefault="008503BD">
      <w:pPr>
        <w:ind w:firstLine="420"/>
      </w:pPr>
      <w:r>
        <w:separator/>
      </w:r>
    </w:p>
  </w:footnote>
  <w:footnote w:type="continuationSeparator" w:id="0">
    <w:p w14:paraId="74D157E8" w14:textId="77777777" w:rsidR="008503BD" w:rsidRDefault="008503BD">
      <w:pPr>
        <w:ind w:firstLine="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2CDE5" w14:textId="77777777" w:rsidR="00F324DF" w:rsidRDefault="00F324DF">
    <w:pPr>
      <w:pStyle w:val="af1"/>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59B306" w14:textId="77777777" w:rsidR="00F324DF" w:rsidRDefault="00F324DF">
    <w:pPr>
      <w:pStyle w:val="af1"/>
      <w:ind w:firstLineChars="0" w:firstLine="0"/>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86061" w14:textId="77777777" w:rsidR="00F324DF" w:rsidRDefault="00F324DF">
    <w:pPr>
      <w:pStyle w:val="af1"/>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F6230E6"/>
    <w:multiLevelType w:val="singleLevel"/>
    <w:tmpl w:val="0F6230E6"/>
    <w:lvl w:ilvl="0">
      <w:start w:val="1"/>
      <w:numFmt w:val="bullet"/>
      <w:lvlText w:val=""/>
      <w:lvlJc w:val="left"/>
      <w:pPr>
        <w:ind w:left="420" w:hanging="420"/>
      </w:pPr>
      <w:rPr>
        <w:rFonts w:ascii="Wingdings" w:hAnsi="Wingdings" w:hint="default"/>
      </w:rPr>
    </w:lvl>
  </w:abstractNum>
  <w:abstractNum w:abstractNumId="2" w15:restartNumberingAfterBreak="0">
    <w:nsid w:val="26152C4A"/>
    <w:multiLevelType w:val="multilevel"/>
    <w:tmpl w:val="26152C4A"/>
    <w:lvl w:ilvl="0">
      <w:start w:val="1"/>
      <w:numFmt w:val="decimal"/>
      <w:pStyle w:val="3"/>
      <w:lvlText w:val="%1."/>
      <w:lvlJc w:val="left"/>
      <w:pPr>
        <w:tabs>
          <w:tab w:val="left" w:pos="482"/>
        </w:tabs>
        <w:ind w:left="482" w:hanging="482"/>
      </w:pPr>
      <w:rPr>
        <w:rFonts w:ascii="Arial" w:hAnsi="Arial" w:hint="default"/>
        <w:b/>
        <w:i w:val="0"/>
        <w:sz w:val="24"/>
        <w:szCs w:val="24"/>
      </w:rPr>
    </w:lvl>
    <w:lvl w:ilvl="1">
      <w:start w:val="1"/>
      <w:numFmt w:val="decimal"/>
      <w:lvlText w:val="%2."/>
      <w:lvlJc w:val="left"/>
      <w:pPr>
        <w:tabs>
          <w:tab w:val="left" w:pos="482"/>
        </w:tabs>
        <w:ind w:left="482" w:hanging="482"/>
      </w:pPr>
      <w:rPr>
        <w:rFonts w:ascii="Arial" w:hAnsi="Arial" w:hint="default"/>
        <w:b/>
        <w:i w:val="0"/>
        <w:sz w:val="24"/>
        <w:szCs w:val="24"/>
      </w:rPr>
    </w:lvl>
    <w:lvl w:ilvl="2">
      <w:start w:val="1"/>
      <w:numFmt w:val="decimal"/>
      <w:lvlText w:val="%3、"/>
      <w:lvlJc w:val="left"/>
      <w:pPr>
        <w:ind w:left="1200" w:hanging="360"/>
      </w:pPr>
      <w:rPr>
        <w:rFonts w:hint="default"/>
        <w:color w:val="auto"/>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AECF57D"/>
    <w:multiLevelType w:val="singleLevel"/>
    <w:tmpl w:val="2AECF57D"/>
    <w:lvl w:ilvl="0">
      <w:start w:val="1"/>
      <w:numFmt w:val="bullet"/>
      <w:lvlText w:val=""/>
      <w:lvlJc w:val="left"/>
      <w:pPr>
        <w:ind w:left="420" w:hanging="420"/>
      </w:pPr>
      <w:rPr>
        <w:rFonts w:ascii="Wingdings" w:hAnsi="Wingdings" w:hint="default"/>
      </w:rPr>
    </w:lvl>
  </w:abstractNum>
  <w:abstractNum w:abstractNumId="4" w15:restartNumberingAfterBreak="0">
    <w:nsid w:val="4CDE1ECC"/>
    <w:multiLevelType w:val="multilevel"/>
    <w:tmpl w:val="4CDE1ECC"/>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52710CAC"/>
    <w:multiLevelType w:val="multilevel"/>
    <w:tmpl w:val="B62E7F4E"/>
    <w:lvl w:ilvl="0">
      <w:start w:val="2"/>
      <w:numFmt w:val="japaneseCounting"/>
      <w:lvlText w:val="%1、"/>
      <w:lvlJc w:val="left"/>
      <w:pPr>
        <w:ind w:left="600" w:hanging="6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5A3E4E52"/>
    <w:multiLevelType w:val="hybridMultilevel"/>
    <w:tmpl w:val="D388C8C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15:restartNumberingAfterBreak="0">
    <w:nsid w:val="62CE424C"/>
    <w:multiLevelType w:val="hybridMultilevel"/>
    <w:tmpl w:val="B8F07876"/>
    <w:lvl w:ilvl="0" w:tplc="B23A06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4"/>
  </w:num>
  <w:num w:numId="4">
    <w:abstractNumId w:val="1"/>
  </w:num>
  <w:num w:numId="5">
    <w:abstractNumId w:val="3"/>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bordersDoNotSurroundHeader/>
  <w:bordersDoNotSurroundFooter/>
  <w:proofState w:spelling="clean" w:grammar="clean"/>
  <w:defaultTabStop w:val="420"/>
  <w:drawingGridHorizontalSpacing w:val="0"/>
  <w:drawingGridVerticalSpacing w:val="156"/>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ExMDA4MmQxZGExNTUyMDdkNzU5NTlmYzY0YzNhMjAifQ=="/>
  </w:docVars>
  <w:rsids>
    <w:rsidRoot w:val="00172A27"/>
    <w:rsid w:val="0000023E"/>
    <w:rsid w:val="000002C9"/>
    <w:rsid w:val="00001262"/>
    <w:rsid w:val="00003AB9"/>
    <w:rsid w:val="00003E72"/>
    <w:rsid w:val="00006AE7"/>
    <w:rsid w:val="0000708E"/>
    <w:rsid w:val="00012965"/>
    <w:rsid w:val="000139A1"/>
    <w:rsid w:val="00014A43"/>
    <w:rsid w:val="0001695C"/>
    <w:rsid w:val="00017326"/>
    <w:rsid w:val="0001791C"/>
    <w:rsid w:val="00022B0E"/>
    <w:rsid w:val="00022EB3"/>
    <w:rsid w:val="00024F35"/>
    <w:rsid w:val="000252D0"/>
    <w:rsid w:val="00025F43"/>
    <w:rsid w:val="00031723"/>
    <w:rsid w:val="0003465C"/>
    <w:rsid w:val="00037015"/>
    <w:rsid w:val="00037394"/>
    <w:rsid w:val="00037E92"/>
    <w:rsid w:val="00041940"/>
    <w:rsid w:val="000468B0"/>
    <w:rsid w:val="00050316"/>
    <w:rsid w:val="00055B0E"/>
    <w:rsid w:val="00057B94"/>
    <w:rsid w:val="000615FD"/>
    <w:rsid w:val="00061DBA"/>
    <w:rsid w:val="00067712"/>
    <w:rsid w:val="0007057A"/>
    <w:rsid w:val="00076A00"/>
    <w:rsid w:val="00076F17"/>
    <w:rsid w:val="0008451F"/>
    <w:rsid w:val="000849A7"/>
    <w:rsid w:val="00086483"/>
    <w:rsid w:val="00087CB6"/>
    <w:rsid w:val="00090BFB"/>
    <w:rsid w:val="00094848"/>
    <w:rsid w:val="00095E66"/>
    <w:rsid w:val="00096878"/>
    <w:rsid w:val="0009717C"/>
    <w:rsid w:val="00097AE6"/>
    <w:rsid w:val="000A27E4"/>
    <w:rsid w:val="000A697A"/>
    <w:rsid w:val="000A753D"/>
    <w:rsid w:val="000B18FD"/>
    <w:rsid w:val="000B365F"/>
    <w:rsid w:val="000B3BE2"/>
    <w:rsid w:val="000B3DF9"/>
    <w:rsid w:val="000C42F8"/>
    <w:rsid w:val="000C452D"/>
    <w:rsid w:val="000D107B"/>
    <w:rsid w:val="000D2DA4"/>
    <w:rsid w:val="000E68C4"/>
    <w:rsid w:val="000E6CEF"/>
    <w:rsid w:val="000F268A"/>
    <w:rsid w:val="000F38CF"/>
    <w:rsid w:val="0010181B"/>
    <w:rsid w:val="001042E2"/>
    <w:rsid w:val="00106BA3"/>
    <w:rsid w:val="00107577"/>
    <w:rsid w:val="001157CF"/>
    <w:rsid w:val="00116F13"/>
    <w:rsid w:val="00122F42"/>
    <w:rsid w:val="001231C8"/>
    <w:rsid w:val="00123AA3"/>
    <w:rsid w:val="00123F3B"/>
    <w:rsid w:val="0012777C"/>
    <w:rsid w:val="00132267"/>
    <w:rsid w:val="0013485E"/>
    <w:rsid w:val="001352D9"/>
    <w:rsid w:val="00135961"/>
    <w:rsid w:val="00140076"/>
    <w:rsid w:val="001412E1"/>
    <w:rsid w:val="00141873"/>
    <w:rsid w:val="00146555"/>
    <w:rsid w:val="001465A4"/>
    <w:rsid w:val="00156F7F"/>
    <w:rsid w:val="00157578"/>
    <w:rsid w:val="0016505D"/>
    <w:rsid w:val="00166000"/>
    <w:rsid w:val="0017271D"/>
    <w:rsid w:val="00172A27"/>
    <w:rsid w:val="001741ED"/>
    <w:rsid w:val="00177725"/>
    <w:rsid w:val="00180DE2"/>
    <w:rsid w:val="00181527"/>
    <w:rsid w:val="001828EB"/>
    <w:rsid w:val="00184CFB"/>
    <w:rsid w:val="001917DA"/>
    <w:rsid w:val="00193C9B"/>
    <w:rsid w:val="00193DB5"/>
    <w:rsid w:val="00197A7C"/>
    <w:rsid w:val="001A0D71"/>
    <w:rsid w:val="001A0D7A"/>
    <w:rsid w:val="001A1558"/>
    <w:rsid w:val="001A2440"/>
    <w:rsid w:val="001A26C8"/>
    <w:rsid w:val="001A2712"/>
    <w:rsid w:val="001A7F26"/>
    <w:rsid w:val="001B0ABC"/>
    <w:rsid w:val="001B3CB0"/>
    <w:rsid w:val="001B522D"/>
    <w:rsid w:val="001C219E"/>
    <w:rsid w:val="001C7562"/>
    <w:rsid w:val="001D5B43"/>
    <w:rsid w:val="001D6753"/>
    <w:rsid w:val="001E258B"/>
    <w:rsid w:val="001E4668"/>
    <w:rsid w:val="001E6261"/>
    <w:rsid w:val="001E680F"/>
    <w:rsid w:val="001E6CA6"/>
    <w:rsid w:val="001E7001"/>
    <w:rsid w:val="001F15B9"/>
    <w:rsid w:val="001F2016"/>
    <w:rsid w:val="001F4F24"/>
    <w:rsid w:val="00200880"/>
    <w:rsid w:val="00202815"/>
    <w:rsid w:val="00202A42"/>
    <w:rsid w:val="002049C8"/>
    <w:rsid w:val="002052BE"/>
    <w:rsid w:val="00210A41"/>
    <w:rsid w:val="0021139B"/>
    <w:rsid w:val="00212738"/>
    <w:rsid w:val="00213CDA"/>
    <w:rsid w:val="00214DBB"/>
    <w:rsid w:val="00217BBA"/>
    <w:rsid w:val="00221534"/>
    <w:rsid w:val="00222FE4"/>
    <w:rsid w:val="00225A37"/>
    <w:rsid w:val="00241A11"/>
    <w:rsid w:val="00245AE2"/>
    <w:rsid w:val="002530FB"/>
    <w:rsid w:val="00254598"/>
    <w:rsid w:val="002562CF"/>
    <w:rsid w:val="002577C4"/>
    <w:rsid w:val="00257907"/>
    <w:rsid w:val="00261B55"/>
    <w:rsid w:val="002639AA"/>
    <w:rsid w:val="00266D5C"/>
    <w:rsid w:val="0027412D"/>
    <w:rsid w:val="00280644"/>
    <w:rsid w:val="00282E22"/>
    <w:rsid w:val="002846E2"/>
    <w:rsid w:val="0028648B"/>
    <w:rsid w:val="002871F8"/>
    <w:rsid w:val="00292F03"/>
    <w:rsid w:val="00294BFC"/>
    <w:rsid w:val="00295979"/>
    <w:rsid w:val="00296BB6"/>
    <w:rsid w:val="002A1526"/>
    <w:rsid w:val="002A3867"/>
    <w:rsid w:val="002A6452"/>
    <w:rsid w:val="002B05FC"/>
    <w:rsid w:val="002B4977"/>
    <w:rsid w:val="002B7877"/>
    <w:rsid w:val="002C0228"/>
    <w:rsid w:val="002C24BC"/>
    <w:rsid w:val="002C2912"/>
    <w:rsid w:val="002C3780"/>
    <w:rsid w:val="002C5217"/>
    <w:rsid w:val="002C5A61"/>
    <w:rsid w:val="002C5DB1"/>
    <w:rsid w:val="002C71FD"/>
    <w:rsid w:val="002C7591"/>
    <w:rsid w:val="002D49CD"/>
    <w:rsid w:val="002E1E07"/>
    <w:rsid w:val="002E2D37"/>
    <w:rsid w:val="002E375F"/>
    <w:rsid w:val="002E67AA"/>
    <w:rsid w:val="002F1E22"/>
    <w:rsid w:val="002F51E7"/>
    <w:rsid w:val="002F721A"/>
    <w:rsid w:val="00300510"/>
    <w:rsid w:val="003020A4"/>
    <w:rsid w:val="0030340E"/>
    <w:rsid w:val="0030795F"/>
    <w:rsid w:val="00307AD2"/>
    <w:rsid w:val="00311566"/>
    <w:rsid w:val="00312D4F"/>
    <w:rsid w:val="00314C4A"/>
    <w:rsid w:val="00315DFB"/>
    <w:rsid w:val="0031742D"/>
    <w:rsid w:val="00317B98"/>
    <w:rsid w:val="003217DA"/>
    <w:rsid w:val="00325EE5"/>
    <w:rsid w:val="00332431"/>
    <w:rsid w:val="003348CF"/>
    <w:rsid w:val="003372C8"/>
    <w:rsid w:val="00337B8B"/>
    <w:rsid w:val="00340D95"/>
    <w:rsid w:val="00340E62"/>
    <w:rsid w:val="00342C43"/>
    <w:rsid w:val="00343274"/>
    <w:rsid w:val="00343EEB"/>
    <w:rsid w:val="003508D6"/>
    <w:rsid w:val="00352A71"/>
    <w:rsid w:val="00352BD0"/>
    <w:rsid w:val="00354E76"/>
    <w:rsid w:val="00362D58"/>
    <w:rsid w:val="0036432B"/>
    <w:rsid w:val="0036490B"/>
    <w:rsid w:val="00366449"/>
    <w:rsid w:val="0037271D"/>
    <w:rsid w:val="00375631"/>
    <w:rsid w:val="00377086"/>
    <w:rsid w:val="00377F72"/>
    <w:rsid w:val="003821B4"/>
    <w:rsid w:val="0038376A"/>
    <w:rsid w:val="0038392E"/>
    <w:rsid w:val="00384269"/>
    <w:rsid w:val="003850D8"/>
    <w:rsid w:val="00385779"/>
    <w:rsid w:val="00390126"/>
    <w:rsid w:val="003907A6"/>
    <w:rsid w:val="00391DD3"/>
    <w:rsid w:val="00395436"/>
    <w:rsid w:val="00396E7B"/>
    <w:rsid w:val="003974D1"/>
    <w:rsid w:val="003A0CD7"/>
    <w:rsid w:val="003B0BD4"/>
    <w:rsid w:val="003B2E17"/>
    <w:rsid w:val="003B6F80"/>
    <w:rsid w:val="003C22A7"/>
    <w:rsid w:val="003C67CD"/>
    <w:rsid w:val="003C67E3"/>
    <w:rsid w:val="003D2554"/>
    <w:rsid w:val="003D2B79"/>
    <w:rsid w:val="003D5FDB"/>
    <w:rsid w:val="003D7D5D"/>
    <w:rsid w:val="003E5E5F"/>
    <w:rsid w:val="003E6116"/>
    <w:rsid w:val="003E6588"/>
    <w:rsid w:val="003E7F4F"/>
    <w:rsid w:val="003F4209"/>
    <w:rsid w:val="00405F8A"/>
    <w:rsid w:val="00406DA2"/>
    <w:rsid w:val="00411CF1"/>
    <w:rsid w:val="00412421"/>
    <w:rsid w:val="00414003"/>
    <w:rsid w:val="0041427A"/>
    <w:rsid w:val="00414979"/>
    <w:rsid w:val="004216C5"/>
    <w:rsid w:val="00421819"/>
    <w:rsid w:val="00422005"/>
    <w:rsid w:val="004220B0"/>
    <w:rsid w:val="004322FC"/>
    <w:rsid w:val="00433699"/>
    <w:rsid w:val="00434AF8"/>
    <w:rsid w:val="0043647A"/>
    <w:rsid w:val="00437546"/>
    <w:rsid w:val="00441664"/>
    <w:rsid w:val="00441B18"/>
    <w:rsid w:val="00442DDD"/>
    <w:rsid w:val="00445CDC"/>
    <w:rsid w:val="00447711"/>
    <w:rsid w:val="00453D92"/>
    <w:rsid w:val="00457529"/>
    <w:rsid w:val="00457666"/>
    <w:rsid w:val="004604C5"/>
    <w:rsid w:val="0046093B"/>
    <w:rsid w:val="00462029"/>
    <w:rsid w:val="0046641D"/>
    <w:rsid w:val="00467BC1"/>
    <w:rsid w:val="00467EA3"/>
    <w:rsid w:val="00472EE9"/>
    <w:rsid w:val="00473765"/>
    <w:rsid w:val="0047445B"/>
    <w:rsid w:val="00476C16"/>
    <w:rsid w:val="004830BE"/>
    <w:rsid w:val="00484DDB"/>
    <w:rsid w:val="00485626"/>
    <w:rsid w:val="0048770A"/>
    <w:rsid w:val="00490280"/>
    <w:rsid w:val="00490F99"/>
    <w:rsid w:val="00496AF9"/>
    <w:rsid w:val="004A474C"/>
    <w:rsid w:val="004A59ED"/>
    <w:rsid w:val="004A7850"/>
    <w:rsid w:val="004B0DE9"/>
    <w:rsid w:val="004B2134"/>
    <w:rsid w:val="004B3379"/>
    <w:rsid w:val="004B4F1D"/>
    <w:rsid w:val="004B7B1B"/>
    <w:rsid w:val="004C7C92"/>
    <w:rsid w:val="004D4441"/>
    <w:rsid w:val="004D6770"/>
    <w:rsid w:val="004D72CE"/>
    <w:rsid w:val="004E1D56"/>
    <w:rsid w:val="004E2921"/>
    <w:rsid w:val="004E2DB1"/>
    <w:rsid w:val="004F0B6C"/>
    <w:rsid w:val="004F2CD4"/>
    <w:rsid w:val="004F424B"/>
    <w:rsid w:val="00501CD2"/>
    <w:rsid w:val="00503875"/>
    <w:rsid w:val="00503A87"/>
    <w:rsid w:val="0050592D"/>
    <w:rsid w:val="00505CF6"/>
    <w:rsid w:val="00507488"/>
    <w:rsid w:val="005109DB"/>
    <w:rsid w:val="00510A1A"/>
    <w:rsid w:val="005122CD"/>
    <w:rsid w:val="00515F67"/>
    <w:rsid w:val="00535DA7"/>
    <w:rsid w:val="00535EC7"/>
    <w:rsid w:val="005423AD"/>
    <w:rsid w:val="0054509F"/>
    <w:rsid w:val="00546164"/>
    <w:rsid w:val="0055480A"/>
    <w:rsid w:val="00556F80"/>
    <w:rsid w:val="005575A5"/>
    <w:rsid w:val="005616B7"/>
    <w:rsid w:val="005678A1"/>
    <w:rsid w:val="00572664"/>
    <w:rsid w:val="00573294"/>
    <w:rsid w:val="0057737E"/>
    <w:rsid w:val="0058106F"/>
    <w:rsid w:val="00583A63"/>
    <w:rsid w:val="00583B2B"/>
    <w:rsid w:val="00585E7D"/>
    <w:rsid w:val="005871F2"/>
    <w:rsid w:val="0058777C"/>
    <w:rsid w:val="0059138D"/>
    <w:rsid w:val="0059185A"/>
    <w:rsid w:val="00591DFF"/>
    <w:rsid w:val="005A0242"/>
    <w:rsid w:val="005A02AA"/>
    <w:rsid w:val="005A04AA"/>
    <w:rsid w:val="005A468B"/>
    <w:rsid w:val="005A5190"/>
    <w:rsid w:val="005A7744"/>
    <w:rsid w:val="005A77FD"/>
    <w:rsid w:val="005B082F"/>
    <w:rsid w:val="005B3B31"/>
    <w:rsid w:val="005B3BA4"/>
    <w:rsid w:val="005B4FAB"/>
    <w:rsid w:val="005B722B"/>
    <w:rsid w:val="005C0252"/>
    <w:rsid w:val="005C02EC"/>
    <w:rsid w:val="005C2243"/>
    <w:rsid w:val="005C242D"/>
    <w:rsid w:val="005C3CE9"/>
    <w:rsid w:val="005C7444"/>
    <w:rsid w:val="005D1D6D"/>
    <w:rsid w:val="005D28E1"/>
    <w:rsid w:val="005D5F58"/>
    <w:rsid w:val="005D7DFE"/>
    <w:rsid w:val="005E33FF"/>
    <w:rsid w:val="005E6BEE"/>
    <w:rsid w:val="005E6D4B"/>
    <w:rsid w:val="005E71B2"/>
    <w:rsid w:val="005E75C8"/>
    <w:rsid w:val="005E7A85"/>
    <w:rsid w:val="005F116A"/>
    <w:rsid w:val="005F23AC"/>
    <w:rsid w:val="005F3EBD"/>
    <w:rsid w:val="005F50BE"/>
    <w:rsid w:val="005F6153"/>
    <w:rsid w:val="0060249F"/>
    <w:rsid w:val="00603806"/>
    <w:rsid w:val="00603830"/>
    <w:rsid w:val="00604125"/>
    <w:rsid w:val="00610DBE"/>
    <w:rsid w:val="00611557"/>
    <w:rsid w:val="00614FD9"/>
    <w:rsid w:val="00620B59"/>
    <w:rsid w:val="00620E72"/>
    <w:rsid w:val="00621728"/>
    <w:rsid w:val="006219E8"/>
    <w:rsid w:val="00626BF2"/>
    <w:rsid w:val="006321D9"/>
    <w:rsid w:val="00633108"/>
    <w:rsid w:val="00635059"/>
    <w:rsid w:val="006368BA"/>
    <w:rsid w:val="006455E3"/>
    <w:rsid w:val="006458B3"/>
    <w:rsid w:val="00650ADC"/>
    <w:rsid w:val="00652A04"/>
    <w:rsid w:val="0065647E"/>
    <w:rsid w:val="006611AB"/>
    <w:rsid w:val="006642B0"/>
    <w:rsid w:val="00671427"/>
    <w:rsid w:val="00671438"/>
    <w:rsid w:val="00674998"/>
    <w:rsid w:val="00675868"/>
    <w:rsid w:val="0067619F"/>
    <w:rsid w:val="00683353"/>
    <w:rsid w:val="00683990"/>
    <w:rsid w:val="00684946"/>
    <w:rsid w:val="006872D2"/>
    <w:rsid w:val="00690DE4"/>
    <w:rsid w:val="00691317"/>
    <w:rsid w:val="006A0314"/>
    <w:rsid w:val="006A24AD"/>
    <w:rsid w:val="006A4D16"/>
    <w:rsid w:val="006A4DAE"/>
    <w:rsid w:val="006B3DF8"/>
    <w:rsid w:val="006C1831"/>
    <w:rsid w:val="006C1A6E"/>
    <w:rsid w:val="006C542D"/>
    <w:rsid w:val="006C5856"/>
    <w:rsid w:val="006C7CC2"/>
    <w:rsid w:val="006D3A6A"/>
    <w:rsid w:val="006E3E23"/>
    <w:rsid w:val="006E4E8A"/>
    <w:rsid w:val="006E5271"/>
    <w:rsid w:val="006F3838"/>
    <w:rsid w:val="006F65F7"/>
    <w:rsid w:val="00702478"/>
    <w:rsid w:val="00705254"/>
    <w:rsid w:val="007060D6"/>
    <w:rsid w:val="00710B8C"/>
    <w:rsid w:val="007114BA"/>
    <w:rsid w:val="00711968"/>
    <w:rsid w:val="007119E7"/>
    <w:rsid w:val="00712506"/>
    <w:rsid w:val="00714C69"/>
    <w:rsid w:val="007173EA"/>
    <w:rsid w:val="0072107B"/>
    <w:rsid w:val="00722B0D"/>
    <w:rsid w:val="0072497E"/>
    <w:rsid w:val="00725FF4"/>
    <w:rsid w:val="007333E8"/>
    <w:rsid w:val="00734EA6"/>
    <w:rsid w:val="007417BA"/>
    <w:rsid w:val="00741ED4"/>
    <w:rsid w:val="00742757"/>
    <w:rsid w:val="00742BA2"/>
    <w:rsid w:val="007451FE"/>
    <w:rsid w:val="00745F07"/>
    <w:rsid w:val="00745FA5"/>
    <w:rsid w:val="007461A6"/>
    <w:rsid w:val="00746368"/>
    <w:rsid w:val="007468E4"/>
    <w:rsid w:val="00751479"/>
    <w:rsid w:val="00752AF8"/>
    <w:rsid w:val="0075474B"/>
    <w:rsid w:val="007548DB"/>
    <w:rsid w:val="00760249"/>
    <w:rsid w:val="0076154C"/>
    <w:rsid w:val="00767528"/>
    <w:rsid w:val="00770F87"/>
    <w:rsid w:val="00773F74"/>
    <w:rsid w:val="00780900"/>
    <w:rsid w:val="00780C63"/>
    <w:rsid w:val="007843E3"/>
    <w:rsid w:val="00787DD7"/>
    <w:rsid w:val="00787FD4"/>
    <w:rsid w:val="00792714"/>
    <w:rsid w:val="00792928"/>
    <w:rsid w:val="00793E86"/>
    <w:rsid w:val="0079452C"/>
    <w:rsid w:val="00795C2B"/>
    <w:rsid w:val="007A135A"/>
    <w:rsid w:val="007A6048"/>
    <w:rsid w:val="007A6254"/>
    <w:rsid w:val="007A633A"/>
    <w:rsid w:val="007B0570"/>
    <w:rsid w:val="007B5754"/>
    <w:rsid w:val="007C1C32"/>
    <w:rsid w:val="007C3369"/>
    <w:rsid w:val="007C548B"/>
    <w:rsid w:val="007D0330"/>
    <w:rsid w:val="007D16BB"/>
    <w:rsid w:val="007D2975"/>
    <w:rsid w:val="007D6040"/>
    <w:rsid w:val="007D6C86"/>
    <w:rsid w:val="007D70CC"/>
    <w:rsid w:val="007D7356"/>
    <w:rsid w:val="007D7B47"/>
    <w:rsid w:val="007D7D38"/>
    <w:rsid w:val="007E0CA9"/>
    <w:rsid w:val="007E5FBE"/>
    <w:rsid w:val="007F364E"/>
    <w:rsid w:val="007F6D3F"/>
    <w:rsid w:val="007F78E4"/>
    <w:rsid w:val="0080001F"/>
    <w:rsid w:val="00815A12"/>
    <w:rsid w:val="00815ACC"/>
    <w:rsid w:val="0081794F"/>
    <w:rsid w:val="00820479"/>
    <w:rsid w:val="00820C82"/>
    <w:rsid w:val="00821987"/>
    <w:rsid w:val="00823021"/>
    <w:rsid w:val="00826505"/>
    <w:rsid w:val="008301D1"/>
    <w:rsid w:val="00831AE9"/>
    <w:rsid w:val="00833570"/>
    <w:rsid w:val="00841A4F"/>
    <w:rsid w:val="00841C68"/>
    <w:rsid w:val="00847B99"/>
    <w:rsid w:val="0085022E"/>
    <w:rsid w:val="008503BD"/>
    <w:rsid w:val="00852EE5"/>
    <w:rsid w:val="008550D5"/>
    <w:rsid w:val="00856D88"/>
    <w:rsid w:val="00860A07"/>
    <w:rsid w:val="00864CA1"/>
    <w:rsid w:val="00866668"/>
    <w:rsid w:val="00867F03"/>
    <w:rsid w:val="00872599"/>
    <w:rsid w:val="00873817"/>
    <w:rsid w:val="008743D7"/>
    <w:rsid w:val="00877431"/>
    <w:rsid w:val="008807E7"/>
    <w:rsid w:val="00884C8D"/>
    <w:rsid w:val="008A06A9"/>
    <w:rsid w:val="008A0EF4"/>
    <w:rsid w:val="008A69D2"/>
    <w:rsid w:val="008B1487"/>
    <w:rsid w:val="008C6622"/>
    <w:rsid w:val="008D0D73"/>
    <w:rsid w:val="008D419B"/>
    <w:rsid w:val="008D4EA5"/>
    <w:rsid w:val="008D5B68"/>
    <w:rsid w:val="008D6344"/>
    <w:rsid w:val="008E07D0"/>
    <w:rsid w:val="008E2E63"/>
    <w:rsid w:val="008E7C13"/>
    <w:rsid w:val="008F23B4"/>
    <w:rsid w:val="008F4370"/>
    <w:rsid w:val="008F46E9"/>
    <w:rsid w:val="008F615E"/>
    <w:rsid w:val="008F6A80"/>
    <w:rsid w:val="008F7855"/>
    <w:rsid w:val="009001EB"/>
    <w:rsid w:val="009019EB"/>
    <w:rsid w:val="009033B0"/>
    <w:rsid w:val="00907B88"/>
    <w:rsid w:val="00910EAA"/>
    <w:rsid w:val="00912261"/>
    <w:rsid w:val="00915023"/>
    <w:rsid w:val="00917F25"/>
    <w:rsid w:val="00920F32"/>
    <w:rsid w:val="00922F33"/>
    <w:rsid w:val="0092380A"/>
    <w:rsid w:val="00924DC4"/>
    <w:rsid w:val="00924F12"/>
    <w:rsid w:val="00930621"/>
    <w:rsid w:val="009311B6"/>
    <w:rsid w:val="00931824"/>
    <w:rsid w:val="0093310B"/>
    <w:rsid w:val="0093346E"/>
    <w:rsid w:val="00934B2C"/>
    <w:rsid w:val="00935D53"/>
    <w:rsid w:val="00936D29"/>
    <w:rsid w:val="0093756A"/>
    <w:rsid w:val="00937772"/>
    <w:rsid w:val="009402D3"/>
    <w:rsid w:val="00940682"/>
    <w:rsid w:val="009411A7"/>
    <w:rsid w:val="00941527"/>
    <w:rsid w:val="009551CF"/>
    <w:rsid w:val="00956D5A"/>
    <w:rsid w:val="00961ECA"/>
    <w:rsid w:val="0096594B"/>
    <w:rsid w:val="00966043"/>
    <w:rsid w:val="00967177"/>
    <w:rsid w:val="009675B5"/>
    <w:rsid w:val="00970E7D"/>
    <w:rsid w:val="00974676"/>
    <w:rsid w:val="009763AF"/>
    <w:rsid w:val="00976FCD"/>
    <w:rsid w:val="00980CAC"/>
    <w:rsid w:val="009840F1"/>
    <w:rsid w:val="00993D7A"/>
    <w:rsid w:val="009A103C"/>
    <w:rsid w:val="009A239A"/>
    <w:rsid w:val="009A6911"/>
    <w:rsid w:val="009B0053"/>
    <w:rsid w:val="009B0DB5"/>
    <w:rsid w:val="009B360A"/>
    <w:rsid w:val="009B37AE"/>
    <w:rsid w:val="009B418F"/>
    <w:rsid w:val="009B4A02"/>
    <w:rsid w:val="009B53DB"/>
    <w:rsid w:val="009B7C1D"/>
    <w:rsid w:val="009C0862"/>
    <w:rsid w:val="009D0507"/>
    <w:rsid w:val="009D086D"/>
    <w:rsid w:val="009D2189"/>
    <w:rsid w:val="009D4F7C"/>
    <w:rsid w:val="009E239E"/>
    <w:rsid w:val="009E7397"/>
    <w:rsid w:val="009F1EDF"/>
    <w:rsid w:val="009F433D"/>
    <w:rsid w:val="009F5C00"/>
    <w:rsid w:val="009F7485"/>
    <w:rsid w:val="00A00AC1"/>
    <w:rsid w:val="00A01B83"/>
    <w:rsid w:val="00A022B7"/>
    <w:rsid w:val="00A02F68"/>
    <w:rsid w:val="00A13B64"/>
    <w:rsid w:val="00A153BC"/>
    <w:rsid w:val="00A15D6A"/>
    <w:rsid w:val="00A16370"/>
    <w:rsid w:val="00A2321A"/>
    <w:rsid w:val="00A25895"/>
    <w:rsid w:val="00A30847"/>
    <w:rsid w:val="00A34333"/>
    <w:rsid w:val="00A346B8"/>
    <w:rsid w:val="00A365B2"/>
    <w:rsid w:val="00A3673B"/>
    <w:rsid w:val="00A36F67"/>
    <w:rsid w:val="00A40166"/>
    <w:rsid w:val="00A415EC"/>
    <w:rsid w:val="00A43660"/>
    <w:rsid w:val="00A47F82"/>
    <w:rsid w:val="00A51C18"/>
    <w:rsid w:val="00A52F9D"/>
    <w:rsid w:val="00A5788C"/>
    <w:rsid w:val="00A6047F"/>
    <w:rsid w:val="00A614B4"/>
    <w:rsid w:val="00A732F8"/>
    <w:rsid w:val="00A75166"/>
    <w:rsid w:val="00A75AA1"/>
    <w:rsid w:val="00A80A3D"/>
    <w:rsid w:val="00A80C5D"/>
    <w:rsid w:val="00A82186"/>
    <w:rsid w:val="00A824BF"/>
    <w:rsid w:val="00A82584"/>
    <w:rsid w:val="00A91177"/>
    <w:rsid w:val="00A92590"/>
    <w:rsid w:val="00A94DD0"/>
    <w:rsid w:val="00A955EA"/>
    <w:rsid w:val="00AA106C"/>
    <w:rsid w:val="00AA1A47"/>
    <w:rsid w:val="00AA1C2C"/>
    <w:rsid w:val="00AA3404"/>
    <w:rsid w:val="00AA7E9D"/>
    <w:rsid w:val="00AB2F3D"/>
    <w:rsid w:val="00AB4478"/>
    <w:rsid w:val="00AC096D"/>
    <w:rsid w:val="00AC1A97"/>
    <w:rsid w:val="00AC447D"/>
    <w:rsid w:val="00AC67B6"/>
    <w:rsid w:val="00AD2B6F"/>
    <w:rsid w:val="00AD4BC0"/>
    <w:rsid w:val="00AD73C8"/>
    <w:rsid w:val="00AE1E4A"/>
    <w:rsid w:val="00AE3EEC"/>
    <w:rsid w:val="00AF254E"/>
    <w:rsid w:val="00AF2E13"/>
    <w:rsid w:val="00AF4B10"/>
    <w:rsid w:val="00B01B4B"/>
    <w:rsid w:val="00B07452"/>
    <w:rsid w:val="00B17995"/>
    <w:rsid w:val="00B253C6"/>
    <w:rsid w:val="00B31DCC"/>
    <w:rsid w:val="00B33536"/>
    <w:rsid w:val="00B33BD4"/>
    <w:rsid w:val="00B35514"/>
    <w:rsid w:val="00B37B7B"/>
    <w:rsid w:val="00B40ACE"/>
    <w:rsid w:val="00B43001"/>
    <w:rsid w:val="00B50157"/>
    <w:rsid w:val="00B50B3D"/>
    <w:rsid w:val="00B521B5"/>
    <w:rsid w:val="00B55463"/>
    <w:rsid w:val="00B558BC"/>
    <w:rsid w:val="00B602B7"/>
    <w:rsid w:val="00B63451"/>
    <w:rsid w:val="00B63688"/>
    <w:rsid w:val="00B71406"/>
    <w:rsid w:val="00B77777"/>
    <w:rsid w:val="00B81598"/>
    <w:rsid w:val="00B87D68"/>
    <w:rsid w:val="00B90F57"/>
    <w:rsid w:val="00B94C20"/>
    <w:rsid w:val="00B96399"/>
    <w:rsid w:val="00BA29CC"/>
    <w:rsid w:val="00BA6E29"/>
    <w:rsid w:val="00BB2918"/>
    <w:rsid w:val="00BB4E88"/>
    <w:rsid w:val="00BB4F10"/>
    <w:rsid w:val="00BB7992"/>
    <w:rsid w:val="00BC07C7"/>
    <w:rsid w:val="00BC38E7"/>
    <w:rsid w:val="00BC4BCF"/>
    <w:rsid w:val="00BC52D0"/>
    <w:rsid w:val="00BC618E"/>
    <w:rsid w:val="00BC634D"/>
    <w:rsid w:val="00BD158B"/>
    <w:rsid w:val="00BD5AC9"/>
    <w:rsid w:val="00BD68C9"/>
    <w:rsid w:val="00BD6E51"/>
    <w:rsid w:val="00BD714F"/>
    <w:rsid w:val="00BD71BA"/>
    <w:rsid w:val="00BD7D45"/>
    <w:rsid w:val="00BE0284"/>
    <w:rsid w:val="00BE3A66"/>
    <w:rsid w:val="00BE3D7A"/>
    <w:rsid w:val="00BE5872"/>
    <w:rsid w:val="00BF1505"/>
    <w:rsid w:val="00BF49CE"/>
    <w:rsid w:val="00BF5F58"/>
    <w:rsid w:val="00C0046D"/>
    <w:rsid w:val="00C01B19"/>
    <w:rsid w:val="00C11000"/>
    <w:rsid w:val="00C116E9"/>
    <w:rsid w:val="00C167A4"/>
    <w:rsid w:val="00C16A54"/>
    <w:rsid w:val="00C171C2"/>
    <w:rsid w:val="00C2139A"/>
    <w:rsid w:val="00C21A38"/>
    <w:rsid w:val="00C240A0"/>
    <w:rsid w:val="00C356DF"/>
    <w:rsid w:val="00C416A1"/>
    <w:rsid w:val="00C44523"/>
    <w:rsid w:val="00C45F08"/>
    <w:rsid w:val="00C53982"/>
    <w:rsid w:val="00C57C16"/>
    <w:rsid w:val="00C616A8"/>
    <w:rsid w:val="00C737F8"/>
    <w:rsid w:val="00C7781E"/>
    <w:rsid w:val="00C80CB6"/>
    <w:rsid w:val="00C824F2"/>
    <w:rsid w:val="00C843B2"/>
    <w:rsid w:val="00C847B1"/>
    <w:rsid w:val="00C85105"/>
    <w:rsid w:val="00C918C6"/>
    <w:rsid w:val="00C92597"/>
    <w:rsid w:val="00C93747"/>
    <w:rsid w:val="00C95A89"/>
    <w:rsid w:val="00C95BFD"/>
    <w:rsid w:val="00C96804"/>
    <w:rsid w:val="00CA2B9C"/>
    <w:rsid w:val="00CA33FE"/>
    <w:rsid w:val="00CA601F"/>
    <w:rsid w:val="00CB1FB8"/>
    <w:rsid w:val="00CB2553"/>
    <w:rsid w:val="00CB2CA5"/>
    <w:rsid w:val="00CB2D89"/>
    <w:rsid w:val="00CB3DCF"/>
    <w:rsid w:val="00CB5741"/>
    <w:rsid w:val="00CB58A1"/>
    <w:rsid w:val="00CB795E"/>
    <w:rsid w:val="00CB7E1E"/>
    <w:rsid w:val="00CC2BFC"/>
    <w:rsid w:val="00CC37E8"/>
    <w:rsid w:val="00CC6708"/>
    <w:rsid w:val="00CC708C"/>
    <w:rsid w:val="00CC7506"/>
    <w:rsid w:val="00CC7BFF"/>
    <w:rsid w:val="00CD0016"/>
    <w:rsid w:val="00CD05D1"/>
    <w:rsid w:val="00CD0B4C"/>
    <w:rsid w:val="00CD435F"/>
    <w:rsid w:val="00CD44D6"/>
    <w:rsid w:val="00CE2255"/>
    <w:rsid w:val="00CE29C2"/>
    <w:rsid w:val="00CE3C9C"/>
    <w:rsid w:val="00CE50AA"/>
    <w:rsid w:val="00CE6F56"/>
    <w:rsid w:val="00CF048F"/>
    <w:rsid w:val="00CF3FCE"/>
    <w:rsid w:val="00CF4B5F"/>
    <w:rsid w:val="00CF4CB2"/>
    <w:rsid w:val="00CF5ABF"/>
    <w:rsid w:val="00CF6695"/>
    <w:rsid w:val="00D055C4"/>
    <w:rsid w:val="00D05BED"/>
    <w:rsid w:val="00D05F92"/>
    <w:rsid w:val="00D113E8"/>
    <w:rsid w:val="00D14C4F"/>
    <w:rsid w:val="00D2538E"/>
    <w:rsid w:val="00D26E5F"/>
    <w:rsid w:val="00D30C31"/>
    <w:rsid w:val="00D3345C"/>
    <w:rsid w:val="00D3354A"/>
    <w:rsid w:val="00D37514"/>
    <w:rsid w:val="00D41FB9"/>
    <w:rsid w:val="00D443FE"/>
    <w:rsid w:val="00D45C91"/>
    <w:rsid w:val="00D46043"/>
    <w:rsid w:val="00D50A4F"/>
    <w:rsid w:val="00D51BBB"/>
    <w:rsid w:val="00D52026"/>
    <w:rsid w:val="00D534B3"/>
    <w:rsid w:val="00D56D92"/>
    <w:rsid w:val="00D57105"/>
    <w:rsid w:val="00D60673"/>
    <w:rsid w:val="00D61929"/>
    <w:rsid w:val="00D61FA7"/>
    <w:rsid w:val="00D65EE7"/>
    <w:rsid w:val="00D67A65"/>
    <w:rsid w:val="00D735FB"/>
    <w:rsid w:val="00D737D5"/>
    <w:rsid w:val="00D74A00"/>
    <w:rsid w:val="00D77F09"/>
    <w:rsid w:val="00D8106B"/>
    <w:rsid w:val="00D83A20"/>
    <w:rsid w:val="00D84C8C"/>
    <w:rsid w:val="00D8514A"/>
    <w:rsid w:val="00D861A9"/>
    <w:rsid w:val="00D905A8"/>
    <w:rsid w:val="00D92931"/>
    <w:rsid w:val="00D93334"/>
    <w:rsid w:val="00D96326"/>
    <w:rsid w:val="00DA3B6A"/>
    <w:rsid w:val="00DA428B"/>
    <w:rsid w:val="00DA4EE2"/>
    <w:rsid w:val="00DB5A83"/>
    <w:rsid w:val="00DC01EE"/>
    <w:rsid w:val="00DC1A07"/>
    <w:rsid w:val="00DC2197"/>
    <w:rsid w:val="00DC3D14"/>
    <w:rsid w:val="00DC4B3E"/>
    <w:rsid w:val="00DC6D7D"/>
    <w:rsid w:val="00DD14FD"/>
    <w:rsid w:val="00DD236C"/>
    <w:rsid w:val="00DD2630"/>
    <w:rsid w:val="00DD51BB"/>
    <w:rsid w:val="00DD6989"/>
    <w:rsid w:val="00DE507F"/>
    <w:rsid w:val="00DE6BFA"/>
    <w:rsid w:val="00DF105F"/>
    <w:rsid w:val="00DF7581"/>
    <w:rsid w:val="00E0219B"/>
    <w:rsid w:val="00E040D8"/>
    <w:rsid w:val="00E04159"/>
    <w:rsid w:val="00E04FFA"/>
    <w:rsid w:val="00E07F23"/>
    <w:rsid w:val="00E12C88"/>
    <w:rsid w:val="00E1660D"/>
    <w:rsid w:val="00E20813"/>
    <w:rsid w:val="00E20DE8"/>
    <w:rsid w:val="00E23277"/>
    <w:rsid w:val="00E23424"/>
    <w:rsid w:val="00E255E8"/>
    <w:rsid w:val="00E31F3A"/>
    <w:rsid w:val="00E320CE"/>
    <w:rsid w:val="00E373B5"/>
    <w:rsid w:val="00E40E45"/>
    <w:rsid w:val="00E470AE"/>
    <w:rsid w:val="00E47598"/>
    <w:rsid w:val="00E53F4D"/>
    <w:rsid w:val="00E546AB"/>
    <w:rsid w:val="00E577E5"/>
    <w:rsid w:val="00E64465"/>
    <w:rsid w:val="00E7004F"/>
    <w:rsid w:val="00E70B88"/>
    <w:rsid w:val="00E70D28"/>
    <w:rsid w:val="00E723E9"/>
    <w:rsid w:val="00E7419D"/>
    <w:rsid w:val="00E77859"/>
    <w:rsid w:val="00E85CDF"/>
    <w:rsid w:val="00E96C93"/>
    <w:rsid w:val="00EA27F5"/>
    <w:rsid w:val="00EA5EFF"/>
    <w:rsid w:val="00EA653B"/>
    <w:rsid w:val="00EA6E10"/>
    <w:rsid w:val="00EB05D9"/>
    <w:rsid w:val="00EB064E"/>
    <w:rsid w:val="00EB315D"/>
    <w:rsid w:val="00EB3A27"/>
    <w:rsid w:val="00EB6524"/>
    <w:rsid w:val="00EC05F8"/>
    <w:rsid w:val="00EC1923"/>
    <w:rsid w:val="00EC3AA5"/>
    <w:rsid w:val="00ED0AB9"/>
    <w:rsid w:val="00ED1227"/>
    <w:rsid w:val="00ED17BD"/>
    <w:rsid w:val="00ED2CE8"/>
    <w:rsid w:val="00ED5B94"/>
    <w:rsid w:val="00ED5F9F"/>
    <w:rsid w:val="00EE212B"/>
    <w:rsid w:val="00EE2DD2"/>
    <w:rsid w:val="00EE4A34"/>
    <w:rsid w:val="00EE78EE"/>
    <w:rsid w:val="00EF6085"/>
    <w:rsid w:val="00EF73AF"/>
    <w:rsid w:val="00EF7734"/>
    <w:rsid w:val="00F12590"/>
    <w:rsid w:val="00F15513"/>
    <w:rsid w:val="00F160BB"/>
    <w:rsid w:val="00F16CA0"/>
    <w:rsid w:val="00F178F9"/>
    <w:rsid w:val="00F23E54"/>
    <w:rsid w:val="00F26705"/>
    <w:rsid w:val="00F26A1B"/>
    <w:rsid w:val="00F26BB1"/>
    <w:rsid w:val="00F324DF"/>
    <w:rsid w:val="00F35F3F"/>
    <w:rsid w:val="00F4109A"/>
    <w:rsid w:val="00F415FA"/>
    <w:rsid w:val="00F41F9D"/>
    <w:rsid w:val="00F42309"/>
    <w:rsid w:val="00F42439"/>
    <w:rsid w:val="00F44FF7"/>
    <w:rsid w:val="00F45BB0"/>
    <w:rsid w:val="00F470AD"/>
    <w:rsid w:val="00F472D6"/>
    <w:rsid w:val="00F47F7D"/>
    <w:rsid w:val="00F501B6"/>
    <w:rsid w:val="00F50B30"/>
    <w:rsid w:val="00F50B7B"/>
    <w:rsid w:val="00F5263D"/>
    <w:rsid w:val="00F54F31"/>
    <w:rsid w:val="00F57AA5"/>
    <w:rsid w:val="00F66FE6"/>
    <w:rsid w:val="00F705E6"/>
    <w:rsid w:val="00F70BAD"/>
    <w:rsid w:val="00F70BB5"/>
    <w:rsid w:val="00F7290B"/>
    <w:rsid w:val="00F816E4"/>
    <w:rsid w:val="00F830D6"/>
    <w:rsid w:val="00F83568"/>
    <w:rsid w:val="00F85422"/>
    <w:rsid w:val="00F860F5"/>
    <w:rsid w:val="00F9057C"/>
    <w:rsid w:val="00F90BC6"/>
    <w:rsid w:val="00F927DD"/>
    <w:rsid w:val="00F93907"/>
    <w:rsid w:val="00F951E4"/>
    <w:rsid w:val="00F973B7"/>
    <w:rsid w:val="00FA1628"/>
    <w:rsid w:val="00FA3549"/>
    <w:rsid w:val="00FA35D0"/>
    <w:rsid w:val="00FA3DE2"/>
    <w:rsid w:val="00FA4B34"/>
    <w:rsid w:val="00FA539A"/>
    <w:rsid w:val="00FA7854"/>
    <w:rsid w:val="00FB10C1"/>
    <w:rsid w:val="00FB2360"/>
    <w:rsid w:val="00FB3F32"/>
    <w:rsid w:val="00FB47E7"/>
    <w:rsid w:val="00FB59DB"/>
    <w:rsid w:val="00FB7DEF"/>
    <w:rsid w:val="00FC2529"/>
    <w:rsid w:val="00FC3917"/>
    <w:rsid w:val="00FC4A7C"/>
    <w:rsid w:val="00FC4DD2"/>
    <w:rsid w:val="00FC7F47"/>
    <w:rsid w:val="00FD1FA9"/>
    <w:rsid w:val="00FD29DE"/>
    <w:rsid w:val="00FD3039"/>
    <w:rsid w:val="00FD4965"/>
    <w:rsid w:val="00FD7F5A"/>
    <w:rsid w:val="00FE1F1C"/>
    <w:rsid w:val="00FE23BC"/>
    <w:rsid w:val="00FE2FFC"/>
    <w:rsid w:val="00FE43E9"/>
    <w:rsid w:val="00FE4B95"/>
    <w:rsid w:val="00FE7734"/>
    <w:rsid w:val="00FF0097"/>
    <w:rsid w:val="00FF03FC"/>
    <w:rsid w:val="00FF5CC3"/>
    <w:rsid w:val="00FF650F"/>
    <w:rsid w:val="00FF7987"/>
    <w:rsid w:val="00FF7A88"/>
    <w:rsid w:val="012151F8"/>
    <w:rsid w:val="018C0066"/>
    <w:rsid w:val="0216514B"/>
    <w:rsid w:val="04F852FA"/>
    <w:rsid w:val="09877284"/>
    <w:rsid w:val="0E2D7196"/>
    <w:rsid w:val="0E646F2F"/>
    <w:rsid w:val="0E703888"/>
    <w:rsid w:val="0EB31B34"/>
    <w:rsid w:val="0F935851"/>
    <w:rsid w:val="10B866B2"/>
    <w:rsid w:val="13DC433E"/>
    <w:rsid w:val="141D552B"/>
    <w:rsid w:val="14891511"/>
    <w:rsid w:val="14A743B0"/>
    <w:rsid w:val="14F343A5"/>
    <w:rsid w:val="15513987"/>
    <w:rsid w:val="16442C05"/>
    <w:rsid w:val="165048A4"/>
    <w:rsid w:val="18A67546"/>
    <w:rsid w:val="191143EE"/>
    <w:rsid w:val="19181AAB"/>
    <w:rsid w:val="192241D1"/>
    <w:rsid w:val="194C627C"/>
    <w:rsid w:val="1AD46C65"/>
    <w:rsid w:val="1ADE31EF"/>
    <w:rsid w:val="1AFA63FA"/>
    <w:rsid w:val="1B8F26DE"/>
    <w:rsid w:val="1CEE0DDC"/>
    <w:rsid w:val="1DF53B78"/>
    <w:rsid w:val="20766694"/>
    <w:rsid w:val="21C87FC2"/>
    <w:rsid w:val="22522151"/>
    <w:rsid w:val="22FC1E7C"/>
    <w:rsid w:val="243C245B"/>
    <w:rsid w:val="24860621"/>
    <w:rsid w:val="28732055"/>
    <w:rsid w:val="287B5A91"/>
    <w:rsid w:val="2A0D2F26"/>
    <w:rsid w:val="2CAA4BC4"/>
    <w:rsid w:val="2D20584C"/>
    <w:rsid w:val="2F91705B"/>
    <w:rsid w:val="2FDF2500"/>
    <w:rsid w:val="303A2FDF"/>
    <w:rsid w:val="30736EA6"/>
    <w:rsid w:val="32222134"/>
    <w:rsid w:val="32262871"/>
    <w:rsid w:val="32AD2C8E"/>
    <w:rsid w:val="34AF6F2D"/>
    <w:rsid w:val="34B82229"/>
    <w:rsid w:val="37386E38"/>
    <w:rsid w:val="37BC1322"/>
    <w:rsid w:val="37E27C77"/>
    <w:rsid w:val="3859352D"/>
    <w:rsid w:val="3A8A6C2C"/>
    <w:rsid w:val="3BD901C8"/>
    <w:rsid w:val="3BE5650E"/>
    <w:rsid w:val="3BF66396"/>
    <w:rsid w:val="3EA3198B"/>
    <w:rsid w:val="3F3A5EC1"/>
    <w:rsid w:val="415D7742"/>
    <w:rsid w:val="418E0B1B"/>
    <w:rsid w:val="420A1C54"/>
    <w:rsid w:val="427C7EB9"/>
    <w:rsid w:val="42BA608B"/>
    <w:rsid w:val="42C05A91"/>
    <w:rsid w:val="42CA475D"/>
    <w:rsid w:val="430A6ADE"/>
    <w:rsid w:val="43346EF3"/>
    <w:rsid w:val="437E7C88"/>
    <w:rsid w:val="449F4FA7"/>
    <w:rsid w:val="45835ABF"/>
    <w:rsid w:val="480738F0"/>
    <w:rsid w:val="48B844B0"/>
    <w:rsid w:val="4BA624AF"/>
    <w:rsid w:val="4C0E60CF"/>
    <w:rsid w:val="4DC36B9D"/>
    <w:rsid w:val="4E877B23"/>
    <w:rsid w:val="4EB12CDC"/>
    <w:rsid w:val="4F7F4A2B"/>
    <w:rsid w:val="4F835D9B"/>
    <w:rsid w:val="4FC70531"/>
    <w:rsid w:val="505C0984"/>
    <w:rsid w:val="51C32BC1"/>
    <w:rsid w:val="51FD016D"/>
    <w:rsid w:val="537606EA"/>
    <w:rsid w:val="53B25996"/>
    <w:rsid w:val="54746CD1"/>
    <w:rsid w:val="569513FD"/>
    <w:rsid w:val="57CD1DC1"/>
    <w:rsid w:val="596A7C5A"/>
    <w:rsid w:val="5AC25D6F"/>
    <w:rsid w:val="5C2544C1"/>
    <w:rsid w:val="5E061870"/>
    <w:rsid w:val="5F375EF5"/>
    <w:rsid w:val="63143A2F"/>
    <w:rsid w:val="631A7D29"/>
    <w:rsid w:val="64585F37"/>
    <w:rsid w:val="64B27FBD"/>
    <w:rsid w:val="64E346A7"/>
    <w:rsid w:val="6681473F"/>
    <w:rsid w:val="67C22AD2"/>
    <w:rsid w:val="68723645"/>
    <w:rsid w:val="68771044"/>
    <w:rsid w:val="69AD5595"/>
    <w:rsid w:val="6BBF44EA"/>
    <w:rsid w:val="6C1A256C"/>
    <w:rsid w:val="6C9A45D0"/>
    <w:rsid w:val="6D2913E9"/>
    <w:rsid w:val="6E3C1C2B"/>
    <w:rsid w:val="6FD42FC7"/>
    <w:rsid w:val="71BF6E90"/>
    <w:rsid w:val="7225174C"/>
    <w:rsid w:val="73233B75"/>
    <w:rsid w:val="73B63B77"/>
    <w:rsid w:val="74EF213C"/>
    <w:rsid w:val="74FA5E47"/>
    <w:rsid w:val="75F40329"/>
    <w:rsid w:val="7652135D"/>
    <w:rsid w:val="770E1A45"/>
    <w:rsid w:val="78AC356F"/>
    <w:rsid w:val="799D4537"/>
    <w:rsid w:val="79AF67A9"/>
    <w:rsid w:val="7A7F2566"/>
    <w:rsid w:val="7B2D3472"/>
    <w:rsid w:val="7B4825F8"/>
    <w:rsid w:val="7C0E746C"/>
    <w:rsid w:val="7DFB2F44"/>
    <w:rsid w:val="7EED0893"/>
    <w:rsid w:val="7FD44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4AE59B"/>
  <w15:docId w15:val="{920BE709-F1B0-4576-A020-FBF11B3A8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unhideWhenUsed="1"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ind w:firstLineChars="200" w:firstLine="200"/>
      <w:jc w:val="both"/>
    </w:pPr>
    <w:rPr>
      <w:rFonts w:ascii="Calibri" w:hAnsi="Calibri"/>
      <w:kern w:val="2"/>
      <w:sz w:val="21"/>
      <w:szCs w:val="22"/>
    </w:rPr>
  </w:style>
  <w:style w:type="paragraph" w:styleId="3">
    <w:name w:val="heading 3"/>
    <w:basedOn w:val="a0"/>
    <w:next w:val="a1"/>
    <w:link w:val="30"/>
    <w:qFormat/>
    <w:pPr>
      <w:numPr>
        <w:numId w:val="1"/>
      </w:numPr>
      <w:tabs>
        <w:tab w:val="left" w:pos="3828"/>
      </w:tabs>
      <w:adjustRightInd w:val="0"/>
      <w:snapToGrid w:val="0"/>
      <w:spacing w:line="360" w:lineRule="auto"/>
      <w:ind w:firstLineChars="0" w:firstLine="0"/>
      <w:outlineLvl w:val="2"/>
    </w:pPr>
    <w:rPr>
      <w:rFonts w:ascii="Arial" w:eastAsia="黑体" w:hAnsi="Arial" w:cs="Arial"/>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Normal Indent"/>
    <w:basedOn w:val="a0"/>
    <w:uiPriority w:val="99"/>
    <w:semiHidden/>
    <w:unhideWhenUsed/>
    <w:qFormat/>
    <w:pPr>
      <w:ind w:firstLine="420"/>
    </w:pPr>
  </w:style>
  <w:style w:type="paragraph" w:styleId="a5">
    <w:name w:val="Document Map"/>
    <w:basedOn w:val="a0"/>
    <w:link w:val="a6"/>
    <w:uiPriority w:val="99"/>
    <w:unhideWhenUsed/>
    <w:qFormat/>
    <w:rPr>
      <w:rFonts w:ascii="宋体"/>
      <w:sz w:val="18"/>
      <w:szCs w:val="18"/>
    </w:rPr>
  </w:style>
  <w:style w:type="paragraph" w:styleId="a7">
    <w:name w:val="annotation text"/>
    <w:basedOn w:val="a0"/>
    <w:link w:val="a8"/>
    <w:uiPriority w:val="99"/>
    <w:unhideWhenUsed/>
    <w:qFormat/>
    <w:pPr>
      <w:jc w:val="left"/>
    </w:pPr>
  </w:style>
  <w:style w:type="paragraph" w:styleId="a9">
    <w:name w:val="Body Text"/>
    <w:basedOn w:val="a0"/>
    <w:link w:val="aa"/>
    <w:uiPriority w:val="1"/>
    <w:qFormat/>
    <w:pPr>
      <w:autoSpaceDE w:val="0"/>
      <w:autoSpaceDN w:val="0"/>
      <w:adjustRightInd w:val="0"/>
      <w:spacing w:after="3" w:line="333" w:lineRule="exact"/>
      <w:ind w:left="500" w:firstLineChars="0" w:firstLine="0"/>
      <w:jc w:val="left"/>
    </w:pPr>
    <w:rPr>
      <w:rFonts w:ascii="微软雅黑" w:eastAsia="微软雅黑" w:hAnsi="Times New Roman" w:cs="微软雅黑"/>
      <w:kern w:val="0"/>
      <w:szCs w:val="21"/>
    </w:rPr>
  </w:style>
  <w:style w:type="paragraph" w:styleId="ab">
    <w:name w:val="Plain Text"/>
    <w:basedOn w:val="a0"/>
    <w:link w:val="ac"/>
    <w:qFormat/>
    <w:pPr>
      <w:ind w:firstLineChars="0" w:firstLine="0"/>
    </w:pPr>
    <w:rPr>
      <w:rFonts w:ascii="宋体" w:hAnsi="Courier New"/>
      <w:szCs w:val="21"/>
    </w:rPr>
  </w:style>
  <w:style w:type="paragraph" w:styleId="ad">
    <w:name w:val="Balloon Text"/>
    <w:basedOn w:val="a0"/>
    <w:link w:val="ae"/>
    <w:uiPriority w:val="99"/>
    <w:unhideWhenUsed/>
    <w:qFormat/>
    <w:rPr>
      <w:sz w:val="16"/>
      <w:szCs w:val="16"/>
    </w:rPr>
  </w:style>
  <w:style w:type="paragraph" w:styleId="af">
    <w:name w:val="footer"/>
    <w:basedOn w:val="a0"/>
    <w:link w:val="af0"/>
    <w:uiPriority w:val="99"/>
    <w:qFormat/>
    <w:pPr>
      <w:tabs>
        <w:tab w:val="center" w:pos="4153"/>
        <w:tab w:val="right" w:pos="8306"/>
      </w:tabs>
      <w:snapToGrid w:val="0"/>
      <w:jc w:val="left"/>
    </w:pPr>
    <w:rPr>
      <w:rFonts w:ascii="Times New Roman" w:hAnsi="Times New Roman"/>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f3">
    <w:name w:val="Normal (Web)"/>
    <w:basedOn w:val="a0"/>
    <w:uiPriority w:val="99"/>
    <w:unhideWhenUsed/>
    <w:qFormat/>
    <w:pPr>
      <w:widowControl/>
      <w:ind w:firstLineChars="0" w:firstLine="0"/>
      <w:jc w:val="left"/>
    </w:pPr>
    <w:rPr>
      <w:rFonts w:ascii="宋体" w:hAnsi="宋体" w:cs="宋体"/>
      <w:kern w:val="0"/>
      <w:sz w:val="24"/>
      <w:szCs w:val="24"/>
    </w:rPr>
  </w:style>
  <w:style w:type="paragraph" w:styleId="af4">
    <w:name w:val="annotation subject"/>
    <w:basedOn w:val="a7"/>
    <w:next w:val="a7"/>
    <w:link w:val="af5"/>
    <w:uiPriority w:val="99"/>
    <w:unhideWhenUsed/>
    <w:qFormat/>
    <w:rPr>
      <w:b/>
      <w:bCs/>
    </w:rPr>
  </w:style>
  <w:style w:type="table" w:styleId="af6">
    <w:name w:val="Table Grid"/>
    <w:basedOn w:val="a3"/>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Strong"/>
    <w:uiPriority w:val="22"/>
    <w:qFormat/>
    <w:rPr>
      <w:b/>
      <w:bCs/>
    </w:rPr>
  </w:style>
  <w:style w:type="character" w:styleId="af8">
    <w:name w:val="annotation reference"/>
    <w:basedOn w:val="a2"/>
    <w:uiPriority w:val="99"/>
    <w:unhideWhenUsed/>
    <w:qFormat/>
    <w:rPr>
      <w:sz w:val="21"/>
      <w:szCs w:val="21"/>
    </w:rPr>
  </w:style>
  <w:style w:type="character" w:customStyle="1" w:styleId="af5">
    <w:name w:val="批注主题 字符"/>
    <w:basedOn w:val="a8"/>
    <w:link w:val="af4"/>
    <w:uiPriority w:val="99"/>
    <w:semiHidden/>
    <w:qFormat/>
    <w:rPr>
      <w:rFonts w:ascii="Calibri" w:hAnsi="Calibri"/>
      <w:b/>
      <w:bCs/>
      <w:kern w:val="2"/>
      <w:sz w:val="21"/>
      <w:szCs w:val="22"/>
    </w:rPr>
  </w:style>
  <w:style w:type="character" w:customStyle="1" w:styleId="a8">
    <w:name w:val="批注文字 字符"/>
    <w:basedOn w:val="a2"/>
    <w:link w:val="a7"/>
    <w:uiPriority w:val="99"/>
    <w:semiHidden/>
    <w:qFormat/>
    <w:rPr>
      <w:rFonts w:ascii="Calibri" w:hAnsi="Calibri"/>
      <w:kern w:val="2"/>
      <w:sz w:val="21"/>
      <w:szCs w:val="22"/>
    </w:rPr>
  </w:style>
  <w:style w:type="character" w:customStyle="1" w:styleId="ae">
    <w:name w:val="批注框文本 字符"/>
    <w:basedOn w:val="a2"/>
    <w:link w:val="ad"/>
    <w:uiPriority w:val="99"/>
    <w:semiHidden/>
    <w:qFormat/>
    <w:rPr>
      <w:rFonts w:ascii="Calibri" w:hAnsi="Calibri"/>
      <w:kern w:val="2"/>
      <w:sz w:val="16"/>
      <w:szCs w:val="16"/>
    </w:rPr>
  </w:style>
  <w:style w:type="character" w:customStyle="1" w:styleId="af0">
    <w:name w:val="页脚 字符"/>
    <w:link w:val="af"/>
    <w:uiPriority w:val="99"/>
    <w:qFormat/>
    <w:rPr>
      <w:sz w:val="18"/>
      <w:szCs w:val="18"/>
    </w:rPr>
  </w:style>
  <w:style w:type="character" w:customStyle="1" w:styleId="a6">
    <w:name w:val="文档结构图 字符"/>
    <w:link w:val="a5"/>
    <w:uiPriority w:val="99"/>
    <w:semiHidden/>
    <w:qFormat/>
    <w:rPr>
      <w:rFonts w:ascii="宋体" w:hAnsi="Calibri"/>
      <w:kern w:val="2"/>
      <w:sz w:val="18"/>
      <w:szCs w:val="18"/>
    </w:rPr>
  </w:style>
  <w:style w:type="character" w:customStyle="1" w:styleId="af2">
    <w:name w:val="页眉 字符"/>
    <w:link w:val="af1"/>
    <w:qFormat/>
    <w:rPr>
      <w:sz w:val="18"/>
      <w:szCs w:val="18"/>
    </w:rPr>
  </w:style>
  <w:style w:type="paragraph" w:styleId="af9">
    <w:name w:val="List Paragraph"/>
    <w:basedOn w:val="a0"/>
    <w:uiPriority w:val="34"/>
    <w:qFormat/>
    <w:pPr>
      <w:widowControl/>
      <w:adjustRightInd w:val="0"/>
      <w:snapToGrid w:val="0"/>
      <w:spacing w:after="200"/>
      <w:ind w:firstLine="420"/>
      <w:jc w:val="left"/>
    </w:pPr>
    <w:rPr>
      <w:rFonts w:ascii="Tahoma" w:eastAsia="微软雅黑" w:hAnsi="Tahoma"/>
      <w:kern w:val="0"/>
      <w:sz w:val="22"/>
    </w:rPr>
  </w:style>
  <w:style w:type="character" w:customStyle="1" w:styleId="ac">
    <w:name w:val="纯文本 字符"/>
    <w:basedOn w:val="a2"/>
    <w:link w:val="ab"/>
    <w:qFormat/>
    <w:rPr>
      <w:rFonts w:ascii="宋体" w:hAnsi="Courier New"/>
      <w:kern w:val="2"/>
      <w:sz w:val="21"/>
      <w:szCs w:val="21"/>
    </w:rPr>
  </w:style>
  <w:style w:type="character" w:customStyle="1" w:styleId="30">
    <w:name w:val="标题 3 字符"/>
    <w:basedOn w:val="a2"/>
    <w:link w:val="3"/>
    <w:qFormat/>
    <w:rPr>
      <w:rFonts w:ascii="Arial" w:eastAsia="黑体" w:hAnsi="Arial" w:cs="Arial"/>
      <w:kern w:val="2"/>
      <w:sz w:val="24"/>
      <w:szCs w:val="24"/>
    </w:rPr>
  </w:style>
  <w:style w:type="character" w:customStyle="1" w:styleId="font61">
    <w:name w:val="font61"/>
    <w:basedOn w:val="a2"/>
    <w:qFormat/>
    <w:rPr>
      <w:rFonts w:ascii="华文细黑" w:eastAsia="华文细黑" w:hAnsi="华文细黑" w:cs="华文细黑" w:hint="default"/>
      <w:b/>
      <w:color w:val="000000"/>
      <w:sz w:val="24"/>
      <w:szCs w:val="24"/>
      <w:u w:val="none"/>
    </w:rPr>
  </w:style>
  <w:style w:type="character" w:customStyle="1" w:styleId="font71">
    <w:name w:val="font71"/>
    <w:basedOn w:val="a2"/>
    <w:qFormat/>
    <w:rPr>
      <w:rFonts w:ascii="华文细黑" w:eastAsia="华文细黑" w:hAnsi="华文细黑" w:cs="华文细黑" w:hint="default"/>
      <w:color w:val="000000"/>
      <w:sz w:val="24"/>
      <w:szCs w:val="24"/>
      <w:u w:val="none"/>
    </w:rPr>
  </w:style>
  <w:style w:type="character" w:customStyle="1" w:styleId="font21">
    <w:name w:val="font21"/>
    <w:basedOn w:val="a2"/>
    <w:qFormat/>
    <w:rPr>
      <w:rFonts w:ascii="Calibri" w:hAnsi="Calibri" w:cs="Calibri"/>
      <w:color w:val="C00000"/>
      <w:sz w:val="21"/>
      <w:szCs w:val="21"/>
      <w:u w:val="none"/>
    </w:rPr>
  </w:style>
  <w:style w:type="character" w:customStyle="1" w:styleId="font51">
    <w:name w:val="font51"/>
    <w:basedOn w:val="a2"/>
    <w:qFormat/>
    <w:rPr>
      <w:rFonts w:ascii="宋体" w:eastAsia="宋体" w:hAnsi="宋体" w:cs="宋体" w:hint="eastAsia"/>
      <w:color w:val="C00000"/>
      <w:sz w:val="21"/>
      <w:szCs w:val="21"/>
      <w:u w:val="none"/>
    </w:rPr>
  </w:style>
  <w:style w:type="character" w:customStyle="1" w:styleId="font11">
    <w:name w:val="font11"/>
    <w:basedOn w:val="a2"/>
    <w:qFormat/>
    <w:rPr>
      <w:rFonts w:ascii="Calibri" w:hAnsi="Calibri" w:cs="Calibri" w:hint="default"/>
      <w:color w:val="C00000"/>
      <w:sz w:val="24"/>
      <w:szCs w:val="24"/>
      <w:u w:val="none"/>
    </w:rPr>
  </w:style>
  <w:style w:type="character" w:customStyle="1" w:styleId="font41">
    <w:name w:val="font41"/>
    <w:basedOn w:val="a2"/>
    <w:qFormat/>
    <w:rPr>
      <w:rFonts w:ascii="宋体" w:eastAsia="宋体" w:hAnsi="宋体" w:cs="宋体" w:hint="eastAsia"/>
      <w:color w:val="C00000"/>
      <w:sz w:val="24"/>
      <w:szCs w:val="24"/>
      <w:u w:val="none"/>
    </w:rPr>
  </w:style>
  <w:style w:type="paragraph" w:customStyle="1" w:styleId="Default">
    <w:name w:val="Default"/>
    <w:qFormat/>
    <w:pPr>
      <w:widowControl w:val="0"/>
      <w:autoSpaceDE w:val="0"/>
      <w:autoSpaceDN w:val="0"/>
      <w:adjustRightInd w:val="0"/>
    </w:pPr>
    <w:rPr>
      <w:rFonts w:ascii="微软雅黑" w:eastAsia="微软雅黑" w:cs="微软雅黑"/>
      <w:color w:val="000000"/>
      <w:sz w:val="24"/>
      <w:szCs w:val="24"/>
    </w:rPr>
  </w:style>
  <w:style w:type="character" w:customStyle="1" w:styleId="aa">
    <w:name w:val="正文文本 字符"/>
    <w:basedOn w:val="a2"/>
    <w:link w:val="a9"/>
    <w:uiPriority w:val="1"/>
    <w:qFormat/>
    <w:rPr>
      <w:rFonts w:ascii="微软雅黑" w:eastAsia="微软雅黑" w:cs="微软雅黑"/>
      <w:sz w:val="21"/>
      <w:szCs w:val="21"/>
    </w:rPr>
  </w:style>
  <w:style w:type="paragraph" w:customStyle="1" w:styleId="a">
    <w:name w:val="图标题"/>
    <w:basedOn w:val="a0"/>
    <w:qFormat/>
    <w:pPr>
      <w:numPr>
        <w:ilvl w:val="8"/>
        <w:numId w:val="2"/>
      </w:numPr>
      <w:adjustRightInd w:val="0"/>
      <w:spacing w:line="360" w:lineRule="atLeast"/>
      <w:ind w:firstLineChars="0" w:firstLine="0"/>
      <w:jc w:val="left"/>
      <w:textAlignment w:val="baseline"/>
    </w:pPr>
    <w:rPr>
      <w:rFonts w:ascii="Times New Roman" w:eastAsia="微软雅黑" w:hAnsi="Times New Roman"/>
      <w:kern w:val="0"/>
    </w:rPr>
  </w:style>
  <w:style w:type="paragraph" w:customStyle="1" w:styleId="afa">
    <w:name w:val="表格文字"/>
    <w:basedOn w:val="ab"/>
    <w:next w:val="a9"/>
    <w:qFormat/>
    <w:rsid w:val="00AA1A47"/>
    <w:pPr>
      <w:adjustRightInd w:val="0"/>
      <w:spacing w:line="420" w:lineRule="atLeast"/>
      <w:jc w:val="left"/>
      <w:textAlignment w:val="baseline"/>
    </w:pPr>
    <w:rPr>
      <w:rFonts w:ascii="Times New Roman" w:hAnsi="Times New Roman"/>
      <w:kern w:val="0"/>
      <w:szCs w:val="24"/>
    </w:rPr>
  </w:style>
  <w:style w:type="paragraph" w:customStyle="1" w:styleId="TableParagraph">
    <w:name w:val="Table Paragraph"/>
    <w:basedOn w:val="a0"/>
    <w:uiPriority w:val="1"/>
    <w:qFormat/>
    <w:rsid w:val="00AA1A47"/>
    <w:pPr>
      <w:spacing w:before="34"/>
      <w:ind w:left="107" w:firstLineChars="0" w:firstLine="0"/>
      <w:jc w:val="center"/>
    </w:pPr>
    <w:rPr>
      <w:szCs w:val="24"/>
    </w:rPr>
  </w:style>
  <w:style w:type="paragraph" w:styleId="TOC2">
    <w:name w:val="toc 2"/>
    <w:basedOn w:val="a0"/>
    <w:next w:val="a0"/>
    <w:uiPriority w:val="99"/>
    <w:qFormat/>
    <w:rsid w:val="003217DA"/>
    <w:pPr>
      <w:ind w:leftChars="200" w:left="420" w:firstLineChars="0" w:firstLine="0"/>
    </w:pPr>
    <w:rPr>
      <w:szCs w:val="24"/>
    </w:rPr>
  </w:style>
  <w:style w:type="paragraph" w:customStyle="1" w:styleId="2">
    <w:name w:val="样式 正文缩进 + 首行缩进: 2 字符"/>
    <w:qFormat/>
    <w:rsid w:val="00CF4B5F"/>
    <w:pPr>
      <w:widowControl w:val="0"/>
      <w:spacing w:line="360" w:lineRule="auto"/>
      <w:ind w:firstLineChars="200" w:firstLine="200"/>
      <w:jc w:val="both"/>
    </w:pPr>
    <w:rPr>
      <w:kern w:val="2"/>
      <w:sz w:val="24"/>
      <w:szCs w:val="24"/>
    </w:rPr>
  </w:style>
  <w:style w:type="paragraph" w:customStyle="1" w:styleId="20">
    <w:name w:val="样式 正文缩进 + 首行缩进:  2 字符"/>
    <w:basedOn w:val="a1"/>
    <w:link w:val="2Char"/>
    <w:qFormat/>
    <w:rsid w:val="00BA6E29"/>
    <w:pPr>
      <w:spacing w:before="280" w:after="290" w:line="360" w:lineRule="auto"/>
      <w:ind w:leftChars="-1" w:left="-1" w:firstLine="200"/>
    </w:pPr>
    <w:rPr>
      <w:rFonts w:ascii="Times New Roman" w:hAnsi="Times New Roman" w:cs="宋体"/>
      <w:bCs/>
      <w:sz w:val="24"/>
      <w:szCs w:val="20"/>
    </w:rPr>
  </w:style>
  <w:style w:type="character" w:customStyle="1" w:styleId="2Char">
    <w:name w:val="样式 正文缩进 + 首行缩进:  2 字符 Char"/>
    <w:link w:val="20"/>
    <w:qFormat/>
    <w:rsid w:val="00BA6E29"/>
    <w:rPr>
      <w:rFonts w:cs="宋体"/>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43896">
      <w:bodyDiv w:val="1"/>
      <w:marLeft w:val="0"/>
      <w:marRight w:val="0"/>
      <w:marTop w:val="0"/>
      <w:marBottom w:val="0"/>
      <w:divBdr>
        <w:top w:val="none" w:sz="0" w:space="0" w:color="auto"/>
        <w:left w:val="none" w:sz="0" w:space="0" w:color="auto"/>
        <w:bottom w:val="none" w:sz="0" w:space="0" w:color="auto"/>
        <w:right w:val="none" w:sz="0" w:space="0" w:color="auto"/>
      </w:divBdr>
    </w:div>
    <w:div w:id="1281455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D1E3A-9421-40BC-9C40-ABCD0DBC8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584</Words>
  <Characters>3335</Characters>
  <Application>Microsoft Office Word</Application>
  <DocSecurity>0</DocSecurity>
  <Lines>27</Lines>
  <Paragraphs>7</Paragraphs>
  <ScaleCrop>false</ScaleCrop>
  <Company>Microsoft</Company>
  <LinksUpToDate>false</LinksUpToDate>
  <CharactersWithSpaces>3912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lenovo</dc:title>
  <dc:creator>lenovo</dc:creator>
  <cp:lastModifiedBy>李超然</cp:lastModifiedBy>
  <cp:revision>5</cp:revision>
  <cp:lastPrinted>2023-03-31T06:58:00Z</cp:lastPrinted>
  <dcterms:created xsi:type="dcterms:W3CDTF">2024-10-29T09:06:00Z</dcterms:created>
  <dcterms:modified xsi:type="dcterms:W3CDTF">2024-10-30T07:59:00Z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commondata">
    <vt:lpwstr>eyJoZGlkIjoiOGNhZGY0MmRlZDc2ZTQ5MWRjOWU5OWNhODI0YmM1MDkifQ==</vt:lpwstr>
  </property>
  <property fmtid="{D5CDD505-2E9C-101B-9397-08002B2CF9AE}" pid="4" name="ICV">
    <vt:lpwstr>D734E53A970A45CEB48871AF54C43E02_13</vt:lpwstr>
  </property>
</Properties>
</file>