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669FDA45" w:rsidR="00E12FD6" w:rsidRDefault="003901AA" w:rsidP="00E12FD6">
      <w:pPr>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bookmarkStart w:id="0" w:name="OLE_LINK1"/>
      <w:r w:rsidRPr="003901AA">
        <w:rPr>
          <w:rFonts w:asciiTheme="minorEastAsia" w:hAnsiTheme="minorEastAsia" w:hint="eastAsia"/>
          <w:b/>
          <w:sz w:val="28"/>
          <w:szCs w:val="28"/>
        </w:rPr>
        <w:t>西直门院区病房楼4层BC区手术室装修改造工程</w:t>
      </w:r>
      <w:bookmarkEnd w:id="0"/>
      <w:r w:rsidRPr="003901AA">
        <w:rPr>
          <w:rFonts w:asciiTheme="minorEastAsia" w:hAnsiTheme="minorEastAsia" w:hint="eastAsia"/>
          <w:b/>
          <w:sz w:val="28"/>
          <w:szCs w:val="28"/>
        </w:rPr>
        <w:t>—工程质量检测</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73D6F9F" w:rsidR="003F35CB" w:rsidRPr="003901AA" w:rsidRDefault="003F35CB" w:rsidP="003F35CB">
      <w:pPr>
        <w:widowControl/>
        <w:shd w:val="clear" w:color="auto" w:fill="FFFFFF"/>
        <w:spacing w:before="240" w:after="240"/>
        <w:ind w:firstLine="480"/>
        <w:jc w:val="left"/>
        <w:rPr>
          <w:rFonts w:hAnsi="宋体" w:hint="eastAsia"/>
          <w:bCs/>
          <w:szCs w:val="21"/>
        </w:rPr>
      </w:pPr>
      <w:r w:rsidRPr="0092204C">
        <w:rPr>
          <w:rFonts w:hAnsi="宋体" w:hint="eastAsia"/>
          <w:szCs w:val="21"/>
        </w:rPr>
        <w:t>项目名称：</w:t>
      </w:r>
      <w:r w:rsidR="003901AA" w:rsidRPr="003901AA">
        <w:rPr>
          <w:rFonts w:hAnsi="宋体" w:hint="eastAsia"/>
          <w:szCs w:val="21"/>
        </w:rPr>
        <w:t>北京大学人民医院西直门院区病房楼</w:t>
      </w:r>
      <w:r w:rsidR="003901AA" w:rsidRPr="003901AA">
        <w:rPr>
          <w:rFonts w:hAnsi="宋体" w:hint="eastAsia"/>
          <w:szCs w:val="21"/>
        </w:rPr>
        <w:t>4</w:t>
      </w:r>
      <w:r w:rsidR="003901AA" w:rsidRPr="003901AA">
        <w:rPr>
          <w:rFonts w:hAnsi="宋体" w:hint="eastAsia"/>
          <w:szCs w:val="21"/>
        </w:rPr>
        <w:t>层</w:t>
      </w:r>
      <w:r w:rsidR="003901AA" w:rsidRPr="003901AA">
        <w:rPr>
          <w:rFonts w:hAnsi="宋体" w:hint="eastAsia"/>
          <w:szCs w:val="21"/>
        </w:rPr>
        <w:t>BC</w:t>
      </w:r>
      <w:r w:rsidR="003901AA" w:rsidRPr="003901AA">
        <w:rPr>
          <w:rFonts w:hAnsi="宋体" w:hint="eastAsia"/>
          <w:szCs w:val="21"/>
        </w:rPr>
        <w:t>区手术室装修改造工程—工程质量检测</w:t>
      </w:r>
    </w:p>
    <w:p w14:paraId="56F3E290" w14:textId="1902FD4D"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北京市西城区西直门南大街</w:t>
      </w:r>
      <w:r w:rsidR="00EB1195" w:rsidRPr="00EB1195">
        <w:rPr>
          <w:rFonts w:hAnsi="宋体" w:hint="eastAsia"/>
          <w:szCs w:val="21"/>
        </w:rPr>
        <w:t>1</w:t>
      </w:r>
      <w:r w:rsidR="00EB1195" w:rsidRPr="00EB1195">
        <w:rPr>
          <w:rFonts w:hAnsi="宋体"/>
          <w:szCs w:val="21"/>
        </w:rPr>
        <w:t>1</w:t>
      </w:r>
      <w:r w:rsidR="00EB1195" w:rsidRPr="00EB1195">
        <w:rPr>
          <w:rFonts w:hAnsi="宋体" w:hint="eastAsia"/>
          <w:szCs w:val="21"/>
        </w:rPr>
        <w:t>号</w:t>
      </w:r>
    </w:p>
    <w:p w14:paraId="65479350" w14:textId="38C048A2"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3901AA">
        <w:rPr>
          <w:rFonts w:hAnsi="宋体" w:hint="eastAsia"/>
          <w:szCs w:val="21"/>
        </w:rPr>
        <w:t>10.0836</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2D5BA93B"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3901AA" w:rsidRPr="00C71AE9">
        <w:rPr>
          <w:rFonts w:hAnsi="宋体" w:hint="eastAsia"/>
          <w:szCs w:val="21"/>
        </w:rPr>
        <w:t>根据医院规划安排，拟将西直门院区病房楼</w:t>
      </w:r>
      <w:r w:rsidR="003901AA" w:rsidRPr="00C71AE9">
        <w:rPr>
          <w:rFonts w:hAnsi="宋体" w:hint="eastAsia"/>
          <w:szCs w:val="21"/>
        </w:rPr>
        <w:t>4</w:t>
      </w:r>
      <w:r w:rsidR="003901AA" w:rsidRPr="00C71AE9">
        <w:rPr>
          <w:rFonts w:hAnsi="宋体" w:hint="eastAsia"/>
          <w:szCs w:val="21"/>
        </w:rPr>
        <w:t>层</w:t>
      </w:r>
      <w:r w:rsidR="003901AA" w:rsidRPr="00C71AE9">
        <w:rPr>
          <w:rFonts w:hAnsi="宋体" w:hint="eastAsia"/>
          <w:szCs w:val="21"/>
        </w:rPr>
        <w:t>BC</w:t>
      </w:r>
      <w:r w:rsidR="003901AA" w:rsidRPr="00C71AE9">
        <w:rPr>
          <w:rFonts w:hAnsi="宋体" w:hint="eastAsia"/>
          <w:szCs w:val="21"/>
        </w:rPr>
        <w:t>区装修改造为手术区（</w:t>
      </w:r>
      <w:r w:rsidR="003901AA" w:rsidRPr="00C71AE9">
        <w:rPr>
          <w:rFonts w:hAnsi="宋体" w:hint="eastAsia"/>
          <w:szCs w:val="21"/>
        </w:rPr>
        <w:t>9</w:t>
      </w:r>
      <w:r w:rsidR="003901AA" w:rsidRPr="00C71AE9">
        <w:rPr>
          <w:rFonts w:hAnsi="宋体" w:hint="eastAsia"/>
          <w:szCs w:val="21"/>
        </w:rPr>
        <w:t>间万级手术室及辅助用房），与门诊楼四层中心手术室联通，装修改造面积约</w:t>
      </w:r>
      <w:r w:rsidR="003901AA" w:rsidRPr="00C71AE9">
        <w:rPr>
          <w:rFonts w:hAnsi="宋体" w:hint="eastAsia"/>
          <w:szCs w:val="21"/>
        </w:rPr>
        <w:t>1536</w:t>
      </w:r>
      <w:r w:rsidR="003901AA" w:rsidRPr="00C71AE9">
        <w:rPr>
          <w:rFonts w:hAnsi="宋体" w:hint="eastAsia"/>
          <w:szCs w:val="21"/>
        </w:rPr>
        <w:t>㎡。</w:t>
      </w:r>
    </w:p>
    <w:p w14:paraId="3816EDDE" w14:textId="13026F76" w:rsidR="003901AA" w:rsidRPr="007E181E" w:rsidRDefault="003901AA" w:rsidP="007E181E">
      <w:pPr>
        <w:widowControl/>
        <w:shd w:val="clear" w:color="auto" w:fill="FFFFFF"/>
        <w:spacing w:before="240" w:after="240"/>
        <w:ind w:firstLine="480"/>
        <w:jc w:val="left"/>
        <w:rPr>
          <w:rFonts w:hAnsi="宋体" w:hint="eastAsia"/>
          <w:szCs w:val="21"/>
        </w:rPr>
      </w:pPr>
      <w:r w:rsidRPr="0070406E">
        <w:rPr>
          <w:rFonts w:hAnsi="宋体" w:hint="eastAsia"/>
          <w:szCs w:val="21"/>
        </w:rPr>
        <w:t>定额工期</w:t>
      </w:r>
      <w:r w:rsidRPr="0070406E">
        <w:rPr>
          <w:rFonts w:hAnsi="宋体" w:hint="eastAsia"/>
          <w:szCs w:val="21"/>
        </w:rPr>
        <w:t>:</w:t>
      </w:r>
      <w:r>
        <w:rPr>
          <w:rFonts w:hAnsi="宋体" w:hint="eastAsia"/>
          <w:szCs w:val="21"/>
        </w:rPr>
        <w:t>180</w:t>
      </w:r>
      <w:r w:rsidRPr="0070406E">
        <w:rPr>
          <w:rFonts w:hAnsi="宋体" w:hint="eastAsia"/>
          <w:szCs w:val="21"/>
        </w:rPr>
        <w:t>日历天</w:t>
      </w:r>
      <w:r>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3247CDC8"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1D5080">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3901AA">
        <w:rPr>
          <w:rFonts w:ascii="宋体" w:eastAsia="宋体" w:hAnsi="宋体" w:cs="宋体" w:hint="eastAsia"/>
          <w:color w:val="000000"/>
          <w:kern w:val="0"/>
          <w:sz w:val="22"/>
          <w:lang w:bidi="ar"/>
        </w:rPr>
        <w:t>。</w:t>
      </w:r>
      <w:r w:rsidR="00C05EAC">
        <w:rPr>
          <w:rFonts w:ascii="宋体" w:eastAsia="宋体" w:hAnsi="宋体" w:cs="宋体" w:hint="eastAsia"/>
          <w:color w:val="000000"/>
          <w:kern w:val="0"/>
          <w:sz w:val="22"/>
          <w:lang w:bidi="ar"/>
        </w:rPr>
        <w:t xml:space="preserve"> </w:t>
      </w:r>
    </w:p>
    <w:p w14:paraId="37890CD4" w14:textId="2F56DC22"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bookmarkStart w:id="1" w:name="OLE_LINK3"/>
      <w:r w:rsidR="003901AA" w:rsidRPr="007F63DA">
        <w:rPr>
          <w:rFonts w:hAnsi="宋体" w:hint="eastAsia"/>
          <w:szCs w:val="21"/>
        </w:rPr>
        <w:t>北京市住房和城乡建设委员会许可的见证取样检测机构资质</w:t>
      </w:r>
      <w:bookmarkEnd w:id="1"/>
      <w:r w:rsidR="003901AA">
        <w:rPr>
          <w:rFonts w:hAnsi="宋体" w:hint="eastAsia"/>
          <w:szCs w:val="21"/>
        </w:rPr>
        <w:t>。</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5FCDC865"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3901AA" w:rsidRPr="003901AA">
        <w:rPr>
          <w:rFonts w:hAnsi="宋体" w:hint="eastAsia"/>
          <w:sz w:val="22"/>
          <w:u w:val="single"/>
        </w:rPr>
        <w:t>西直门院区病房楼</w:t>
      </w:r>
      <w:r w:rsidR="003901AA" w:rsidRPr="003901AA">
        <w:rPr>
          <w:rFonts w:hAnsi="宋体" w:hint="eastAsia"/>
          <w:sz w:val="22"/>
          <w:u w:val="single"/>
        </w:rPr>
        <w:t>4</w:t>
      </w:r>
      <w:r w:rsidR="003901AA" w:rsidRPr="003901AA">
        <w:rPr>
          <w:rFonts w:hAnsi="宋体" w:hint="eastAsia"/>
          <w:sz w:val="22"/>
          <w:u w:val="single"/>
        </w:rPr>
        <w:t>层</w:t>
      </w:r>
      <w:r w:rsidR="003901AA" w:rsidRPr="003901AA">
        <w:rPr>
          <w:rFonts w:hAnsi="宋体" w:hint="eastAsia"/>
          <w:sz w:val="22"/>
          <w:u w:val="single"/>
        </w:rPr>
        <w:t>BC</w:t>
      </w:r>
      <w:r w:rsidR="003901AA" w:rsidRPr="003901AA">
        <w:rPr>
          <w:rFonts w:hAnsi="宋体" w:hint="eastAsia"/>
          <w:sz w:val="22"/>
          <w:u w:val="single"/>
        </w:rPr>
        <w:t>区手术室装修改造工程—工程质量检测</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54873264"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EB1195">
        <w:rPr>
          <w:rFonts w:ascii="宋体" w:eastAsia="宋体" w:hAnsi="宋体" w:cs="宋体" w:hint="eastAsia"/>
          <w:color w:val="000000"/>
          <w:kern w:val="0"/>
          <w:sz w:val="22"/>
          <w:lang w:bidi="ar"/>
        </w:rPr>
        <w:t>2</w:t>
      </w:r>
      <w:r w:rsidR="000342E8">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3901AA">
        <w:rPr>
          <w:rFonts w:ascii="宋体" w:eastAsia="宋体" w:hAnsi="宋体" w:cs="宋体" w:hint="eastAsia"/>
          <w:color w:val="000000"/>
          <w:kern w:val="0"/>
          <w:sz w:val="22"/>
          <w:lang w:bidi="ar"/>
        </w:rPr>
        <w:t>9</w:t>
      </w:r>
      <w:r w:rsidR="003B219A" w:rsidRPr="006458C4">
        <w:rPr>
          <w:rFonts w:ascii="宋体" w:eastAsia="宋体" w:hAnsi="宋体" w:cs="宋体" w:hint="eastAsia"/>
          <w:color w:val="000000"/>
          <w:kern w:val="0"/>
          <w:sz w:val="22"/>
          <w:lang w:bidi="ar"/>
        </w:rPr>
        <w:t>月</w:t>
      </w:r>
      <w:r w:rsidR="000342E8">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47E82FC8" w:rsidR="00C05EAC" w:rsidRDefault="0092204C" w:rsidP="00680300">
      <w:pPr>
        <w:widowControl/>
        <w:spacing w:line="360" w:lineRule="exact"/>
        <w:ind w:firstLineChars="202" w:firstLine="424"/>
        <w:jc w:val="left"/>
        <w:rPr>
          <w:rFonts w:hAnsi="宋体" w:hint="eastAsia"/>
          <w:szCs w:val="21"/>
        </w:rPr>
      </w:pPr>
      <w:r w:rsidRPr="00680300">
        <w:rPr>
          <w:rFonts w:asciiTheme="minorEastAsia" w:hAnsiTheme="minorEastAsia" w:cs="Times New Roman" w:hint="eastAsia"/>
          <w:bCs/>
          <w:szCs w:val="21"/>
        </w:rPr>
        <w:lastRenderedPageBreak/>
        <w:t>1</w:t>
      </w:r>
      <w:r w:rsidR="00F34B05" w:rsidRPr="00680300">
        <w:rPr>
          <w:rFonts w:asciiTheme="minorEastAsia" w:hAnsiTheme="minorEastAsia" w:cs="Times New Roman" w:hint="eastAsia"/>
          <w:bCs/>
          <w:szCs w:val="21"/>
        </w:rPr>
        <w:t>.</w:t>
      </w:r>
      <w:r w:rsidR="00037EE2" w:rsidRPr="00680300">
        <w:rPr>
          <w:rFonts w:asciiTheme="minorEastAsia" w:hAnsiTheme="minorEastAsia" w:cs="Times New Roman" w:hint="eastAsia"/>
          <w:bCs/>
          <w:szCs w:val="21"/>
        </w:rPr>
        <w:t>项目概况：</w:t>
      </w:r>
      <w:r w:rsidR="003901AA" w:rsidRPr="00C71AE9">
        <w:rPr>
          <w:rFonts w:hAnsi="宋体" w:hint="eastAsia"/>
          <w:szCs w:val="21"/>
        </w:rPr>
        <w:t>根据医院规划安排，拟将西直门院区病房楼</w:t>
      </w:r>
      <w:r w:rsidR="003901AA" w:rsidRPr="00C71AE9">
        <w:rPr>
          <w:rFonts w:hAnsi="宋体" w:hint="eastAsia"/>
          <w:szCs w:val="21"/>
        </w:rPr>
        <w:t>4</w:t>
      </w:r>
      <w:r w:rsidR="003901AA" w:rsidRPr="00C71AE9">
        <w:rPr>
          <w:rFonts w:hAnsi="宋体" w:hint="eastAsia"/>
          <w:szCs w:val="21"/>
        </w:rPr>
        <w:t>层</w:t>
      </w:r>
      <w:r w:rsidR="003901AA" w:rsidRPr="00C71AE9">
        <w:rPr>
          <w:rFonts w:hAnsi="宋体" w:hint="eastAsia"/>
          <w:szCs w:val="21"/>
        </w:rPr>
        <w:t>BC</w:t>
      </w:r>
      <w:r w:rsidR="003901AA" w:rsidRPr="00C71AE9">
        <w:rPr>
          <w:rFonts w:hAnsi="宋体" w:hint="eastAsia"/>
          <w:szCs w:val="21"/>
        </w:rPr>
        <w:t>区装修改造为手术区（</w:t>
      </w:r>
      <w:r w:rsidR="003901AA" w:rsidRPr="00C71AE9">
        <w:rPr>
          <w:rFonts w:hAnsi="宋体" w:hint="eastAsia"/>
          <w:szCs w:val="21"/>
        </w:rPr>
        <w:t>9</w:t>
      </w:r>
      <w:r w:rsidR="003901AA" w:rsidRPr="00C71AE9">
        <w:rPr>
          <w:rFonts w:hAnsi="宋体" w:hint="eastAsia"/>
          <w:szCs w:val="21"/>
        </w:rPr>
        <w:t>间万级手术室及辅助用房），与门诊楼四层中心手术室联通，装修改造面积约</w:t>
      </w:r>
      <w:r w:rsidR="003901AA" w:rsidRPr="00C71AE9">
        <w:rPr>
          <w:rFonts w:hAnsi="宋体" w:hint="eastAsia"/>
          <w:szCs w:val="21"/>
        </w:rPr>
        <w:t>1536</w:t>
      </w:r>
      <w:r w:rsidR="003901AA" w:rsidRPr="00C71AE9">
        <w:rPr>
          <w:rFonts w:hAnsi="宋体" w:hint="eastAsia"/>
          <w:szCs w:val="21"/>
        </w:rPr>
        <w:t>㎡。</w:t>
      </w:r>
    </w:p>
    <w:p w14:paraId="5A054F72" w14:textId="4A2C8B4F"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Pr="00C71AE9">
        <w:rPr>
          <w:rFonts w:hAnsi="宋体" w:hint="eastAsia"/>
          <w:szCs w:val="21"/>
        </w:rPr>
        <w:t>主要对北京大学人民医院西直门院区病房楼</w:t>
      </w:r>
      <w:r w:rsidRPr="00C71AE9">
        <w:rPr>
          <w:rFonts w:hAnsi="宋体" w:hint="eastAsia"/>
          <w:szCs w:val="21"/>
        </w:rPr>
        <w:t>4</w:t>
      </w:r>
      <w:r w:rsidRPr="00C71AE9">
        <w:rPr>
          <w:rFonts w:hAnsi="宋体" w:hint="eastAsia"/>
          <w:szCs w:val="21"/>
        </w:rPr>
        <w:t>层手术室</w:t>
      </w:r>
      <w:r w:rsidRPr="00C71AE9">
        <w:rPr>
          <w:rFonts w:hAnsi="宋体"/>
          <w:szCs w:val="21"/>
        </w:rPr>
        <w:t>装修改造</w:t>
      </w:r>
      <w:r w:rsidRPr="00C71AE9">
        <w:rPr>
          <w:rFonts w:hAnsi="宋体" w:hint="eastAsia"/>
          <w:szCs w:val="21"/>
        </w:rPr>
        <w:t>工程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7CEDA721" w14:textId="3CF82A8E" w:rsidR="003901AA" w:rsidRPr="00680300" w:rsidRDefault="003901AA" w:rsidP="003901AA">
      <w:pPr>
        <w:widowControl/>
        <w:shd w:val="clear" w:color="auto" w:fill="FFFFFF"/>
        <w:spacing w:before="240" w:after="240"/>
        <w:ind w:firstLine="426"/>
        <w:jc w:val="left"/>
        <w:rPr>
          <w:rFonts w:asciiTheme="minorEastAsia" w:hAnsiTheme="minorEastAsia" w:cs="Times New Roman" w:hint="eastAsia"/>
          <w:bCs/>
          <w:szCs w:val="21"/>
        </w:rPr>
      </w:pPr>
      <w:r w:rsidRPr="003901AA">
        <w:rPr>
          <w:rFonts w:asciiTheme="minorEastAsia" w:hAnsiTheme="minorEastAsia" w:cs="Times New Roman" w:hint="eastAsia"/>
          <w:bCs/>
          <w:szCs w:val="21"/>
        </w:rPr>
        <w:t>2.定额工期:180日历天</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53077BF4" w14:textId="77777777" w:rsidR="003901AA" w:rsidRPr="003901AA" w:rsidRDefault="003901AA" w:rsidP="003901AA">
      <w:pPr>
        <w:pStyle w:val="af"/>
        <w:numPr>
          <w:ilvl w:val="0"/>
          <w:numId w:val="26"/>
        </w:numPr>
        <w:spacing w:line="360" w:lineRule="auto"/>
        <w:ind w:firstLineChars="0"/>
        <w:rPr>
          <w:rFonts w:hAnsi="宋体" w:hint="eastAsia"/>
          <w:szCs w:val="21"/>
        </w:rPr>
      </w:pPr>
      <w:r w:rsidRPr="003901AA">
        <w:rPr>
          <w:rFonts w:hAnsi="宋体" w:hint="eastAsia"/>
          <w:szCs w:val="21"/>
        </w:rPr>
        <w:t>响应人应遵守发包人的安全保卫及其它有关规章制度。</w:t>
      </w:r>
    </w:p>
    <w:p w14:paraId="612B2D8F" w14:textId="77777777" w:rsidR="003901AA" w:rsidRPr="003901AA" w:rsidRDefault="003901AA" w:rsidP="003901AA">
      <w:pPr>
        <w:pStyle w:val="af"/>
        <w:numPr>
          <w:ilvl w:val="0"/>
          <w:numId w:val="26"/>
        </w:numPr>
        <w:spacing w:line="360" w:lineRule="auto"/>
        <w:ind w:firstLineChars="0"/>
        <w:rPr>
          <w:rFonts w:hAnsi="宋体" w:hint="eastAsia"/>
          <w:szCs w:val="21"/>
        </w:rPr>
      </w:pPr>
      <w:r w:rsidRPr="003901AA">
        <w:rPr>
          <w:rFonts w:hAnsi="宋体" w:hint="eastAsia"/>
          <w:szCs w:val="21"/>
        </w:rPr>
        <w:t>响应人应遵守北京市、西城区及医院等疫情防控管理相关规定，如因响应</w:t>
      </w:r>
      <w:proofErr w:type="gramStart"/>
      <w:r w:rsidRPr="003901AA">
        <w:rPr>
          <w:rFonts w:hAnsi="宋体" w:hint="eastAsia"/>
          <w:szCs w:val="21"/>
        </w:rPr>
        <w:t>人原因</w:t>
      </w:r>
      <w:proofErr w:type="gramEnd"/>
      <w:r w:rsidRPr="003901AA">
        <w:rPr>
          <w:rFonts w:hAnsi="宋体" w:hint="eastAsia"/>
          <w:szCs w:val="21"/>
        </w:rPr>
        <w:t>对医院运营产生影响的，响应人应承担相应责任。</w:t>
      </w:r>
    </w:p>
    <w:p w14:paraId="507FB2B2" w14:textId="77777777" w:rsidR="003901AA" w:rsidRPr="003901AA" w:rsidRDefault="003901AA" w:rsidP="003901AA">
      <w:pPr>
        <w:pStyle w:val="af"/>
        <w:numPr>
          <w:ilvl w:val="0"/>
          <w:numId w:val="26"/>
        </w:numPr>
        <w:spacing w:line="360" w:lineRule="auto"/>
        <w:ind w:firstLineChars="0"/>
        <w:rPr>
          <w:rFonts w:hAnsi="宋体" w:hint="eastAsia"/>
          <w:szCs w:val="21"/>
        </w:rPr>
      </w:pPr>
      <w:r w:rsidRPr="003901AA">
        <w:rPr>
          <w:rFonts w:hAnsi="宋体" w:hint="eastAsia"/>
          <w:szCs w:val="21"/>
        </w:rPr>
        <w:t>因采购人院区内场地有限</w:t>
      </w:r>
      <w:r w:rsidRPr="003901AA">
        <w:rPr>
          <w:rFonts w:hAnsi="宋体" w:hint="eastAsia"/>
          <w:szCs w:val="21"/>
        </w:rPr>
        <w:t>,</w:t>
      </w:r>
      <w:r w:rsidRPr="003901AA">
        <w:rPr>
          <w:rFonts w:hAnsi="宋体" w:hint="eastAsia"/>
          <w:szCs w:val="21"/>
        </w:rPr>
        <w:t>故不提供停车条件，响应人自行考虑并承担由此发生的费用。</w:t>
      </w:r>
    </w:p>
    <w:p w14:paraId="4DF73825" w14:textId="77777777" w:rsidR="003901AA" w:rsidRPr="003901AA" w:rsidRDefault="003901AA" w:rsidP="003901AA">
      <w:pPr>
        <w:pStyle w:val="af"/>
        <w:numPr>
          <w:ilvl w:val="0"/>
          <w:numId w:val="26"/>
        </w:numPr>
        <w:spacing w:line="360" w:lineRule="auto"/>
        <w:ind w:firstLineChars="0"/>
        <w:rPr>
          <w:rFonts w:hAnsi="宋体" w:hint="eastAsia"/>
          <w:szCs w:val="21"/>
        </w:rPr>
      </w:pPr>
      <w:r w:rsidRPr="003901AA">
        <w:rPr>
          <w:rFonts w:hAnsi="宋体" w:hint="eastAsia"/>
          <w:szCs w:val="21"/>
        </w:rPr>
        <w:t>响应人应当于本合同签订后</w:t>
      </w:r>
      <w:r w:rsidRPr="003901AA">
        <w:rPr>
          <w:rFonts w:hAnsi="宋体" w:hint="eastAsia"/>
          <w:szCs w:val="21"/>
        </w:rPr>
        <w:t>3</w:t>
      </w:r>
      <w:r w:rsidRPr="003901AA">
        <w:rPr>
          <w:rFonts w:hAnsi="宋体" w:hint="eastAsia"/>
          <w:szCs w:val="21"/>
        </w:rPr>
        <w:t>个工作日内开展现场（或试验室）检测工作，于现场（或试验室）检测工作后</w:t>
      </w:r>
      <w:r w:rsidRPr="003901AA">
        <w:rPr>
          <w:rFonts w:hAnsi="宋体" w:hint="eastAsia"/>
          <w:szCs w:val="21"/>
        </w:rPr>
        <w:t>3</w:t>
      </w:r>
      <w:r w:rsidRPr="003901AA">
        <w:rPr>
          <w:rFonts w:hAnsi="宋体" w:hint="eastAsia"/>
          <w:szCs w:val="21"/>
        </w:rPr>
        <w:t>个工作日内按照合同约定完成检测工作，并提交书面工程质量检测报告</w:t>
      </w:r>
      <w:r w:rsidRPr="003901AA">
        <w:rPr>
          <w:rFonts w:hAnsi="宋体" w:hint="eastAsia"/>
          <w:szCs w:val="21"/>
        </w:rPr>
        <w:t>5</w:t>
      </w:r>
      <w:r w:rsidRPr="003901AA">
        <w:rPr>
          <w:rFonts w:hAnsi="宋体" w:hint="eastAsia"/>
          <w:szCs w:val="21"/>
        </w:rPr>
        <w:t>份。</w:t>
      </w:r>
    </w:p>
    <w:p w14:paraId="2031C959" w14:textId="77777777" w:rsidR="003901AA" w:rsidRPr="003901AA" w:rsidRDefault="003901AA" w:rsidP="003901AA">
      <w:pPr>
        <w:pStyle w:val="af"/>
        <w:numPr>
          <w:ilvl w:val="0"/>
          <w:numId w:val="26"/>
        </w:numPr>
        <w:spacing w:line="360" w:lineRule="auto"/>
        <w:ind w:firstLineChars="0"/>
        <w:rPr>
          <w:rFonts w:hAnsi="宋体" w:hint="eastAsia"/>
          <w:szCs w:val="21"/>
        </w:rPr>
      </w:pPr>
      <w:r w:rsidRPr="003901AA">
        <w:rPr>
          <w:rFonts w:hAnsi="宋体" w:hint="eastAsia"/>
          <w:szCs w:val="21"/>
        </w:rPr>
        <w:t>检测费用为预估价格，最终按照实际发生检测项目及检测数量计算总检测费，并以审计结果为准。</w:t>
      </w:r>
    </w:p>
    <w:p w14:paraId="55DF70B3" w14:textId="27EFB17E"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3901AA">
        <w:rPr>
          <w:rFonts w:hAnsi="宋体" w:hint="eastAsia"/>
          <w:szCs w:val="21"/>
        </w:rPr>
        <w:t>10.0836</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w:t>
      </w:r>
      <w:r w:rsidR="00A938EF" w:rsidRPr="00A00FF9">
        <w:rPr>
          <w:rFonts w:asciiTheme="minorEastAsia" w:hAnsiTheme="minorEastAsia" w:cs="Times New Roman" w:hint="eastAsia"/>
          <w:bCs/>
          <w:szCs w:val="21"/>
        </w:rPr>
        <w:lastRenderedPageBreak/>
        <w:t>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3453E28"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3901AA" w:rsidRPr="007F63DA">
        <w:rPr>
          <w:rFonts w:hAnsi="宋体" w:hint="eastAsia"/>
          <w:szCs w:val="21"/>
        </w:rPr>
        <w:t>北京市住房和城乡建设委员会许可的见证取样检测机构资质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CE9A59C"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233B36" w:rsidRPr="00A36EA9">
        <w:rPr>
          <w:rFonts w:asciiTheme="minorEastAsia" w:hAnsiTheme="minorEastAsia" w:hint="eastAsia"/>
          <w:b/>
          <w:bCs/>
          <w:szCs w:val="21"/>
        </w:rPr>
        <w:t>（明确设计费率）</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6AAE75DF"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5D47DA">
        <w:rPr>
          <w:rFonts w:ascii="宋体" w:eastAsia="宋体" w:hAnsi="宋体" w:cs="Times New Roman" w:hint="eastAsia"/>
          <w:bCs/>
          <w:szCs w:val="21"/>
        </w:rPr>
        <w:t>9</w:t>
      </w:r>
      <w:r w:rsidR="00AC4E06" w:rsidRPr="003B219A">
        <w:rPr>
          <w:rFonts w:ascii="宋体" w:eastAsia="宋体" w:hAnsi="宋体" w:cs="Times New Roman" w:hint="eastAsia"/>
          <w:bCs/>
          <w:szCs w:val="21"/>
        </w:rPr>
        <w:t>月</w:t>
      </w:r>
      <w:r w:rsidR="005D47DA">
        <w:rPr>
          <w:rFonts w:ascii="宋体" w:eastAsia="宋体" w:hAnsi="宋体" w:cs="Times New Roman" w:hint="eastAsia"/>
          <w:bCs/>
          <w:szCs w:val="21"/>
        </w:rPr>
        <w:t>5</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D47DA">
        <w:rPr>
          <w:rFonts w:ascii="宋体" w:eastAsia="宋体" w:hAnsi="宋体" w:cs="Times New Roman" w:hint="eastAsia"/>
          <w:bCs/>
          <w:szCs w:val="21"/>
        </w:rPr>
        <w:t>9</w:t>
      </w:r>
      <w:r w:rsidR="003B219A" w:rsidRPr="003B219A">
        <w:rPr>
          <w:rFonts w:ascii="宋体" w:eastAsia="宋体" w:hAnsi="宋体" w:cs="Times New Roman" w:hint="eastAsia"/>
          <w:bCs/>
          <w:szCs w:val="21"/>
        </w:rPr>
        <w:t>月</w:t>
      </w:r>
      <w:r w:rsidR="005D47DA">
        <w:rPr>
          <w:rFonts w:ascii="宋体" w:eastAsia="宋体" w:hAnsi="宋体" w:cs="Times New Roman" w:hint="eastAsia"/>
          <w:bCs/>
          <w:szCs w:val="21"/>
        </w:rPr>
        <w:t>5</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2E892050"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4F9BF8CA" w14:textId="0E5C522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D47DA">
        <w:rPr>
          <w:rFonts w:ascii="宋体" w:eastAsia="宋体" w:hAnsi="宋体" w:cs="Times New Roman" w:hint="eastAsia"/>
          <w:bCs/>
          <w:szCs w:val="21"/>
        </w:rPr>
        <w:t>9</w:t>
      </w:r>
      <w:r w:rsidR="003F326D" w:rsidRPr="003B219A">
        <w:rPr>
          <w:rFonts w:ascii="宋体" w:eastAsia="宋体" w:hAnsi="宋体" w:cs="Times New Roman" w:hint="eastAsia"/>
          <w:bCs/>
          <w:szCs w:val="21"/>
        </w:rPr>
        <w:t>月</w:t>
      </w:r>
      <w:r w:rsidR="005D47DA">
        <w:rPr>
          <w:rFonts w:ascii="宋体" w:eastAsia="宋体" w:hAnsi="宋体" w:cs="Times New Roman" w:hint="eastAsia"/>
          <w:bCs/>
          <w:szCs w:val="21"/>
        </w:rPr>
        <w:t>5</w:t>
      </w:r>
      <w:r w:rsidRPr="003B219A">
        <w:rPr>
          <w:rFonts w:ascii="宋体" w:eastAsia="宋体" w:hAnsi="宋体" w:cs="Times New Roman" w:hint="eastAsia"/>
          <w:bCs/>
          <w:szCs w:val="21"/>
        </w:rPr>
        <w:t>日 下午14:00</w:t>
      </w:r>
    </w:p>
    <w:p w14:paraId="458F6FDC" w14:textId="506F94DC"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432EDEA6" w:rsidR="000D6A11" w:rsidRPr="000A2F78" w:rsidRDefault="000D6A11" w:rsidP="005D47DA">
      <w:pPr>
        <w:widowControl/>
        <w:jc w:val="left"/>
        <w:rPr>
          <w:rFonts w:ascii="宋体" w:eastAsia="宋体" w:hAnsi="宋体" w:cs="Times New Roman" w:hint="eastAsia"/>
          <w:bCs/>
          <w:szCs w:val="21"/>
        </w:rPr>
      </w:pP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08265" w14:textId="77777777" w:rsidR="00162C5A" w:rsidRDefault="00162C5A" w:rsidP="002520F7">
      <w:r>
        <w:separator/>
      </w:r>
    </w:p>
  </w:endnote>
  <w:endnote w:type="continuationSeparator" w:id="0">
    <w:p w14:paraId="0FB06EAE" w14:textId="77777777" w:rsidR="00162C5A" w:rsidRDefault="00162C5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BA317" w14:textId="77777777" w:rsidR="00162C5A" w:rsidRDefault="00162C5A" w:rsidP="002520F7">
      <w:r>
        <w:separator/>
      </w:r>
    </w:p>
  </w:footnote>
  <w:footnote w:type="continuationSeparator" w:id="0">
    <w:p w14:paraId="13F74B4F" w14:textId="77777777" w:rsidR="00162C5A" w:rsidRDefault="00162C5A"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E13B4"/>
    <w:rsid w:val="001E2164"/>
    <w:rsid w:val="001E3D00"/>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655</Words>
  <Characters>3737</Characters>
  <Application>Microsoft Office Word</Application>
  <DocSecurity>0</DocSecurity>
  <Lines>31</Lines>
  <Paragraphs>8</Paragraphs>
  <ScaleCrop>false</ScaleCrop>
  <Company>Microsoft</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cp:revision>
  <cp:lastPrinted>2022-08-26T04:16:00Z</cp:lastPrinted>
  <dcterms:created xsi:type="dcterms:W3CDTF">2024-08-21T10:45:00Z</dcterms:created>
  <dcterms:modified xsi:type="dcterms:W3CDTF">2024-08-27T07:19:00Z</dcterms:modified>
</cp:coreProperties>
</file>