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DBF80" w14:textId="54B499EB"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2A4AE0">
        <w:rPr>
          <w:rFonts w:ascii="仿宋" w:eastAsia="仿宋" w:hAnsi="仿宋" w:hint="eastAsia"/>
          <w:sz w:val="32"/>
          <w:szCs w:val="32"/>
        </w:rPr>
        <w:t>移动护理系统运维(2024)</w:t>
      </w:r>
      <w:r>
        <w:rPr>
          <w:rFonts w:ascii="宋体" w:hAnsi="宋体" w:hint="eastAsia"/>
          <w:sz w:val="32"/>
          <w:szCs w:val="32"/>
        </w:rPr>
        <w:t>项目</w:t>
      </w:r>
    </w:p>
    <w:p w14:paraId="27186FD6"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6F87328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30A9E0A0" w14:textId="34FB3A9F" w:rsidR="004E49A7" w:rsidRDefault="002A4AE0" w:rsidP="004E49A7">
      <w:pPr>
        <w:pStyle w:val="a6"/>
        <w:spacing w:line="360" w:lineRule="auto"/>
        <w:ind w:firstLineChars="202" w:firstLine="424"/>
        <w:jc w:val="left"/>
        <w:rPr>
          <w:rFonts w:ascii="宋体" w:hAnsi="宋体" w:hint="eastAsia"/>
          <w:szCs w:val="21"/>
        </w:rPr>
      </w:pPr>
      <w:r w:rsidRPr="002A4AE0">
        <w:rPr>
          <w:rFonts w:ascii="宋体" w:hAnsi="宋体" w:hint="eastAsia"/>
          <w:szCs w:val="21"/>
        </w:rPr>
        <w:t>为满足</w:t>
      </w:r>
      <w:r w:rsidR="00FB1C2C">
        <w:rPr>
          <w:rFonts w:ascii="宋体" w:hAnsi="宋体" w:hint="eastAsia"/>
          <w:szCs w:val="21"/>
        </w:rPr>
        <w:t>医院管理及</w:t>
      </w:r>
      <w:r w:rsidRPr="002A4AE0">
        <w:rPr>
          <w:rFonts w:ascii="宋体" w:hAnsi="宋体" w:hint="eastAsia"/>
          <w:szCs w:val="21"/>
        </w:rPr>
        <w:t>临床科室需求，</w:t>
      </w:r>
      <w:bookmarkStart w:id="0" w:name="_Hlk172723263"/>
      <w:proofErr w:type="gramStart"/>
      <w:r w:rsidRPr="002A4AE0">
        <w:rPr>
          <w:rFonts w:ascii="宋体" w:hAnsi="宋体" w:hint="eastAsia"/>
          <w:szCs w:val="21"/>
        </w:rPr>
        <w:t>招采中心</w:t>
      </w:r>
      <w:bookmarkEnd w:id="0"/>
      <w:proofErr w:type="gramEnd"/>
      <w:r w:rsidRPr="002A4AE0">
        <w:rPr>
          <w:rFonts w:ascii="宋体" w:hAnsi="宋体" w:hint="eastAsia"/>
          <w:szCs w:val="21"/>
        </w:rPr>
        <w:t>拟对移动护理系统运维（2024）项目</w:t>
      </w:r>
      <w:r w:rsidR="004E49A7" w:rsidRPr="00850D7B">
        <w:rPr>
          <w:rFonts w:ascii="宋体" w:hAnsi="宋体" w:hint="eastAsia"/>
          <w:szCs w:val="21"/>
        </w:rPr>
        <w:t>进行院内招标。</w:t>
      </w:r>
    </w:p>
    <w:p w14:paraId="001B188B"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2A894BBD" w14:textId="23DD581A"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2A4AE0">
        <w:rPr>
          <w:rFonts w:ascii="宋体" w:hAnsi="宋体" w:hint="eastAsia"/>
          <w:szCs w:val="21"/>
        </w:rPr>
        <w:t>44</w:t>
      </w:r>
      <w:r w:rsidRPr="00850D7B">
        <w:rPr>
          <w:rFonts w:ascii="宋体" w:hAnsi="宋体" w:hint="eastAsia"/>
          <w:szCs w:val="21"/>
        </w:rPr>
        <w:t>万元整</w:t>
      </w:r>
      <w:r>
        <w:rPr>
          <w:rFonts w:ascii="宋体" w:hAnsi="宋体" w:hint="eastAsia"/>
          <w:szCs w:val="21"/>
        </w:rPr>
        <w:t>。</w:t>
      </w:r>
    </w:p>
    <w:p w14:paraId="702B50D3"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48C89B99" w14:textId="77777777"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自合同签订后一年</w:t>
      </w:r>
      <w:r>
        <w:rPr>
          <w:rFonts w:ascii="宋体" w:hAnsi="宋体" w:hint="eastAsia"/>
          <w:szCs w:val="21"/>
        </w:rPr>
        <w:t>。</w:t>
      </w:r>
    </w:p>
    <w:p w14:paraId="53061A9E" w14:textId="77777777" w:rsid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运</w:t>
      </w:r>
      <w:proofErr w:type="gramStart"/>
      <w:r w:rsidRPr="004E49A7">
        <w:rPr>
          <w:rFonts w:ascii="宋体" w:hAnsi="宋体" w:hint="eastAsia"/>
          <w:b/>
          <w:szCs w:val="21"/>
        </w:rPr>
        <w:t>维项目</w:t>
      </w:r>
      <w:proofErr w:type="gramEnd"/>
      <w:r w:rsidRPr="004E49A7">
        <w:rPr>
          <w:rFonts w:ascii="宋体" w:hAnsi="宋体" w:hint="eastAsia"/>
          <w:b/>
          <w:szCs w:val="21"/>
        </w:rPr>
        <w:t>内容及招标参数</w:t>
      </w:r>
    </w:p>
    <w:p w14:paraId="0AA90A5C" w14:textId="631C0F3C" w:rsidR="002A4AE0" w:rsidRPr="002A4AE0" w:rsidRDefault="00045CAA" w:rsidP="00045CAA">
      <w:pPr>
        <w:spacing w:line="360" w:lineRule="auto"/>
        <w:ind w:firstLineChars="200" w:firstLine="420"/>
        <w:rPr>
          <w:rFonts w:ascii="宋体" w:hAnsi="宋体" w:hint="eastAsia"/>
          <w:szCs w:val="21"/>
        </w:rPr>
      </w:pPr>
      <w:r>
        <w:rPr>
          <w:rFonts w:ascii="宋体" w:hAnsi="宋体" w:hint="eastAsia"/>
          <w:szCs w:val="21"/>
        </w:rPr>
        <w:t>提供</w:t>
      </w:r>
      <w:r w:rsidR="002A4AE0" w:rsidRPr="002A4AE0">
        <w:rPr>
          <w:rFonts w:ascii="宋体" w:hAnsi="宋体" w:hint="eastAsia"/>
          <w:szCs w:val="21"/>
        </w:rPr>
        <w:t>移动护理系统运维</w:t>
      </w:r>
      <w:r>
        <w:rPr>
          <w:rFonts w:ascii="宋体" w:hAnsi="宋体" w:hint="eastAsia"/>
          <w:szCs w:val="21"/>
        </w:rPr>
        <w:t>服务</w:t>
      </w:r>
      <w:r w:rsidR="002A4AE0" w:rsidRPr="002A4AE0">
        <w:rPr>
          <w:rFonts w:ascii="宋体" w:hAnsi="宋体" w:hint="eastAsia"/>
          <w:szCs w:val="21"/>
        </w:rPr>
        <w:t>，该项目包括移动护理系统、消毒供应中心质量追溯系统、移动门诊输液管理系统、婴儿防盗系统的运维。保证全院移动护理系统项目能够正常运转，支持医院日常业务。</w:t>
      </w:r>
    </w:p>
    <w:p w14:paraId="11FF227F" w14:textId="7C8A27AC" w:rsidR="002A4AE0" w:rsidRPr="002A4AE0" w:rsidRDefault="00045CAA" w:rsidP="002A4AE0">
      <w:pPr>
        <w:spacing w:line="360" w:lineRule="auto"/>
        <w:ind w:left="210" w:hangingChars="100" w:hanging="210"/>
        <w:rPr>
          <w:rFonts w:ascii="宋体" w:hAnsi="宋体" w:hint="eastAsia"/>
          <w:szCs w:val="21"/>
        </w:rPr>
      </w:pPr>
      <w:r>
        <w:rPr>
          <w:rFonts w:ascii="宋体" w:hAnsi="宋体" w:hint="eastAsia"/>
          <w:szCs w:val="21"/>
        </w:rPr>
        <w:t>1.维护内容</w:t>
      </w:r>
      <w:r w:rsidR="002A4AE0" w:rsidRPr="002A4AE0">
        <w:rPr>
          <w:rFonts w:ascii="宋体" w:hAnsi="宋体" w:hint="eastAsia"/>
          <w:szCs w:val="21"/>
        </w:rPr>
        <w:t>包括但不限于以下内容</w:t>
      </w:r>
    </w:p>
    <w:p w14:paraId="03DB2906" w14:textId="193A9082"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对用户提出的问题查找原因并解决</w:t>
      </w:r>
      <w:r w:rsidR="00171DBE">
        <w:rPr>
          <w:rFonts w:ascii="宋体" w:hAnsi="宋体" w:hint="eastAsia"/>
          <w:szCs w:val="21"/>
        </w:rPr>
        <w:t>。</w:t>
      </w:r>
    </w:p>
    <w:p w14:paraId="09B651D7" w14:textId="76C69720" w:rsidR="00171DBE" w:rsidRPr="00171DBE" w:rsidRDefault="002A4AE0" w:rsidP="00171DBE">
      <w:pPr>
        <w:pStyle w:val="a6"/>
        <w:numPr>
          <w:ilvl w:val="0"/>
          <w:numId w:val="5"/>
        </w:numPr>
        <w:spacing w:line="360" w:lineRule="auto"/>
        <w:ind w:firstLineChars="0"/>
        <w:rPr>
          <w:rFonts w:ascii="宋体" w:hAnsi="宋体" w:hint="eastAsia"/>
          <w:szCs w:val="21"/>
        </w:rPr>
      </w:pPr>
      <w:r w:rsidRPr="002A4AE0">
        <w:rPr>
          <w:rFonts w:ascii="宋体" w:hAnsi="宋体"/>
          <w:szCs w:val="21"/>
        </w:rPr>
        <w:t>用户操作指导与培训</w:t>
      </w:r>
      <w:r w:rsidR="00171DBE">
        <w:rPr>
          <w:rFonts w:ascii="宋体" w:hAnsi="宋体" w:hint="eastAsia"/>
          <w:szCs w:val="21"/>
        </w:rPr>
        <w:t>。</w:t>
      </w:r>
    </w:p>
    <w:p w14:paraId="5E2D8FD3" w14:textId="1D2FC490"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hint="eastAsia"/>
          <w:szCs w:val="21"/>
        </w:rPr>
        <w:t>专业技术咨询及评估</w:t>
      </w:r>
      <w:r w:rsidR="00171DBE">
        <w:rPr>
          <w:rFonts w:ascii="宋体" w:hAnsi="宋体" w:hint="eastAsia"/>
          <w:szCs w:val="21"/>
        </w:rPr>
        <w:t>。</w:t>
      </w:r>
    </w:p>
    <w:p w14:paraId="14F37430" w14:textId="76AE6DF1"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根据用户需求进行数据处理与统计</w:t>
      </w:r>
      <w:r w:rsidR="00171DBE">
        <w:rPr>
          <w:rFonts w:ascii="宋体" w:hAnsi="宋体" w:hint="eastAsia"/>
          <w:szCs w:val="21"/>
        </w:rPr>
        <w:t>。</w:t>
      </w:r>
    </w:p>
    <w:p w14:paraId="5ABD0371" w14:textId="0C185A2E"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解决程序Bug</w:t>
      </w:r>
      <w:r w:rsidR="00171DBE">
        <w:rPr>
          <w:rFonts w:ascii="宋体" w:hAnsi="宋体" w:hint="eastAsia"/>
          <w:szCs w:val="21"/>
        </w:rPr>
        <w:t>。</w:t>
      </w:r>
    </w:p>
    <w:p w14:paraId="2039F41F" w14:textId="7AA8F5B7"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系统巡检服务:应用系统与数据库运行环境、性能、作业执行情况监测</w:t>
      </w:r>
      <w:r w:rsidR="00171DBE">
        <w:rPr>
          <w:rFonts w:ascii="宋体" w:hAnsi="宋体" w:hint="eastAsia"/>
          <w:szCs w:val="21"/>
        </w:rPr>
        <w:t>。</w:t>
      </w:r>
    </w:p>
    <w:p w14:paraId="6A571C94" w14:textId="509576AB"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重</w:t>
      </w:r>
      <w:proofErr w:type="gramStart"/>
      <w:r w:rsidRPr="002A4AE0">
        <w:rPr>
          <w:rFonts w:ascii="宋体" w:hAnsi="宋体"/>
          <w:szCs w:val="21"/>
        </w:rPr>
        <w:t>启服务</w:t>
      </w:r>
      <w:proofErr w:type="gramEnd"/>
      <w:r w:rsidRPr="002A4AE0">
        <w:rPr>
          <w:rFonts w:ascii="宋体" w:hAnsi="宋体"/>
          <w:szCs w:val="21"/>
        </w:rPr>
        <w:t>:由于服务器</w:t>
      </w:r>
      <w:proofErr w:type="gramStart"/>
      <w:r w:rsidRPr="002A4AE0">
        <w:rPr>
          <w:rFonts w:ascii="宋体" w:hAnsi="宋体"/>
          <w:szCs w:val="21"/>
        </w:rPr>
        <w:t>端某些</w:t>
      </w:r>
      <w:proofErr w:type="gramEnd"/>
      <w:r w:rsidRPr="002A4AE0">
        <w:rPr>
          <w:rFonts w:ascii="宋体" w:hAnsi="宋体"/>
          <w:szCs w:val="21"/>
        </w:rPr>
        <w:t>服务造成系统功能异常时，重</w:t>
      </w:r>
      <w:proofErr w:type="gramStart"/>
      <w:r w:rsidRPr="002A4AE0">
        <w:rPr>
          <w:rFonts w:ascii="宋体" w:hAnsi="宋体"/>
          <w:szCs w:val="21"/>
        </w:rPr>
        <w:t>启相关</w:t>
      </w:r>
      <w:proofErr w:type="gramEnd"/>
      <w:r w:rsidRPr="002A4AE0">
        <w:rPr>
          <w:rFonts w:ascii="宋体" w:hAnsi="宋体"/>
          <w:szCs w:val="21"/>
        </w:rPr>
        <w:t>应用或服务</w:t>
      </w:r>
      <w:r w:rsidR="00171DBE">
        <w:rPr>
          <w:rFonts w:ascii="宋体" w:hAnsi="宋体" w:hint="eastAsia"/>
          <w:szCs w:val="21"/>
        </w:rPr>
        <w:t>。</w:t>
      </w:r>
    </w:p>
    <w:p w14:paraId="2AF0595F" w14:textId="53ECFD4F" w:rsidR="002A4AE0" w:rsidRPr="002A4AE0"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根据用户要求提供补丁安装等服务，保障系统安全</w:t>
      </w:r>
      <w:r w:rsidR="00171DBE">
        <w:rPr>
          <w:rFonts w:ascii="宋体" w:hAnsi="宋体" w:hint="eastAsia"/>
          <w:szCs w:val="21"/>
        </w:rPr>
        <w:t>。</w:t>
      </w:r>
    </w:p>
    <w:p w14:paraId="04CBF979" w14:textId="420A2E7E" w:rsidR="002A4AE0" w:rsidRPr="00FB1C2C" w:rsidRDefault="002A4AE0" w:rsidP="002A4AE0">
      <w:pPr>
        <w:pStyle w:val="a6"/>
        <w:numPr>
          <w:ilvl w:val="0"/>
          <w:numId w:val="5"/>
        </w:numPr>
        <w:spacing w:line="360" w:lineRule="auto"/>
        <w:ind w:firstLineChars="0"/>
        <w:rPr>
          <w:rFonts w:ascii="宋体" w:hAnsi="宋体" w:hint="eastAsia"/>
          <w:szCs w:val="21"/>
        </w:rPr>
      </w:pPr>
      <w:r w:rsidRPr="002A4AE0">
        <w:rPr>
          <w:rFonts w:ascii="宋体" w:hAnsi="宋体"/>
          <w:szCs w:val="21"/>
        </w:rPr>
        <w:t>在不超过运维约定总人天数前提下，根据需求提出解决方案，对系统进行</w:t>
      </w:r>
      <w:r w:rsidRPr="00FB1C2C">
        <w:rPr>
          <w:rFonts w:ascii="宋体" w:hAnsi="宋体"/>
          <w:szCs w:val="21"/>
        </w:rPr>
        <w:t>优化，适应和满足用户需求的变化</w:t>
      </w:r>
      <w:r w:rsidR="00171DBE" w:rsidRPr="00FB1C2C">
        <w:rPr>
          <w:rFonts w:ascii="宋体" w:hAnsi="宋体" w:hint="eastAsia"/>
          <w:szCs w:val="21"/>
        </w:rPr>
        <w:t>。</w:t>
      </w:r>
    </w:p>
    <w:p w14:paraId="202E3BD3" w14:textId="60D1A381" w:rsidR="002A4AE0" w:rsidRPr="002A4AE0" w:rsidRDefault="002A4AE0" w:rsidP="002A4AE0">
      <w:pPr>
        <w:pStyle w:val="a6"/>
        <w:numPr>
          <w:ilvl w:val="0"/>
          <w:numId w:val="5"/>
        </w:numPr>
        <w:snapToGrid w:val="0"/>
        <w:spacing w:line="360" w:lineRule="auto"/>
        <w:ind w:firstLineChars="0"/>
        <w:contextualSpacing/>
        <w:jc w:val="left"/>
        <w:rPr>
          <w:rFonts w:ascii="宋体" w:hAnsi="宋体" w:hint="eastAsia"/>
          <w:szCs w:val="21"/>
        </w:rPr>
      </w:pPr>
      <w:r w:rsidRPr="002A4AE0">
        <w:rPr>
          <w:rFonts w:ascii="宋体" w:hAnsi="宋体" w:hint="eastAsia"/>
          <w:szCs w:val="21"/>
        </w:rPr>
        <w:t>提供操作手册等系统相关文档。</w:t>
      </w:r>
    </w:p>
    <w:p w14:paraId="28B9CF37" w14:textId="7226FB4A" w:rsidR="002A4AE0" w:rsidRPr="002A4AE0" w:rsidRDefault="002A4AE0" w:rsidP="002A4AE0">
      <w:pPr>
        <w:snapToGrid w:val="0"/>
        <w:spacing w:line="360" w:lineRule="auto"/>
        <w:contextualSpacing/>
        <w:jc w:val="left"/>
        <w:rPr>
          <w:rFonts w:ascii="宋体" w:hAnsi="宋体" w:hint="eastAsia"/>
          <w:szCs w:val="21"/>
        </w:rPr>
      </w:pPr>
      <w:r w:rsidRPr="002A4AE0">
        <w:rPr>
          <w:rFonts w:ascii="宋体" w:hAnsi="宋体" w:hint="eastAsia"/>
          <w:szCs w:val="21"/>
        </w:rPr>
        <w:t>2.</w:t>
      </w:r>
      <w:proofErr w:type="gramStart"/>
      <w:r w:rsidRPr="002A4AE0">
        <w:rPr>
          <w:rFonts w:ascii="宋体" w:hAnsi="宋体" w:hint="eastAsia"/>
          <w:szCs w:val="21"/>
        </w:rPr>
        <w:t>维保服务</w:t>
      </w:r>
      <w:proofErr w:type="gramEnd"/>
      <w:r w:rsidRPr="002A4AE0">
        <w:rPr>
          <w:rFonts w:ascii="宋体" w:hAnsi="宋体" w:hint="eastAsia"/>
          <w:szCs w:val="21"/>
        </w:rPr>
        <w:t>范围</w:t>
      </w:r>
    </w:p>
    <w:p w14:paraId="7B4F4858" w14:textId="742AA90A" w:rsidR="002A4AE0" w:rsidRPr="002A4AE0" w:rsidRDefault="002A4AE0" w:rsidP="00FB1C2C">
      <w:pPr>
        <w:pStyle w:val="11"/>
        <w:spacing w:line="360" w:lineRule="auto"/>
        <w:contextualSpacing/>
        <w:rPr>
          <w:rFonts w:ascii="宋体" w:eastAsia="宋体" w:hAnsi="宋体" w:cs="Times New Roman" w:hint="eastAsia"/>
          <w:szCs w:val="21"/>
        </w:rPr>
      </w:pPr>
      <w:r w:rsidRPr="002A4AE0">
        <w:rPr>
          <w:rFonts w:ascii="宋体" w:eastAsia="宋体" w:hAnsi="宋体" w:cs="Times New Roman" w:hint="eastAsia"/>
          <w:szCs w:val="21"/>
        </w:rPr>
        <w:t>全院移动护理系统软件</w:t>
      </w:r>
      <w:proofErr w:type="gramStart"/>
      <w:r w:rsidRPr="002A4AE0">
        <w:rPr>
          <w:rFonts w:ascii="宋体" w:eastAsia="宋体" w:hAnsi="宋体" w:cs="Times New Roman" w:hint="eastAsia"/>
          <w:szCs w:val="21"/>
        </w:rPr>
        <w:t>整体维保服务</w:t>
      </w:r>
      <w:proofErr w:type="gramEnd"/>
      <w:r w:rsidR="00171DBE">
        <w:rPr>
          <w:rFonts w:ascii="宋体" w:eastAsia="宋体" w:hAnsi="宋体" w:cs="Times New Roman" w:hint="eastAsia"/>
          <w:szCs w:val="21"/>
        </w:rPr>
        <w:t>：</w:t>
      </w:r>
      <w:r w:rsidRPr="002A4AE0">
        <w:rPr>
          <w:rFonts w:ascii="宋体" w:eastAsia="宋体" w:hAnsi="宋体" w:cs="Times New Roman" w:hint="eastAsia"/>
          <w:szCs w:val="21"/>
        </w:rPr>
        <w:t>移动护理信息系统、消毒供应中心质量追溯系统、移动门诊输液管理系统、婴儿防盗系统等运行情况监控、定期巡检、故障解决、培训、需求响应、定制开发等。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6011"/>
      </w:tblGrid>
      <w:tr w:rsidR="002A4AE0" w:rsidRPr="002A4AE0" w14:paraId="47704AE2" w14:textId="77777777" w:rsidTr="00775166">
        <w:tc>
          <w:tcPr>
            <w:tcW w:w="1377" w:type="pct"/>
            <w:vAlign w:val="center"/>
          </w:tcPr>
          <w:p w14:paraId="2B97503B" w14:textId="77777777" w:rsidR="002A4AE0" w:rsidRPr="002A4AE0" w:rsidRDefault="002A4AE0" w:rsidP="00775166">
            <w:pPr>
              <w:pStyle w:val="20171"/>
              <w:spacing w:after="0"/>
              <w:ind w:firstLineChars="0" w:firstLine="0"/>
              <w:jc w:val="left"/>
              <w:rPr>
                <w:rFonts w:ascii="宋体" w:hAnsi="宋体" w:hint="eastAsia"/>
                <w:kern w:val="2"/>
                <w:sz w:val="21"/>
                <w:szCs w:val="21"/>
              </w:rPr>
            </w:pPr>
            <w:r w:rsidRPr="002A4AE0">
              <w:rPr>
                <w:rFonts w:ascii="宋体" w:hAnsi="宋体" w:hint="eastAsia"/>
                <w:kern w:val="2"/>
                <w:sz w:val="21"/>
                <w:szCs w:val="21"/>
              </w:rPr>
              <w:t>系统名称</w:t>
            </w:r>
          </w:p>
        </w:tc>
        <w:tc>
          <w:tcPr>
            <w:tcW w:w="3623" w:type="pct"/>
            <w:vAlign w:val="center"/>
          </w:tcPr>
          <w:p w14:paraId="66EDAF70" w14:textId="77777777" w:rsidR="002A4AE0" w:rsidRPr="002A4AE0" w:rsidRDefault="002A4AE0" w:rsidP="00775166">
            <w:pPr>
              <w:pStyle w:val="20171"/>
              <w:spacing w:after="0"/>
              <w:ind w:firstLineChars="0" w:firstLine="0"/>
              <w:jc w:val="left"/>
              <w:rPr>
                <w:rFonts w:ascii="宋体" w:hAnsi="宋体" w:hint="eastAsia"/>
                <w:kern w:val="2"/>
                <w:sz w:val="21"/>
                <w:szCs w:val="21"/>
              </w:rPr>
            </w:pPr>
            <w:r w:rsidRPr="002A4AE0">
              <w:rPr>
                <w:rFonts w:ascii="宋体" w:hAnsi="宋体" w:hint="eastAsia"/>
                <w:kern w:val="2"/>
                <w:sz w:val="21"/>
                <w:szCs w:val="21"/>
              </w:rPr>
              <w:t>维护内容</w:t>
            </w:r>
          </w:p>
        </w:tc>
      </w:tr>
      <w:tr w:rsidR="002A4AE0" w:rsidRPr="002A4AE0" w14:paraId="036A0908" w14:textId="77777777" w:rsidTr="00775166">
        <w:tc>
          <w:tcPr>
            <w:tcW w:w="1377" w:type="pct"/>
            <w:vAlign w:val="center"/>
          </w:tcPr>
          <w:p w14:paraId="39F588DC"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lastRenderedPageBreak/>
              <w:t>移动护理系统</w:t>
            </w:r>
          </w:p>
        </w:tc>
        <w:tc>
          <w:tcPr>
            <w:tcW w:w="3623" w:type="pct"/>
            <w:vAlign w:val="center"/>
          </w:tcPr>
          <w:p w14:paraId="1B9021B6"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病人一览、护理任务、医嘱执行明细相关、交接单、护理记录、待执行医嘱、药品接收、临床统计、</w:t>
            </w:r>
            <w:proofErr w:type="gramStart"/>
            <w:r w:rsidRPr="002A4AE0">
              <w:rPr>
                <w:rFonts w:ascii="宋体" w:hAnsi="宋体" w:hint="eastAsia"/>
                <w:kern w:val="2"/>
                <w:sz w:val="21"/>
                <w:szCs w:val="21"/>
              </w:rPr>
              <w:t>入科转科</w:t>
            </w:r>
            <w:proofErr w:type="gramEnd"/>
            <w:r w:rsidRPr="002A4AE0">
              <w:rPr>
                <w:rFonts w:ascii="宋体" w:hAnsi="宋体" w:hint="eastAsia"/>
                <w:kern w:val="2"/>
                <w:sz w:val="21"/>
                <w:szCs w:val="21"/>
              </w:rPr>
              <w:t>、系统设置等。</w:t>
            </w:r>
          </w:p>
        </w:tc>
      </w:tr>
      <w:tr w:rsidR="002A4AE0" w:rsidRPr="002A4AE0" w14:paraId="3A82DE73" w14:textId="77777777" w:rsidTr="00775166">
        <w:tc>
          <w:tcPr>
            <w:tcW w:w="1377" w:type="pct"/>
            <w:vAlign w:val="center"/>
          </w:tcPr>
          <w:p w14:paraId="15E91714"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消毒供应追溯系统</w:t>
            </w:r>
          </w:p>
        </w:tc>
        <w:tc>
          <w:tcPr>
            <w:tcW w:w="3623" w:type="pct"/>
            <w:vAlign w:val="center"/>
          </w:tcPr>
          <w:p w14:paraId="2A272353"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参数管理、系统管理、日志管理、供应室系统、手术室系统等。</w:t>
            </w:r>
          </w:p>
        </w:tc>
      </w:tr>
      <w:tr w:rsidR="002A4AE0" w:rsidRPr="002A4AE0" w14:paraId="1C704317" w14:textId="77777777" w:rsidTr="00775166">
        <w:tc>
          <w:tcPr>
            <w:tcW w:w="1377" w:type="pct"/>
            <w:vAlign w:val="center"/>
          </w:tcPr>
          <w:p w14:paraId="499CBD90"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移动门诊输液管理系统</w:t>
            </w:r>
          </w:p>
        </w:tc>
        <w:tc>
          <w:tcPr>
            <w:tcW w:w="3623" w:type="pct"/>
            <w:vAlign w:val="center"/>
          </w:tcPr>
          <w:p w14:paraId="1D212AB6"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接单、叫号管理、座位管理、查询统计、系统设置等</w:t>
            </w:r>
          </w:p>
        </w:tc>
      </w:tr>
      <w:tr w:rsidR="002A4AE0" w:rsidRPr="002A4AE0" w14:paraId="1B0479D9" w14:textId="77777777" w:rsidTr="00FB1C2C">
        <w:trPr>
          <w:trHeight w:val="391"/>
        </w:trPr>
        <w:tc>
          <w:tcPr>
            <w:tcW w:w="1377" w:type="pct"/>
            <w:vAlign w:val="center"/>
          </w:tcPr>
          <w:p w14:paraId="19CA7AF6"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婴儿防盗</w:t>
            </w:r>
          </w:p>
        </w:tc>
        <w:tc>
          <w:tcPr>
            <w:tcW w:w="3623" w:type="pct"/>
            <w:vAlign w:val="center"/>
          </w:tcPr>
          <w:p w14:paraId="07DBEC4A" w14:textId="77777777" w:rsidR="002A4AE0" w:rsidRPr="002A4AE0" w:rsidRDefault="002A4AE0" w:rsidP="00775166">
            <w:pPr>
              <w:pStyle w:val="20171"/>
              <w:spacing w:after="0" w:line="240" w:lineRule="auto"/>
              <w:ind w:firstLineChars="0" w:firstLine="0"/>
              <w:jc w:val="left"/>
              <w:rPr>
                <w:rFonts w:ascii="宋体" w:hAnsi="宋体" w:hint="eastAsia"/>
                <w:kern w:val="2"/>
                <w:sz w:val="21"/>
                <w:szCs w:val="21"/>
              </w:rPr>
            </w:pPr>
            <w:r w:rsidRPr="002A4AE0">
              <w:rPr>
                <w:rFonts w:ascii="宋体" w:hAnsi="宋体" w:hint="eastAsia"/>
                <w:kern w:val="2"/>
                <w:sz w:val="21"/>
                <w:szCs w:val="21"/>
              </w:rPr>
              <w:t>婴儿出口报警、剪断报警、抱错报警、统计查询等功能。</w:t>
            </w:r>
          </w:p>
        </w:tc>
      </w:tr>
    </w:tbl>
    <w:p w14:paraId="15C33EB2" w14:textId="77777777" w:rsidR="002A4AE0" w:rsidRPr="002A4AE0" w:rsidRDefault="002A4AE0" w:rsidP="002A4AE0">
      <w:pPr>
        <w:pStyle w:val="11"/>
        <w:spacing w:line="360" w:lineRule="auto"/>
        <w:ind w:firstLineChars="0" w:firstLine="0"/>
        <w:contextualSpacing/>
        <w:rPr>
          <w:rFonts w:ascii="宋体" w:eastAsia="宋体" w:hAnsi="宋体" w:cs="Times New Roman" w:hint="eastAsia"/>
          <w:szCs w:val="21"/>
        </w:rPr>
      </w:pPr>
    </w:p>
    <w:p w14:paraId="7E48E35D" w14:textId="5C834C01" w:rsidR="002A4AE0" w:rsidRPr="002A4AE0" w:rsidRDefault="002A4AE0" w:rsidP="002A4AE0">
      <w:pPr>
        <w:pStyle w:val="11"/>
        <w:spacing w:line="360" w:lineRule="auto"/>
        <w:ind w:firstLineChars="0" w:firstLine="0"/>
        <w:contextualSpacing/>
        <w:rPr>
          <w:rFonts w:ascii="宋体" w:eastAsia="宋体" w:hAnsi="宋体" w:cs="Times New Roman" w:hint="eastAsia"/>
          <w:szCs w:val="21"/>
        </w:rPr>
      </w:pPr>
      <w:r w:rsidRPr="002A4AE0">
        <w:rPr>
          <w:rFonts w:ascii="宋体" w:eastAsia="宋体" w:hAnsi="宋体" w:cs="Times New Roman" w:hint="eastAsia"/>
          <w:szCs w:val="21"/>
        </w:rPr>
        <w:t>3.</w:t>
      </w:r>
      <w:r w:rsidRPr="002A4AE0">
        <w:rPr>
          <w:rFonts w:ascii="宋体" w:eastAsia="宋体" w:hAnsi="宋体" w:cs="Times New Roman"/>
          <w:szCs w:val="21"/>
        </w:rPr>
        <w:t>技术支持服务</w:t>
      </w:r>
    </w:p>
    <w:p w14:paraId="505396EE" w14:textId="77777777" w:rsidR="00693298" w:rsidRDefault="002A4AE0" w:rsidP="00693298">
      <w:pPr>
        <w:pStyle w:val="a6"/>
        <w:numPr>
          <w:ilvl w:val="0"/>
          <w:numId w:val="7"/>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定期检查：进行例行巡检，对整个系统技术性能、系统运行的综合效果进行分析评估，</w:t>
      </w:r>
    </w:p>
    <w:p w14:paraId="4D476989" w14:textId="03E05618" w:rsidR="002A4AE0" w:rsidRPr="00693298" w:rsidRDefault="002A4AE0" w:rsidP="00693298">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693298">
        <w:rPr>
          <w:rFonts w:ascii="宋体" w:hAnsi="宋体" w:hint="eastAsia"/>
          <w:szCs w:val="21"/>
        </w:rPr>
        <w:t>并做出相应调整和建议。</w:t>
      </w:r>
    </w:p>
    <w:p w14:paraId="47A88542" w14:textId="089247EA" w:rsidR="002A4AE0" w:rsidRPr="00693298" w:rsidRDefault="002A4AE0" w:rsidP="00693298">
      <w:pPr>
        <w:pStyle w:val="a6"/>
        <w:numPr>
          <w:ilvl w:val="0"/>
          <w:numId w:val="7"/>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软件更新：对现有软件功能下可能存在的B</w:t>
      </w:r>
      <w:r w:rsidRPr="00693298">
        <w:rPr>
          <w:rFonts w:ascii="宋体" w:hAnsi="宋体"/>
          <w:szCs w:val="21"/>
        </w:rPr>
        <w:t>UG</w:t>
      </w:r>
      <w:r w:rsidRPr="00693298">
        <w:rPr>
          <w:rFonts w:ascii="宋体" w:hAnsi="宋体" w:hint="eastAsia"/>
          <w:szCs w:val="21"/>
        </w:rPr>
        <w:t>进行修补、优化、更新。</w:t>
      </w:r>
    </w:p>
    <w:p w14:paraId="270D22AC" w14:textId="2388A0D2" w:rsidR="002A4AE0" w:rsidRPr="00693298" w:rsidRDefault="002A4AE0" w:rsidP="00693298">
      <w:pPr>
        <w:pStyle w:val="a6"/>
        <w:numPr>
          <w:ilvl w:val="0"/>
          <w:numId w:val="7"/>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系统性能优化：配合院方对系统进行优化，提高系统性能。</w:t>
      </w:r>
    </w:p>
    <w:p w14:paraId="3DF7F754" w14:textId="4B8E5AFA" w:rsidR="002A4AE0" w:rsidRPr="00693298" w:rsidRDefault="002A4AE0" w:rsidP="00693298">
      <w:pPr>
        <w:pStyle w:val="a6"/>
        <w:numPr>
          <w:ilvl w:val="0"/>
          <w:numId w:val="7"/>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数据报表</w:t>
      </w:r>
      <w:r w:rsidRPr="00693298">
        <w:rPr>
          <w:rFonts w:ascii="宋体" w:hAnsi="宋体"/>
          <w:szCs w:val="21"/>
        </w:rPr>
        <w:t>设计及统计：</w:t>
      </w:r>
      <w:r w:rsidRPr="00693298">
        <w:rPr>
          <w:rFonts w:ascii="宋体" w:hAnsi="宋体" w:hint="eastAsia"/>
          <w:szCs w:val="21"/>
        </w:rPr>
        <w:t>配合院方就系统数据统计进行报表设计、修改。</w:t>
      </w:r>
    </w:p>
    <w:p w14:paraId="3B356F97" w14:textId="77777777" w:rsidR="00693298" w:rsidRDefault="002A4AE0" w:rsidP="00693298">
      <w:pPr>
        <w:pStyle w:val="a6"/>
        <w:numPr>
          <w:ilvl w:val="0"/>
          <w:numId w:val="7"/>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应用软件重装、调试：必要时，配合院方重装应用软件，并进行必要的调试，保证系统</w:t>
      </w:r>
    </w:p>
    <w:p w14:paraId="6CD818FF" w14:textId="038FB593" w:rsidR="002A4AE0" w:rsidRPr="00693298" w:rsidRDefault="002A4AE0" w:rsidP="00693298">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693298">
        <w:rPr>
          <w:rFonts w:ascii="宋体" w:hAnsi="宋体" w:hint="eastAsia"/>
          <w:szCs w:val="21"/>
        </w:rPr>
        <w:t>正常运行。</w:t>
      </w:r>
    </w:p>
    <w:p w14:paraId="3943D36A" w14:textId="1A02FE7A" w:rsidR="002A4AE0" w:rsidRPr="00693298" w:rsidRDefault="002A4AE0" w:rsidP="00693298">
      <w:pPr>
        <w:pStyle w:val="a6"/>
        <w:numPr>
          <w:ilvl w:val="0"/>
          <w:numId w:val="7"/>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系统应用培训</w:t>
      </w:r>
      <w:r w:rsidRPr="00693298">
        <w:rPr>
          <w:rFonts w:ascii="宋体" w:hAnsi="宋体"/>
          <w:szCs w:val="21"/>
        </w:rPr>
        <w:t>：</w:t>
      </w:r>
      <w:r w:rsidRPr="00693298">
        <w:rPr>
          <w:rFonts w:ascii="宋体" w:hAnsi="宋体" w:hint="eastAsia"/>
          <w:szCs w:val="21"/>
        </w:rPr>
        <w:t>科室需求变更及新增功能的调研、测试、实施和培训。</w:t>
      </w:r>
    </w:p>
    <w:p w14:paraId="7A126F2F" w14:textId="3407A199" w:rsidR="002A4AE0" w:rsidRPr="002A4AE0" w:rsidRDefault="002A4AE0" w:rsidP="002A4AE0">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2A4AE0">
        <w:rPr>
          <w:rFonts w:ascii="宋体" w:hAnsi="宋体" w:hint="eastAsia"/>
          <w:szCs w:val="21"/>
        </w:rPr>
        <w:t>4.系统</w:t>
      </w:r>
      <w:r w:rsidRPr="002A4AE0">
        <w:rPr>
          <w:rFonts w:ascii="宋体" w:hAnsi="宋体"/>
          <w:szCs w:val="21"/>
        </w:rPr>
        <w:t>故障处理服务</w:t>
      </w:r>
    </w:p>
    <w:p w14:paraId="30404A92" w14:textId="77777777" w:rsidR="002A4AE0" w:rsidRPr="002A4AE0" w:rsidRDefault="002A4AE0" w:rsidP="00693298">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2A4AE0">
        <w:rPr>
          <w:rFonts w:ascii="宋体" w:hAnsi="宋体" w:hint="eastAsia"/>
          <w:szCs w:val="21"/>
        </w:rPr>
        <w:t>维护系统运行过程中，处理系统</w:t>
      </w:r>
      <w:r w:rsidRPr="002A4AE0">
        <w:rPr>
          <w:rFonts w:ascii="宋体" w:hAnsi="宋体"/>
          <w:szCs w:val="21"/>
        </w:rPr>
        <w:t>运行或网络出现的</w:t>
      </w:r>
      <w:r w:rsidRPr="002A4AE0">
        <w:rPr>
          <w:rFonts w:ascii="宋体" w:hAnsi="宋体" w:hint="eastAsia"/>
          <w:szCs w:val="21"/>
        </w:rPr>
        <w:t>一般故障及字典维护。</w:t>
      </w:r>
    </w:p>
    <w:p w14:paraId="2D799D7B" w14:textId="23CF3F41" w:rsidR="002A4AE0" w:rsidRPr="002A4AE0" w:rsidRDefault="002A4AE0" w:rsidP="002A4AE0">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2A4AE0">
        <w:rPr>
          <w:rFonts w:ascii="宋体" w:hAnsi="宋体" w:hint="eastAsia"/>
          <w:szCs w:val="21"/>
        </w:rPr>
        <w:t>5.日常运维服务要求</w:t>
      </w:r>
    </w:p>
    <w:p w14:paraId="2D9B3461" w14:textId="7231CF46" w:rsidR="002A4AE0" w:rsidRPr="00693298" w:rsidRDefault="002A4AE0" w:rsidP="00693298">
      <w:pPr>
        <w:pStyle w:val="a6"/>
        <w:numPr>
          <w:ilvl w:val="0"/>
          <w:numId w:val="8"/>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要求</w:t>
      </w:r>
      <w:r w:rsidRPr="00693298">
        <w:rPr>
          <w:rFonts w:ascii="宋体" w:hAnsi="宋体"/>
          <w:szCs w:val="21"/>
        </w:rPr>
        <w:t>及时向</w:t>
      </w:r>
      <w:r w:rsidRPr="00693298">
        <w:rPr>
          <w:rFonts w:ascii="宋体" w:hAnsi="宋体" w:hint="eastAsia"/>
          <w:szCs w:val="21"/>
        </w:rPr>
        <w:t>用户</w:t>
      </w:r>
      <w:r w:rsidRPr="00693298">
        <w:rPr>
          <w:rFonts w:ascii="宋体" w:hAnsi="宋体"/>
          <w:szCs w:val="21"/>
        </w:rPr>
        <w:t>提供针对软件系统的安全性更新通知</w:t>
      </w:r>
      <w:r w:rsidRPr="00693298">
        <w:rPr>
          <w:rFonts w:ascii="宋体" w:hAnsi="宋体" w:hint="eastAsia"/>
          <w:szCs w:val="21"/>
        </w:rPr>
        <w:t>。</w:t>
      </w:r>
      <w:r w:rsidRPr="00693298">
        <w:rPr>
          <w:rFonts w:ascii="宋体" w:hAnsi="宋体"/>
          <w:szCs w:val="21"/>
        </w:rPr>
        <w:t xml:space="preserve"> </w:t>
      </w:r>
    </w:p>
    <w:p w14:paraId="363525A9" w14:textId="7BE9A9A9" w:rsidR="002A4AE0" w:rsidRPr="00693298" w:rsidRDefault="002A4AE0" w:rsidP="00693298">
      <w:pPr>
        <w:pStyle w:val="a6"/>
        <w:numPr>
          <w:ilvl w:val="0"/>
          <w:numId w:val="8"/>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hint="eastAsia"/>
          <w:szCs w:val="21"/>
        </w:rPr>
        <w:t>要求</w:t>
      </w:r>
      <w:r w:rsidRPr="00693298">
        <w:rPr>
          <w:rFonts w:ascii="宋体" w:hAnsi="宋体"/>
          <w:szCs w:val="21"/>
        </w:rPr>
        <w:t>提供在线支持、现场软件支持服务，预防性维护服务</w:t>
      </w:r>
      <w:r w:rsidRPr="00693298">
        <w:rPr>
          <w:rFonts w:ascii="宋体" w:hAnsi="宋体" w:hint="eastAsia"/>
          <w:szCs w:val="21"/>
        </w:rPr>
        <w:t>。</w:t>
      </w:r>
    </w:p>
    <w:p w14:paraId="2B18CF8F" w14:textId="77777777" w:rsidR="00693298" w:rsidRDefault="002A4AE0" w:rsidP="00693298">
      <w:pPr>
        <w:pStyle w:val="a6"/>
        <w:numPr>
          <w:ilvl w:val="0"/>
          <w:numId w:val="8"/>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要求提供现场支持服务：要求在接到用户拨打维修热线报修电话后，将根据问题的严重</w:t>
      </w:r>
    </w:p>
    <w:p w14:paraId="2FF2959E" w14:textId="0B071E0F" w:rsidR="002A4AE0" w:rsidRPr="00693298" w:rsidRDefault="002A4AE0" w:rsidP="00693298">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693298">
        <w:rPr>
          <w:rFonts w:ascii="宋体" w:hAnsi="宋体"/>
          <w:szCs w:val="21"/>
        </w:rPr>
        <w:t>级别，在相应的响应时间内首先通过电话和/或网络帮助客户解决问题，如果要求认为该问题不能远程解决，要求将提供相应的现场服务</w:t>
      </w:r>
      <w:r w:rsidRPr="00693298">
        <w:rPr>
          <w:rFonts w:ascii="宋体" w:hAnsi="宋体" w:hint="eastAsia"/>
          <w:szCs w:val="21"/>
        </w:rPr>
        <w:t>。</w:t>
      </w:r>
    </w:p>
    <w:p w14:paraId="0862A458" w14:textId="52C3AC75" w:rsidR="002A4AE0" w:rsidRPr="002A4AE0" w:rsidRDefault="002A4AE0" w:rsidP="00693298">
      <w:pPr>
        <w:pStyle w:val="20171"/>
        <w:numPr>
          <w:ilvl w:val="0"/>
          <w:numId w:val="8"/>
        </w:numPr>
        <w:spacing w:after="0"/>
        <w:ind w:firstLineChars="0"/>
        <w:jc w:val="left"/>
        <w:rPr>
          <w:rFonts w:ascii="宋体" w:hAnsi="宋体" w:hint="eastAsia"/>
          <w:kern w:val="2"/>
          <w:sz w:val="21"/>
          <w:szCs w:val="21"/>
        </w:rPr>
      </w:pPr>
      <w:r w:rsidRPr="002A4AE0">
        <w:rPr>
          <w:rFonts w:ascii="宋体" w:hAnsi="宋体" w:hint="eastAsia"/>
          <w:kern w:val="2"/>
          <w:sz w:val="21"/>
          <w:szCs w:val="21"/>
        </w:rPr>
        <w:t>重要时间或重要事件的技术支持。</w:t>
      </w:r>
    </w:p>
    <w:p w14:paraId="3362C547" w14:textId="77777777" w:rsidR="00693298" w:rsidRDefault="002A4AE0" w:rsidP="00693298">
      <w:pPr>
        <w:pStyle w:val="12"/>
        <w:numPr>
          <w:ilvl w:val="0"/>
          <w:numId w:val="8"/>
        </w:numPr>
        <w:spacing w:line="360" w:lineRule="auto"/>
        <w:ind w:firstLineChars="0"/>
        <w:jc w:val="left"/>
        <w:rPr>
          <w:rFonts w:ascii="宋体" w:hAnsi="宋体" w:hint="eastAsia"/>
          <w:szCs w:val="21"/>
        </w:rPr>
      </w:pPr>
      <w:r w:rsidRPr="002A4AE0">
        <w:rPr>
          <w:rFonts w:ascii="宋体" w:hAnsi="宋体" w:hint="eastAsia"/>
          <w:szCs w:val="21"/>
        </w:rPr>
        <w:t>专业技术咨询服务，提供可行性建议：根据新的业务需求，并结合移动护理系统、消</w:t>
      </w:r>
    </w:p>
    <w:p w14:paraId="4B47848E" w14:textId="40A920F9" w:rsidR="002A4AE0" w:rsidRPr="002A4AE0" w:rsidRDefault="002A4AE0" w:rsidP="00693298">
      <w:pPr>
        <w:pStyle w:val="12"/>
        <w:spacing w:line="360" w:lineRule="auto"/>
        <w:ind w:firstLineChars="0" w:firstLine="0"/>
        <w:jc w:val="left"/>
        <w:rPr>
          <w:rFonts w:ascii="宋体" w:hAnsi="宋体" w:hint="eastAsia"/>
          <w:szCs w:val="21"/>
        </w:rPr>
      </w:pPr>
      <w:proofErr w:type="gramStart"/>
      <w:r w:rsidRPr="002A4AE0">
        <w:rPr>
          <w:rFonts w:ascii="宋体" w:hAnsi="宋体" w:hint="eastAsia"/>
          <w:szCs w:val="21"/>
        </w:rPr>
        <w:t>毒供应</w:t>
      </w:r>
      <w:proofErr w:type="gramEnd"/>
      <w:r w:rsidRPr="002A4AE0">
        <w:rPr>
          <w:rFonts w:ascii="宋体" w:hAnsi="宋体" w:hint="eastAsia"/>
          <w:szCs w:val="21"/>
        </w:rPr>
        <w:t>系统、门诊输液管理系统、婴儿防盗系统在业务科室应用情况，积极响应要求， 进一步开展业务需求调研并形成需求方案，评估可行性，及时组织或参与多方需求讨论会议、推进新需求技术实现工作。</w:t>
      </w:r>
    </w:p>
    <w:p w14:paraId="11B52B75" w14:textId="60BA5DD4" w:rsidR="002A4AE0" w:rsidRPr="002A4AE0" w:rsidRDefault="002A4AE0" w:rsidP="002A4AE0">
      <w:pPr>
        <w:spacing w:line="360" w:lineRule="auto"/>
        <w:rPr>
          <w:rFonts w:ascii="宋体" w:hAnsi="宋体" w:hint="eastAsia"/>
          <w:szCs w:val="21"/>
        </w:rPr>
      </w:pPr>
      <w:r w:rsidRPr="002A4AE0">
        <w:rPr>
          <w:rFonts w:ascii="宋体" w:hAnsi="宋体" w:hint="eastAsia"/>
          <w:szCs w:val="21"/>
        </w:rPr>
        <w:t>6.项目人员及工作要求</w:t>
      </w:r>
    </w:p>
    <w:p w14:paraId="6E50E23F" w14:textId="42220537" w:rsidR="002A4AE0" w:rsidRPr="00693298" w:rsidRDefault="002A4AE0" w:rsidP="00693298">
      <w:pPr>
        <w:pStyle w:val="a6"/>
        <w:numPr>
          <w:ilvl w:val="0"/>
          <w:numId w:val="9"/>
        </w:numPr>
        <w:spacing w:line="360" w:lineRule="auto"/>
        <w:ind w:firstLineChars="0"/>
        <w:rPr>
          <w:rFonts w:ascii="宋体" w:hAnsi="宋体" w:hint="eastAsia"/>
          <w:szCs w:val="21"/>
        </w:rPr>
      </w:pPr>
      <w:r w:rsidRPr="00693298">
        <w:rPr>
          <w:rFonts w:ascii="宋体" w:hAnsi="宋体" w:hint="eastAsia"/>
          <w:szCs w:val="21"/>
        </w:rPr>
        <w:t>能够及时有效处理常见问题。</w:t>
      </w:r>
    </w:p>
    <w:p w14:paraId="30047450" w14:textId="2E2EDC28" w:rsidR="002A4AE0" w:rsidRPr="00693298" w:rsidRDefault="002A4AE0" w:rsidP="00693298">
      <w:pPr>
        <w:pStyle w:val="a6"/>
        <w:numPr>
          <w:ilvl w:val="0"/>
          <w:numId w:val="9"/>
        </w:numPr>
        <w:spacing w:line="360" w:lineRule="auto"/>
        <w:ind w:firstLineChars="0"/>
        <w:rPr>
          <w:rFonts w:ascii="宋体" w:hAnsi="宋体" w:hint="eastAsia"/>
          <w:szCs w:val="21"/>
        </w:rPr>
      </w:pPr>
      <w:r w:rsidRPr="00693298">
        <w:rPr>
          <w:rFonts w:ascii="宋体" w:hAnsi="宋体" w:hint="eastAsia"/>
          <w:szCs w:val="21"/>
        </w:rPr>
        <w:lastRenderedPageBreak/>
        <w:t>必须严格遵守甲方的各项工作管理制度。</w:t>
      </w:r>
    </w:p>
    <w:p w14:paraId="4D834F3F" w14:textId="77777777" w:rsidR="008750E0" w:rsidRDefault="002A4AE0" w:rsidP="00693298">
      <w:pPr>
        <w:pStyle w:val="a6"/>
        <w:numPr>
          <w:ilvl w:val="0"/>
          <w:numId w:val="9"/>
        </w:numPr>
        <w:spacing w:line="360" w:lineRule="auto"/>
        <w:ind w:firstLineChars="0"/>
        <w:rPr>
          <w:rFonts w:ascii="宋体" w:hAnsi="宋体" w:hint="eastAsia"/>
          <w:szCs w:val="21"/>
        </w:rPr>
      </w:pPr>
      <w:r w:rsidRPr="00693298">
        <w:rPr>
          <w:rFonts w:ascii="宋体" w:hAnsi="宋体" w:hint="eastAsia"/>
          <w:szCs w:val="21"/>
        </w:rPr>
        <w:t>在合同期间，乙方应保证运</w:t>
      </w:r>
      <w:proofErr w:type="gramStart"/>
      <w:r w:rsidRPr="00693298">
        <w:rPr>
          <w:rFonts w:ascii="宋体" w:hAnsi="宋体" w:hint="eastAsia"/>
          <w:szCs w:val="21"/>
        </w:rPr>
        <w:t>维人员</w:t>
      </w:r>
      <w:proofErr w:type="gramEnd"/>
      <w:r w:rsidRPr="00693298">
        <w:rPr>
          <w:rFonts w:ascii="宋体" w:hAnsi="宋体" w:hint="eastAsia"/>
          <w:szCs w:val="21"/>
        </w:rPr>
        <w:t>的稳定，除离职外，不能进行人员调整，如果有因离</w:t>
      </w:r>
    </w:p>
    <w:p w14:paraId="35EEEA6B" w14:textId="597A8D15" w:rsidR="002A4AE0" w:rsidRPr="008750E0" w:rsidRDefault="002A4AE0" w:rsidP="008750E0">
      <w:pPr>
        <w:spacing w:line="360" w:lineRule="auto"/>
        <w:rPr>
          <w:rFonts w:ascii="宋体" w:hAnsi="宋体" w:hint="eastAsia"/>
          <w:szCs w:val="21"/>
        </w:rPr>
      </w:pPr>
      <w:proofErr w:type="gramStart"/>
      <w:r w:rsidRPr="008750E0">
        <w:rPr>
          <w:rFonts w:ascii="宋体" w:hAnsi="宋体" w:hint="eastAsia"/>
          <w:szCs w:val="21"/>
        </w:rPr>
        <w:t>职引起</w:t>
      </w:r>
      <w:proofErr w:type="gramEnd"/>
      <w:r w:rsidRPr="008750E0">
        <w:rPr>
          <w:rFonts w:ascii="宋体" w:hAnsi="宋体" w:hint="eastAsia"/>
          <w:szCs w:val="21"/>
        </w:rPr>
        <w:t>的调整，需提前告知甲方，并安排一个月的交接期，如甲方对运</w:t>
      </w:r>
      <w:proofErr w:type="gramStart"/>
      <w:r w:rsidRPr="008750E0">
        <w:rPr>
          <w:rFonts w:ascii="宋体" w:hAnsi="宋体" w:hint="eastAsia"/>
          <w:szCs w:val="21"/>
        </w:rPr>
        <w:t>维人员</w:t>
      </w:r>
      <w:proofErr w:type="gramEnd"/>
      <w:r w:rsidRPr="008750E0">
        <w:rPr>
          <w:rFonts w:ascii="宋体" w:hAnsi="宋体" w:hint="eastAsia"/>
          <w:szCs w:val="21"/>
        </w:rPr>
        <w:t>不满意，则需要更换。</w:t>
      </w:r>
    </w:p>
    <w:p w14:paraId="29A3DE0B" w14:textId="3CBE7C3C" w:rsidR="002A4AE0" w:rsidRPr="00693298" w:rsidRDefault="002A4AE0" w:rsidP="00693298">
      <w:pPr>
        <w:pStyle w:val="a6"/>
        <w:numPr>
          <w:ilvl w:val="0"/>
          <w:numId w:val="9"/>
        </w:numPr>
        <w:spacing w:line="360" w:lineRule="auto"/>
        <w:ind w:firstLineChars="0"/>
        <w:rPr>
          <w:rFonts w:ascii="宋体" w:hAnsi="宋体" w:hint="eastAsia"/>
          <w:szCs w:val="21"/>
        </w:rPr>
      </w:pPr>
      <w:r w:rsidRPr="00693298">
        <w:rPr>
          <w:rFonts w:ascii="宋体" w:hAnsi="宋体" w:hint="eastAsia"/>
          <w:szCs w:val="21"/>
        </w:rPr>
        <w:t>公司新入职人员，前三个月不能计入正式运维人员。</w:t>
      </w:r>
    </w:p>
    <w:p w14:paraId="008BBAB7" w14:textId="77777777" w:rsidR="008750E0" w:rsidRDefault="002A4AE0" w:rsidP="00693298">
      <w:pPr>
        <w:pStyle w:val="12"/>
        <w:numPr>
          <w:ilvl w:val="0"/>
          <w:numId w:val="9"/>
        </w:numPr>
        <w:spacing w:line="360" w:lineRule="auto"/>
        <w:ind w:firstLineChars="0"/>
        <w:jc w:val="left"/>
        <w:rPr>
          <w:rFonts w:ascii="宋体" w:hAnsi="宋体" w:hint="eastAsia"/>
          <w:szCs w:val="21"/>
        </w:rPr>
      </w:pPr>
      <w:r w:rsidRPr="002A4AE0">
        <w:rPr>
          <w:rFonts w:ascii="宋体" w:hAnsi="宋体" w:hint="eastAsia"/>
          <w:szCs w:val="21"/>
        </w:rPr>
        <w:t>正常工作时间为周一至周五的上午8:00-下午17:00，法定节假日正常休息，节假日</w:t>
      </w:r>
    </w:p>
    <w:p w14:paraId="0E8A174D" w14:textId="390499C4" w:rsidR="002A4AE0" w:rsidRPr="002A4AE0" w:rsidRDefault="002A4AE0" w:rsidP="008750E0">
      <w:pPr>
        <w:pStyle w:val="12"/>
        <w:spacing w:line="360" w:lineRule="auto"/>
        <w:ind w:firstLineChars="0" w:firstLine="0"/>
        <w:jc w:val="left"/>
        <w:rPr>
          <w:rFonts w:ascii="宋体" w:hAnsi="宋体" w:hint="eastAsia"/>
          <w:szCs w:val="21"/>
        </w:rPr>
      </w:pPr>
      <w:r w:rsidRPr="002A4AE0">
        <w:rPr>
          <w:rFonts w:ascii="宋体" w:hAnsi="宋体" w:hint="eastAsia"/>
          <w:szCs w:val="21"/>
        </w:rPr>
        <w:t>及夜间可采用电话或远程方式 。</w:t>
      </w:r>
    </w:p>
    <w:p w14:paraId="2A134B67" w14:textId="77777777" w:rsidR="008750E0" w:rsidRDefault="002A4AE0" w:rsidP="008750E0">
      <w:pPr>
        <w:pStyle w:val="12"/>
        <w:numPr>
          <w:ilvl w:val="0"/>
          <w:numId w:val="9"/>
        </w:numPr>
        <w:spacing w:line="360" w:lineRule="auto"/>
        <w:ind w:firstLineChars="0"/>
        <w:jc w:val="left"/>
        <w:rPr>
          <w:rFonts w:ascii="宋体" w:hAnsi="宋体" w:hint="eastAsia"/>
          <w:szCs w:val="21"/>
        </w:rPr>
      </w:pPr>
      <w:r w:rsidRPr="002A4AE0">
        <w:rPr>
          <w:rFonts w:ascii="宋体" w:hAnsi="宋体" w:hint="eastAsia"/>
          <w:szCs w:val="21"/>
        </w:rPr>
        <w:t>提供7*24小时响应和技术支持，非驻场项目</w:t>
      </w:r>
      <w:proofErr w:type="gramStart"/>
      <w:r w:rsidRPr="002A4AE0">
        <w:rPr>
          <w:rFonts w:ascii="宋体" w:hAnsi="宋体" w:hint="eastAsia"/>
          <w:szCs w:val="21"/>
        </w:rPr>
        <w:t>需承诺</w:t>
      </w:r>
      <w:proofErr w:type="gramEnd"/>
      <w:r w:rsidRPr="002A4AE0">
        <w:rPr>
          <w:rFonts w:ascii="宋体" w:hAnsi="宋体" w:hint="eastAsia"/>
          <w:szCs w:val="21"/>
        </w:rPr>
        <w:t>4小时内工程师到现场解决</w:t>
      </w:r>
      <w:r w:rsidR="008750E0">
        <w:rPr>
          <w:rFonts w:ascii="宋体" w:hAnsi="宋体" w:hint="eastAsia"/>
          <w:szCs w:val="21"/>
        </w:rPr>
        <w:t>故</w:t>
      </w:r>
    </w:p>
    <w:p w14:paraId="62ACAD80" w14:textId="62EFF192" w:rsidR="002A4AE0" w:rsidRPr="008750E0" w:rsidRDefault="008750E0" w:rsidP="008750E0">
      <w:pPr>
        <w:pStyle w:val="12"/>
        <w:spacing w:line="360" w:lineRule="auto"/>
        <w:ind w:firstLineChars="0" w:firstLine="0"/>
        <w:jc w:val="left"/>
        <w:rPr>
          <w:rFonts w:ascii="宋体" w:hAnsi="宋体" w:hint="eastAsia"/>
          <w:szCs w:val="21"/>
        </w:rPr>
      </w:pPr>
      <w:r>
        <w:rPr>
          <w:rFonts w:ascii="宋体" w:hAnsi="宋体" w:hint="eastAsia"/>
          <w:szCs w:val="21"/>
        </w:rPr>
        <w:t>障</w:t>
      </w:r>
      <w:r w:rsidR="002A4AE0" w:rsidRPr="008750E0">
        <w:rPr>
          <w:rFonts w:ascii="宋体" w:hAnsi="宋体" w:hint="eastAsia"/>
          <w:szCs w:val="21"/>
        </w:rPr>
        <w:t>，要求故障当天解决，保证每月系统非计划停机时间＜45分钟。</w:t>
      </w:r>
    </w:p>
    <w:p w14:paraId="5FD58A65" w14:textId="77777777" w:rsidR="008750E0" w:rsidRDefault="002A4AE0" w:rsidP="00693298">
      <w:pPr>
        <w:pStyle w:val="12"/>
        <w:numPr>
          <w:ilvl w:val="0"/>
          <w:numId w:val="9"/>
        </w:numPr>
        <w:spacing w:line="360" w:lineRule="auto"/>
        <w:ind w:firstLineChars="0"/>
        <w:jc w:val="left"/>
        <w:rPr>
          <w:rFonts w:ascii="宋体" w:hAnsi="宋体" w:hint="eastAsia"/>
          <w:szCs w:val="21"/>
        </w:rPr>
      </w:pPr>
      <w:r w:rsidRPr="002A4AE0">
        <w:rPr>
          <w:rFonts w:ascii="宋体" w:hAnsi="宋体" w:hint="eastAsia"/>
          <w:szCs w:val="21"/>
        </w:rPr>
        <w:t>中标人需提供驻场工程师2名，按时提供项目进展的月报，并在验收时打印，由项目</w:t>
      </w:r>
    </w:p>
    <w:p w14:paraId="1589011D" w14:textId="41406E55" w:rsidR="002A4AE0" w:rsidRPr="002A4AE0" w:rsidRDefault="002A4AE0" w:rsidP="008750E0">
      <w:pPr>
        <w:pStyle w:val="12"/>
        <w:spacing w:line="360" w:lineRule="auto"/>
        <w:ind w:firstLineChars="0" w:firstLine="0"/>
        <w:jc w:val="left"/>
        <w:rPr>
          <w:rFonts w:ascii="宋体" w:hAnsi="宋体" w:hint="eastAsia"/>
          <w:szCs w:val="21"/>
        </w:rPr>
      </w:pPr>
      <w:r w:rsidRPr="002A4AE0">
        <w:rPr>
          <w:rFonts w:ascii="宋体" w:hAnsi="宋体" w:hint="eastAsia"/>
          <w:szCs w:val="21"/>
        </w:rPr>
        <w:t>经理和用户签字确认，作为本年度运维的工作量。</w:t>
      </w:r>
    </w:p>
    <w:p w14:paraId="4C5E6B51" w14:textId="77777777" w:rsidR="008750E0" w:rsidRDefault="002A4AE0" w:rsidP="00693298">
      <w:pPr>
        <w:pStyle w:val="12"/>
        <w:numPr>
          <w:ilvl w:val="0"/>
          <w:numId w:val="9"/>
        </w:numPr>
        <w:spacing w:line="360" w:lineRule="auto"/>
        <w:ind w:firstLineChars="0"/>
        <w:jc w:val="left"/>
        <w:rPr>
          <w:rFonts w:ascii="宋体" w:hAnsi="宋体" w:hint="eastAsia"/>
          <w:szCs w:val="21"/>
        </w:rPr>
      </w:pPr>
      <w:r w:rsidRPr="002A4AE0">
        <w:rPr>
          <w:rFonts w:ascii="宋体" w:hAnsi="宋体" w:hint="eastAsia"/>
          <w:szCs w:val="21"/>
        </w:rPr>
        <w:t>运维的驻场工程师需按院方要求，每个工作日上下班时打卡记录考勤，将按HRP中考</w:t>
      </w:r>
    </w:p>
    <w:p w14:paraId="43FC6171" w14:textId="61C5551B" w:rsidR="002A4AE0" w:rsidRPr="002A4AE0" w:rsidRDefault="002A4AE0" w:rsidP="008750E0">
      <w:pPr>
        <w:pStyle w:val="12"/>
        <w:spacing w:line="360" w:lineRule="auto"/>
        <w:ind w:firstLineChars="0" w:firstLine="0"/>
        <w:jc w:val="left"/>
        <w:rPr>
          <w:rFonts w:ascii="宋体" w:hAnsi="宋体" w:hint="eastAsia"/>
          <w:szCs w:val="21"/>
        </w:rPr>
      </w:pPr>
      <w:r w:rsidRPr="002A4AE0">
        <w:rPr>
          <w:rFonts w:ascii="宋体" w:hAnsi="宋体" w:hint="eastAsia"/>
          <w:szCs w:val="21"/>
        </w:rPr>
        <w:t>勤天数核验运维费用</w:t>
      </w:r>
      <w:r w:rsidR="00171DBE">
        <w:rPr>
          <w:rFonts w:ascii="宋体" w:hAnsi="宋体" w:hint="eastAsia"/>
          <w:szCs w:val="21"/>
        </w:rPr>
        <w:t>。</w:t>
      </w:r>
    </w:p>
    <w:p w14:paraId="56F0659B" w14:textId="77777777" w:rsidR="00693298" w:rsidRDefault="002A4AE0" w:rsidP="00693298">
      <w:pPr>
        <w:pStyle w:val="12"/>
        <w:numPr>
          <w:ilvl w:val="0"/>
          <w:numId w:val="9"/>
        </w:numPr>
        <w:spacing w:line="360" w:lineRule="auto"/>
        <w:ind w:firstLineChars="0"/>
        <w:jc w:val="left"/>
        <w:rPr>
          <w:rFonts w:ascii="宋体" w:hAnsi="宋体" w:hint="eastAsia"/>
          <w:szCs w:val="21"/>
        </w:rPr>
      </w:pPr>
      <w:r w:rsidRPr="002A4AE0">
        <w:rPr>
          <w:rFonts w:ascii="宋体" w:hAnsi="宋体" w:hint="eastAsia"/>
          <w:szCs w:val="21"/>
        </w:rPr>
        <w:t>正常休假，如年假、病假将安排临时人员顶替，无人员顶替按缺勤处理；或亦可用院</w:t>
      </w:r>
    </w:p>
    <w:p w14:paraId="443316D3" w14:textId="5E434D11" w:rsidR="002A4AE0" w:rsidRPr="002A4AE0" w:rsidRDefault="002A4AE0" w:rsidP="00693298">
      <w:pPr>
        <w:pStyle w:val="12"/>
        <w:spacing w:line="360" w:lineRule="auto"/>
        <w:ind w:firstLineChars="0" w:firstLine="0"/>
        <w:jc w:val="left"/>
        <w:rPr>
          <w:rFonts w:ascii="宋体" w:hAnsi="宋体" w:hint="eastAsia"/>
          <w:szCs w:val="21"/>
        </w:rPr>
      </w:pPr>
      <w:r w:rsidRPr="002A4AE0">
        <w:rPr>
          <w:rFonts w:ascii="宋体" w:hAnsi="宋体" w:hint="eastAsia"/>
          <w:szCs w:val="21"/>
        </w:rPr>
        <w:t>方认可的紧急情况加班、临时工作任务等加班情况抵消。</w:t>
      </w:r>
    </w:p>
    <w:p w14:paraId="76FF7045" w14:textId="68AE7736" w:rsidR="002A4AE0" w:rsidRPr="002A4AE0" w:rsidRDefault="002A4AE0" w:rsidP="002A4AE0">
      <w:pPr>
        <w:tabs>
          <w:tab w:val="left" w:pos="425"/>
          <w:tab w:val="left" w:pos="850"/>
          <w:tab w:val="left" w:pos="1700"/>
          <w:tab w:val="left" w:pos="2550"/>
          <w:tab w:val="left" w:pos="2775"/>
          <w:tab w:val="left" w:pos="3825"/>
          <w:tab w:val="left" w:pos="6360"/>
          <w:tab w:val="left" w:pos="7095"/>
        </w:tabs>
        <w:spacing w:line="360" w:lineRule="auto"/>
        <w:rPr>
          <w:rFonts w:ascii="宋体" w:hAnsi="宋体" w:hint="eastAsia"/>
          <w:szCs w:val="21"/>
        </w:rPr>
      </w:pPr>
      <w:r w:rsidRPr="002A4AE0">
        <w:rPr>
          <w:rFonts w:ascii="宋体" w:hAnsi="宋体" w:hint="eastAsia"/>
          <w:szCs w:val="21"/>
        </w:rPr>
        <w:t>7</w:t>
      </w:r>
      <w:r w:rsidRPr="002A4AE0">
        <w:rPr>
          <w:rFonts w:ascii="宋体" w:hAnsi="宋体"/>
          <w:szCs w:val="21"/>
        </w:rPr>
        <w:t>.</w:t>
      </w:r>
      <w:r w:rsidRPr="002A4AE0">
        <w:rPr>
          <w:rFonts w:ascii="宋体" w:hAnsi="宋体" w:hint="eastAsia"/>
          <w:szCs w:val="21"/>
        </w:rPr>
        <w:t>系统</w:t>
      </w:r>
      <w:r w:rsidRPr="002A4AE0">
        <w:rPr>
          <w:rFonts w:ascii="宋体" w:hAnsi="宋体"/>
          <w:szCs w:val="21"/>
        </w:rPr>
        <w:t>运维目标</w:t>
      </w:r>
    </w:p>
    <w:p w14:paraId="4082FC2E" w14:textId="14847DFE"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确保服务器所有服务运行正常</w:t>
      </w:r>
      <w:r w:rsidRPr="00693298">
        <w:rPr>
          <w:rFonts w:ascii="宋体" w:hAnsi="宋体" w:hint="eastAsia"/>
          <w:szCs w:val="21"/>
        </w:rPr>
        <w:t>。</w:t>
      </w:r>
    </w:p>
    <w:p w14:paraId="7C1146F3" w14:textId="39E2355E"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确保客户端工作正常</w:t>
      </w:r>
      <w:r w:rsidRPr="00693298">
        <w:rPr>
          <w:rFonts w:ascii="宋体" w:hAnsi="宋体" w:hint="eastAsia"/>
          <w:szCs w:val="21"/>
        </w:rPr>
        <w:t>。</w:t>
      </w:r>
    </w:p>
    <w:p w14:paraId="3DDBDB1A" w14:textId="3626248D"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确保服务器各分区可用空间在50G以上</w:t>
      </w:r>
      <w:r w:rsidRPr="00693298">
        <w:rPr>
          <w:rFonts w:ascii="宋体" w:hAnsi="宋体" w:hint="eastAsia"/>
          <w:szCs w:val="21"/>
        </w:rPr>
        <w:t>。</w:t>
      </w:r>
    </w:p>
    <w:p w14:paraId="367153FB" w14:textId="7055010C"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确保服务器资源利用率在正常范围</w:t>
      </w:r>
      <w:r w:rsidRPr="00693298">
        <w:rPr>
          <w:rFonts w:ascii="宋体" w:hAnsi="宋体" w:hint="eastAsia"/>
          <w:szCs w:val="21"/>
        </w:rPr>
        <w:t>。</w:t>
      </w:r>
    </w:p>
    <w:p w14:paraId="34AF8E5D" w14:textId="081622AC"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确保服务器TCP端口连接数在正常范围</w:t>
      </w:r>
      <w:r w:rsidRPr="00693298">
        <w:rPr>
          <w:rFonts w:ascii="宋体" w:hAnsi="宋体" w:hint="eastAsia"/>
          <w:szCs w:val="21"/>
        </w:rPr>
        <w:t>。</w:t>
      </w:r>
    </w:p>
    <w:p w14:paraId="4DF558E1" w14:textId="543CD6F5"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检查服务器数据库事物日志，确保日志增长正常</w:t>
      </w:r>
      <w:r w:rsidRPr="00693298">
        <w:rPr>
          <w:rFonts w:ascii="宋体" w:hAnsi="宋体" w:hint="eastAsia"/>
          <w:szCs w:val="21"/>
        </w:rPr>
        <w:t>。</w:t>
      </w:r>
    </w:p>
    <w:p w14:paraId="585F9A6F" w14:textId="3D0F50DE"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检查服务器的计划任务，确保正常执行</w:t>
      </w:r>
      <w:r w:rsidRPr="00693298">
        <w:rPr>
          <w:rFonts w:ascii="宋体" w:hAnsi="宋体" w:hint="eastAsia"/>
          <w:szCs w:val="21"/>
        </w:rPr>
        <w:t>。</w:t>
      </w:r>
    </w:p>
    <w:p w14:paraId="66B48756" w14:textId="0F9E22A7" w:rsidR="002A4AE0" w:rsidRPr="00693298" w:rsidRDefault="002A4AE0" w:rsidP="00693298">
      <w:pPr>
        <w:pStyle w:val="a6"/>
        <w:numPr>
          <w:ilvl w:val="0"/>
          <w:numId w:val="10"/>
        </w:numPr>
        <w:tabs>
          <w:tab w:val="left" w:pos="425"/>
          <w:tab w:val="left" w:pos="850"/>
          <w:tab w:val="left" w:pos="1700"/>
          <w:tab w:val="left" w:pos="2550"/>
          <w:tab w:val="left" w:pos="2775"/>
          <w:tab w:val="left" w:pos="3825"/>
          <w:tab w:val="left" w:pos="6360"/>
          <w:tab w:val="left" w:pos="7095"/>
        </w:tabs>
        <w:spacing w:line="360" w:lineRule="auto"/>
        <w:ind w:firstLineChars="0"/>
        <w:rPr>
          <w:rFonts w:ascii="宋体" w:hAnsi="宋体" w:hint="eastAsia"/>
          <w:szCs w:val="21"/>
        </w:rPr>
      </w:pPr>
      <w:r w:rsidRPr="00693298">
        <w:rPr>
          <w:rFonts w:ascii="宋体" w:hAnsi="宋体"/>
          <w:szCs w:val="21"/>
        </w:rPr>
        <w:t>查看服务器的Apache、</w:t>
      </w:r>
      <w:proofErr w:type="spellStart"/>
      <w:r w:rsidRPr="00693298">
        <w:rPr>
          <w:rFonts w:ascii="宋体" w:hAnsi="宋体"/>
          <w:szCs w:val="21"/>
        </w:rPr>
        <w:t>Jboss</w:t>
      </w:r>
      <w:proofErr w:type="spellEnd"/>
      <w:r w:rsidRPr="00693298">
        <w:rPr>
          <w:rFonts w:ascii="宋体" w:hAnsi="宋体"/>
          <w:szCs w:val="21"/>
        </w:rPr>
        <w:t>、Tomcat日志，及时处理可能出现的故障情况。</w:t>
      </w:r>
    </w:p>
    <w:p w14:paraId="67BFDCE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468A2365"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3C7CAA3D"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159BCA1E"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14A5A037"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100241D"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6D7646F9" w14:textId="39B2A7D9"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6F0DF1">
        <w:rPr>
          <w:rFonts w:asciiTheme="minorEastAsia" w:eastAsiaTheme="minorEastAsia" w:hAnsiTheme="minorEastAsia" w:hint="eastAsia"/>
          <w:szCs w:val="21"/>
        </w:rPr>
        <w:t>1</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6D8DA183" w14:textId="77777777" w:rsidR="004E49A7" w:rsidRPr="008C10E9" w:rsidRDefault="004E49A7" w:rsidP="004E49A7">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lastRenderedPageBreak/>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6D79FD86"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BFFDCE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1CAD1C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7CDD9D5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5CEB318F" w14:textId="612A69FF"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45D91217" w14:textId="0070F0D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6F0DF1">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3397DFB6"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690"/>
        <w:gridCol w:w="2484"/>
        <w:gridCol w:w="2207"/>
        <w:gridCol w:w="2762"/>
      </w:tblGrid>
      <w:tr w:rsidR="004E49A7" w:rsidRPr="001911CD" w14:paraId="54F40A5B" w14:textId="77777777" w:rsidTr="00474404">
        <w:tc>
          <w:tcPr>
            <w:tcW w:w="424" w:type="pct"/>
            <w:vAlign w:val="center"/>
          </w:tcPr>
          <w:p w14:paraId="646E1D69"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6F6B2C3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7D8D445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2F832375"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47DFC62F" w14:textId="77777777" w:rsidTr="00474404">
        <w:tc>
          <w:tcPr>
            <w:tcW w:w="424" w:type="pct"/>
            <w:vAlign w:val="center"/>
          </w:tcPr>
          <w:p w14:paraId="313E308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9D7B0D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22A7D1C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1B2725BF"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CF2AEB4" w14:textId="77777777" w:rsidTr="00474404">
        <w:tc>
          <w:tcPr>
            <w:tcW w:w="424" w:type="pct"/>
            <w:vAlign w:val="center"/>
          </w:tcPr>
          <w:p w14:paraId="6EC2E2F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4589510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FF56D34"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56B3590"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43C52EAC" w14:textId="77777777" w:rsidTr="00474404">
        <w:tc>
          <w:tcPr>
            <w:tcW w:w="424" w:type="pct"/>
            <w:vAlign w:val="center"/>
          </w:tcPr>
          <w:p w14:paraId="4524FD9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37226227"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D1C3E2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7F88F252"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9EFE495" w14:textId="77777777" w:rsidTr="00474404">
        <w:tc>
          <w:tcPr>
            <w:tcW w:w="424" w:type="pct"/>
            <w:vAlign w:val="center"/>
          </w:tcPr>
          <w:p w14:paraId="7E9C5220"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4E07871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1D5715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468F79C"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91626E" w14:textId="77777777" w:rsidTr="00474404">
        <w:tc>
          <w:tcPr>
            <w:tcW w:w="424" w:type="pct"/>
            <w:vAlign w:val="center"/>
          </w:tcPr>
          <w:p w14:paraId="5320D17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2D118C7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545915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28E55241"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6479CF2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300C1588"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5AA2E0F7"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359D4669"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6DA30C73"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23217D9B"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56DC7774" w14:textId="56119358"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w:t>
      </w:r>
      <w:r w:rsidRPr="00493B76">
        <w:rPr>
          <w:rFonts w:asciiTheme="minorEastAsia" w:hAnsiTheme="minorEastAsia" w:hint="eastAsia"/>
          <w:szCs w:val="21"/>
          <w:highlight w:val="yellow"/>
        </w:rPr>
        <w:t>以U盘的形式</w:t>
      </w:r>
      <w:r w:rsidR="00493B76" w:rsidRPr="00493B76">
        <w:rPr>
          <w:rFonts w:asciiTheme="minorEastAsia" w:hAnsiTheme="minorEastAsia" w:hint="eastAsia"/>
          <w:color w:val="FF0000"/>
          <w:szCs w:val="21"/>
          <w:highlight w:val="yellow"/>
        </w:rPr>
        <w:t>单独</w:t>
      </w:r>
      <w:r w:rsidRPr="00493B76">
        <w:rPr>
          <w:rFonts w:asciiTheme="minorEastAsia" w:hAnsiTheme="minorEastAsia" w:hint="eastAsia"/>
          <w:color w:val="FF0000"/>
          <w:szCs w:val="21"/>
          <w:highlight w:val="yellow"/>
        </w:rPr>
        <w:t>包装</w:t>
      </w:r>
      <w:r w:rsidRPr="00493B76">
        <w:rPr>
          <w:rFonts w:asciiTheme="minorEastAsia" w:hAnsiTheme="minorEastAsia" w:hint="eastAsia"/>
          <w:szCs w:val="21"/>
          <w:highlight w:val="yellow"/>
        </w:rPr>
        <w:t>并加贴封条。</w:t>
      </w:r>
    </w:p>
    <w:p w14:paraId="62DF764E"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31CA6E0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3DEB8DE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10B0D4A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ADBDC4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0F9F1539" w14:textId="18C91E4C"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64FDD571"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78F2308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7E3DB5FD"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207B953C"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6E382620" w14:textId="5A633261" w:rsidR="004F6688" w:rsidRPr="004F6688" w:rsidRDefault="004F6688" w:rsidP="004F6688">
      <w:pPr>
        <w:widowControl/>
        <w:spacing w:line="288" w:lineRule="auto"/>
        <w:jc w:val="left"/>
        <w:rPr>
          <w:rFonts w:ascii="宋体" w:hAnsi="宋体" w:hint="eastAsia"/>
          <w:szCs w:val="21"/>
        </w:rPr>
      </w:pPr>
      <w:r w:rsidRPr="004F6688">
        <w:rPr>
          <w:rFonts w:ascii="宋体" w:hAnsi="宋体"/>
          <w:szCs w:val="21"/>
        </w:rPr>
        <w:t>1</w:t>
      </w:r>
      <w:r w:rsidRPr="004F6688">
        <w:rPr>
          <w:rFonts w:ascii="宋体" w:hAnsi="宋体" w:hint="eastAsia"/>
          <w:szCs w:val="21"/>
        </w:rPr>
        <w:t>. 递交投标文件时间地点：2024年8月2</w:t>
      </w:r>
      <w:r>
        <w:rPr>
          <w:rFonts w:ascii="宋体" w:hAnsi="宋体" w:hint="eastAsia"/>
          <w:szCs w:val="21"/>
        </w:rPr>
        <w:t>9</w:t>
      </w:r>
      <w:r w:rsidRPr="004F6688">
        <w:rPr>
          <w:rFonts w:ascii="宋体" w:hAnsi="宋体" w:hint="eastAsia"/>
          <w:szCs w:val="21"/>
        </w:rPr>
        <w:t>日8:30（北京时间），中</w:t>
      </w:r>
      <w:proofErr w:type="gramStart"/>
      <w:r w:rsidRPr="004F6688">
        <w:rPr>
          <w:rFonts w:ascii="宋体" w:hAnsi="宋体" w:hint="eastAsia"/>
          <w:szCs w:val="21"/>
        </w:rPr>
        <w:t>仪大厦</w:t>
      </w:r>
      <w:proofErr w:type="gramEnd"/>
      <w:r w:rsidRPr="004F6688">
        <w:rPr>
          <w:rFonts w:ascii="宋体" w:hAnsi="宋体" w:hint="eastAsia"/>
          <w:szCs w:val="21"/>
        </w:rPr>
        <w:t>7层7024A会议室，递交文件截止时间：2024年8月2</w:t>
      </w:r>
      <w:r>
        <w:rPr>
          <w:rFonts w:ascii="宋体" w:hAnsi="宋体" w:hint="eastAsia"/>
          <w:szCs w:val="21"/>
        </w:rPr>
        <w:t>9</w:t>
      </w:r>
      <w:r w:rsidRPr="004F6688">
        <w:rPr>
          <w:rFonts w:ascii="宋体" w:hAnsi="宋体" w:hint="eastAsia"/>
          <w:szCs w:val="21"/>
        </w:rPr>
        <w:t>日 9:00逾期送达或未密封的投标文件恕不接受。</w:t>
      </w:r>
    </w:p>
    <w:p w14:paraId="7B1B9A93" w14:textId="07755EF3" w:rsidR="004F6688" w:rsidRPr="004F6688" w:rsidRDefault="004F6688" w:rsidP="004F6688">
      <w:pPr>
        <w:widowControl/>
        <w:spacing w:line="288" w:lineRule="auto"/>
        <w:jc w:val="left"/>
        <w:rPr>
          <w:rFonts w:ascii="宋体" w:hAnsi="宋体" w:hint="eastAsia"/>
          <w:szCs w:val="21"/>
        </w:rPr>
      </w:pPr>
      <w:r w:rsidRPr="004F6688">
        <w:rPr>
          <w:rFonts w:ascii="宋体" w:hAnsi="宋体" w:hint="eastAsia"/>
          <w:szCs w:val="21"/>
        </w:rPr>
        <w:lastRenderedPageBreak/>
        <w:t>2.开标会议时间及地点： 2024年8月2</w:t>
      </w:r>
      <w:r>
        <w:rPr>
          <w:rFonts w:ascii="宋体" w:hAnsi="宋体" w:hint="eastAsia"/>
          <w:szCs w:val="21"/>
        </w:rPr>
        <w:t>9</w:t>
      </w:r>
      <w:r w:rsidRPr="004F6688">
        <w:rPr>
          <w:rFonts w:ascii="宋体" w:hAnsi="宋体" w:hint="eastAsia"/>
          <w:szCs w:val="21"/>
        </w:rPr>
        <w:t>日9:00分整（北京时间），中</w:t>
      </w:r>
      <w:proofErr w:type="gramStart"/>
      <w:r w:rsidRPr="004F6688">
        <w:rPr>
          <w:rFonts w:ascii="宋体" w:hAnsi="宋体" w:hint="eastAsia"/>
          <w:szCs w:val="21"/>
        </w:rPr>
        <w:t>仪大厦</w:t>
      </w:r>
      <w:proofErr w:type="gramEnd"/>
      <w:r w:rsidRPr="004F6688">
        <w:rPr>
          <w:rFonts w:ascii="宋体" w:hAnsi="宋体" w:hint="eastAsia"/>
          <w:szCs w:val="21"/>
        </w:rPr>
        <w:t>7层7024A会议室。</w:t>
      </w:r>
    </w:p>
    <w:p w14:paraId="266829DA" w14:textId="0ADF8066" w:rsidR="004E49A7" w:rsidRPr="004F6688" w:rsidRDefault="004F6688" w:rsidP="004F6688">
      <w:pPr>
        <w:widowControl/>
        <w:spacing w:line="288" w:lineRule="auto"/>
        <w:jc w:val="left"/>
        <w:rPr>
          <w:rFonts w:ascii="宋体" w:hAnsi="宋体" w:hint="eastAsia"/>
          <w:szCs w:val="21"/>
        </w:rPr>
      </w:pPr>
      <w:r w:rsidRPr="004F6688">
        <w:rPr>
          <w:rFonts w:ascii="宋体" w:hAnsi="宋体"/>
          <w:szCs w:val="21"/>
        </w:rPr>
        <w:t>3</w:t>
      </w:r>
      <w:r w:rsidRPr="004F6688">
        <w:rPr>
          <w:rFonts w:ascii="宋体" w:hAnsi="宋体" w:hint="eastAsia"/>
          <w:szCs w:val="21"/>
        </w:rPr>
        <w:t>.联系人：李老师 88317043</w:t>
      </w:r>
    </w:p>
    <w:p w14:paraId="22F33026" w14:textId="374F872E" w:rsidR="00EE32F9" w:rsidRPr="00EE32F9" w:rsidRDefault="004E49A7" w:rsidP="00EE32F9">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W w:w="962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40"/>
        <w:gridCol w:w="715"/>
        <w:gridCol w:w="2358"/>
        <w:gridCol w:w="5811"/>
      </w:tblGrid>
      <w:tr w:rsidR="00EE32F9" w14:paraId="0DAC8469" w14:textId="77777777" w:rsidTr="00787C8A">
        <w:trPr>
          <w:trHeight w:val="331"/>
          <w:jc w:val="center"/>
        </w:trPr>
        <w:tc>
          <w:tcPr>
            <w:tcW w:w="740" w:type="dxa"/>
            <w:tcBorders>
              <w:top w:val="double" w:sz="4" w:space="0" w:color="auto"/>
              <w:left w:val="double" w:sz="4" w:space="0" w:color="auto"/>
              <w:bottom w:val="single" w:sz="6" w:space="0" w:color="auto"/>
              <w:right w:val="single" w:sz="6" w:space="0" w:color="auto"/>
            </w:tcBorders>
            <w:vAlign w:val="center"/>
          </w:tcPr>
          <w:p w14:paraId="668AEA68" w14:textId="77777777" w:rsidR="00EE32F9" w:rsidRDefault="00EE32F9" w:rsidP="00775166">
            <w:pPr>
              <w:snapToGrid w:val="0"/>
              <w:jc w:val="center"/>
              <w:rPr>
                <w:color w:val="000000"/>
                <w:szCs w:val="21"/>
              </w:rPr>
            </w:pPr>
            <w:r>
              <w:rPr>
                <w:rFonts w:hAnsi="宋体"/>
                <w:color w:val="000000"/>
                <w:szCs w:val="21"/>
              </w:rPr>
              <w:t>序号</w:t>
            </w:r>
          </w:p>
        </w:tc>
        <w:tc>
          <w:tcPr>
            <w:tcW w:w="715" w:type="dxa"/>
            <w:tcBorders>
              <w:top w:val="double" w:sz="4" w:space="0" w:color="auto"/>
              <w:left w:val="single" w:sz="6" w:space="0" w:color="auto"/>
              <w:bottom w:val="single" w:sz="6" w:space="0" w:color="auto"/>
              <w:right w:val="single" w:sz="6" w:space="0" w:color="auto"/>
            </w:tcBorders>
            <w:vAlign w:val="center"/>
          </w:tcPr>
          <w:p w14:paraId="7A4F985B" w14:textId="77777777" w:rsidR="00EE32F9" w:rsidRDefault="00EE32F9" w:rsidP="00775166">
            <w:pPr>
              <w:snapToGrid w:val="0"/>
              <w:jc w:val="center"/>
              <w:rPr>
                <w:color w:val="000000"/>
                <w:szCs w:val="21"/>
              </w:rPr>
            </w:pPr>
            <w:r>
              <w:rPr>
                <w:rFonts w:hAnsi="宋体"/>
                <w:color w:val="000000"/>
                <w:szCs w:val="21"/>
              </w:rPr>
              <w:t>分值</w:t>
            </w:r>
          </w:p>
        </w:tc>
        <w:tc>
          <w:tcPr>
            <w:tcW w:w="2358" w:type="dxa"/>
            <w:tcBorders>
              <w:top w:val="double" w:sz="4" w:space="0" w:color="auto"/>
              <w:left w:val="single" w:sz="6" w:space="0" w:color="auto"/>
              <w:bottom w:val="single" w:sz="6" w:space="0" w:color="auto"/>
              <w:right w:val="single" w:sz="6" w:space="0" w:color="auto"/>
            </w:tcBorders>
            <w:vAlign w:val="center"/>
          </w:tcPr>
          <w:p w14:paraId="5A94CF92" w14:textId="77777777" w:rsidR="00EE32F9" w:rsidRDefault="00EE32F9" w:rsidP="00775166">
            <w:pPr>
              <w:snapToGrid w:val="0"/>
              <w:jc w:val="center"/>
              <w:rPr>
                <w:color w:val="000000"/>
                <w:szCs w:val="21"/>
              </w:rPr>
            </w:pPr>
            <w:r>
              <w:rPr>
                <w:rFonts w:hAnsi="宋体"/>
                <w:color w:val="000000"/>
                <w:szCs w:val="21"/>
              </w:rPr>
              <w:t>评分因素分项</w:t>
            </w:r>
          </w:p>
        </w:tc>
        <w:tc>
          <w:tcPr>
            <w:tcW w:w="5811" w:type="dxa"/>
            <w:tcBorders>
              <w:top w:val="double" w:sz="4" w:space="0" w:color="auto"/>
              <w:left w:val="single" w:sz="6" w:space="0" w:color="auto"/>
              <w:bottom w:val="single" w:sz="6" w:space="0" w:color="auto"/>
              <w:right w:val="double" w:sz="4" w:space="0" w:color="auto"/>
            </w:tcBorders>
            <w:vAlign w:val="center"/>
          </w:tcPr>
          <w:p w14:paraId="19EBFF44" w14:textId="77777777" w:rsidR="00EE32F9" w:rsidRDefault="00EE32F9" w:rsidP="00775166">
            <w:pPr>
              <w:snapToGrid w:val="0"/>
              <w:jc w:val="center"/>
              <w:rPr>
                <w:color w:val="000000"/>
                <w:szCs w:val="21"/>
              </w:rPr>
            </w:pPr>
            <w:r>
              <w:rPr>
                <w:rFonts w:hAnsi="宋体"/>
                <w:color w:val="000000"/>
                <w:szCs w:val="21"/>
              </w:rPr>
              <w:t>评分标准</w:t>
            </w:r>
          </w:p>
        </w:tc>
      </w:tr>
      <w:tr w:rsidR="00EE32F9" w14:paraId="084D6999" w14:textId="77777777" w:rsidTr="00787C8A">
        <w:trPr>
          <w:trHeight w:val="331"/>
          <w:jc w:val="center"/>
        </w:trPr>
        <w:tc>
          <w:tcPr>
            <w:tcW w:w="740" w:type="dxa"/>
            <w:tcBorders>
              <w:top w:val="double" w:sz="4" w:space="0" w:color="auto"/>
              <w:left w:val="double" w:sz="4" w:space="0" w:color="auto"/>
              <w:bottom w:val="single" w:sz="6" w:space="0" w:color="auto"/>
              <w:right w:val="single" w:sz="6" w:space="0" w:color="auto"/>
            </w:tcBorders>
            <w:vAlign w:val="center"/>
          </w:tcPr>
          <w:p w14:paraId="40020B9D" w14:textId="794AE1D1" w:rsidR="00EE32F9" w:rsidRDefault="00EE32F9" w:rsidP="00EE32F9">
            <w:pPr>
              <w:snapToGrid w:val="0"/>
              <w:jc w:val="center"/>
              <w:rPr>
                <w:rFonts w:hAnsi="宋体" w:hint="eastAsia"/>
                <w:color w:val="000000"/>
                <w:szCs w:val="21"/>
              </w:rPr>
            </w:pPr>
            <w:r>
              <w:rPr>
                <w:rFonts w:hAnsi="宋体"/>
                <w:color w:val="000000"/>
                <w:szCs w:val="21"/>
              </w:rPr>
              <w:t>价格</w:t>
            </w:r>
          </w:p>
        </w:tc>
        <w:tc>
          <w:tcPr>
            <w:tcW w:w="715" w:type="dxa"/>
            <w:tcBorders>
              <w:top w:val="double" w:sz="4" w:space="0" w:color="auto"/>
              <w:left w:val="single" w:sz="6" w:space="0" w:color="auto"/>
              <w:bottom w:val="single" w:sz="6" w:space="0" w:color="auto"/>
              <w:right w:val="single" w:sz="6" w:space="0" w:color="auto"/>
            </w:tcBorders>
            <w:vAlign w:val="center"/>
          </w:tcPr>
          <w:p w14:paraId="29846B31" w14:textId="46C15635" w:rsidR="00EE32F9" w:rsidRDefault="00EE32F9" w:rsidP="00EE32F9">
            <w:pPr>
              <w:snapToGrid w:val="0"/>
              <w:rPr>
                <w:rFonts w:hAnsi="宋体" w:hint="eastAsia"/>
                <w:color w:val="000000"/>
                <w:szCs w:val="21"/>
              </w:rPr>
            </w:pPr>
            <w:r>
              <w:rPr>
                <w:rFonts w:hint="eastAsia"/>
                <w:color w:val="000000"/>
                <w:szCs w:val="21"/>
              </w:rPr>
              <w:t>3</w:t>
            </w:r>
            <w:r>
              <w:rPr>
                <w:color w:val="000000"/>
                <w:szCs w:val="21"/>
              </w:rPr>
              <w:t>0</w:t>
            </w:r>
          </w:p>
        </w:tc>
        <w:tc>
          <w:tcPr>
            <w:tcW w:w="2358" w:type="dxa"/>
            <w:tcBorders>
              <w:top w:val="double" w:sz="4" w:space="0" w:color="auto"/>
              <w:left w:val="single" w:sz="6" w:space="0" w:color="auto"/>
              <w:bottom w:val="single" w:sz="6" w:space="0" w:color="auto"/>
              <w:right w:val="single" w:sz="6" w:space="0" w:color="auto"/>
            </w:tcBorders>
            <w:vAlign w:val="center"/>
          </w:tcPr>
          <w:p w14:paraId="5810F284" w14:textId="6E4E189E" w:rsidR="00EE32F9" w:rsidRDefault="00EE32F9" w:rsidP="00EE32F9">
            <w:pPr>
              <w:snapToGrid w:val="0"/>
              <w:jc w:val="left"/>
              <w:rPr>
                <w:rFonts w:hAnsi="宋体" w:hint="eastAsia"/>
                <w:color w:val="000000"/>
                <w:szCs w:val="21"/>
              </w:rPr>
            </w:pPr>
            <w:r>
              <w:rPr>
                <w:rFonts w:hAnsi="宋体"/>
                <w:color w:val="000000"/>
                <w:szCs w:val="21"/>
              </w:rPr>
              <w:t>评标价格</w:t>
            </w:r>
          </w:p>
        </w:tc>
        <w:tc>
          <w:tcPr>
            <w:tcW w:w="5811" w:type="dxa"/>
            <w:tcBorders>
              <w:top w:val="double" w:sz="4" w:space="0" w:color="auto"/>
              <w:left w:val="single" w:sz="6" w:space="0" w:color="auto"/>
              <w:bottom w:val="single" w:sz="6" w:space="0" w:color="auto"/>
              <w:right w:val="double" w:sz="4" w:space="0" w:color="auto"/>
            </w:tcBorders>
            <w:vAlign w:val="center"/>
          </w:tcPr>
          <w:p w14:paraId="43871829" w14:textId="77777777" w:rsidR="00EE32F9" w:rsidRPr="00371817" w:rsidRDefault="00EE32F9" w:rsidP="00EE32F9">
            <w:r w:rsidRPr="00371817">
              <w:t>评标价格分数</w:t>
            </w:r>
            <w:r w:rsidRPr="00371817">
              <w:rPr>
                <w:rFonts w:ascii="Calibri" w:eastAsia="Calibri" w:hAnsi="Calibri" w:cs="Calibri"/>
              </w:rPr>
              <w:t>=</w:t>
            </w:r>
            <w:r w:rsidRPr="00371817">
              <w:t>（评标基准价</w:t>
            </w:r>
            <w:r w:rsidRPr="00371817">
              <w:rPr>
                <w:rFonts w:ascii="Calibri" w:eastAsia="Calibri" w:hAnsi="Calibri" w:cs="Calibri"/>
              </w:rPr>
              <w:t>/</w:t>
            </w:r>
            <w:r w:rsidRPr="00371817">
              <w:t>投标报价）</w:t>
            </w:r>
            <w:r w:rsidRPr="00371817">
              <w:rPr>
                <w:rFonts w:ascii="Calibri" w:eastAsia="Calibri" w:hAnsi="Calibri" w:cs="Calibri"/>
              </w:rPr>
              <w:t>×</w:t>
            </w:r>
            <w:r w:rsidRPr="00371817">
              <w:t>价格权重（</w:t>
            </w:r>
            <w:r w:rsidRPr="00371817">
              <w:rPr>
                <w:rFonts w:asciiTheme="minorEastAsia" w:eastAsiaTheme="minorEastAsia" w:hAnsiTheme="minorEastAsia" w:cs="Calibri" w:hint="eastAsia"/>
              </w:rPr>
              <w:t>30</w:t>
            </w:r>
            <w:r w:rsidRPr="00371817">
              <w:rPr>
                <w:rFonts w:ascii="Calibri" w:eastAsia="Calibri" w:hAnsi="Calibri" w:cs="Calibri"/>
              </w:rPr>
              <w:t>%</w:t>
            </w:r>
            <w:r w:rsidRPr="00371817">
              <w:t>）</w:t>
            </w:r>
            <w:r w:rsidRPr="00371817">
              <w:rPr>
                <w:rFonts w:ascii="Calibri" w:eastAsia="Calibri" w:hAnsi="Calibri" w:cs="Calibri"/>
              </w:rPr>
              <w:t>×100</w:t>
            </w:r>
          </w:p>
          <w:p w14:paraId="1D34A93E" w14:textId="30B6B40A" w:rsidR="00EE32F9" w:rsidRDefault="00EE32F9" w:rsidP="00EE32F9">
            <w:pPr>
              <w:snapToGrid w:val="0"/>
              <w:jc w:val="center"/>
              <w:rPr>
                <w:rFonts w:hAnsi="宋体" w:hint="eastAsia"/>
                <w:color w:val="000000"/>
                <w:szCs w:val="21"/>
              </w:rPr>
            </w:pPr>
            <w:r w:rsidRPr="00371817">
              <w:t>备注：实质性响应招标文件要求且价格</w:t>
            </w:r>
            <w:r w:rsidRPr="00371817">
              <w:t xml:space="preserve"> </w:t>
            </w:r>
            <w:r w:rsidRPr="00371817">
              <w:t>低的投标报价为评标基准价</w:t>
            </w:r>
          </w:p>
        </w:tc>
      </w:tr>
      <w:tr w:rsidR="00C65B8E" w14:paraId="51D73734" w14:textId="77777777" w:rsidTr="00787C8A">
        <w:trPr>
          <w:trHeight w:val="913"/>
          <w:jc w:val="center"/>
        </w:trPr>
        <w:tc>
          <w:tcPr>
            <w:tcW w:w="740" w:type="dxa"/>
            <w:tcBorders>
              <w:top w:val="single" w:sz="6" w:space="0" w:color="auto"/>
              <w:left w:val="double" w:sz="4" w:space="0" w:color="auto"/>
              <w:bottom w:val="single" w:sz="6" w:space="0" w:color="auto"/>
              <w:right w:val="single" w:sz="6" w:space="0" w:color="auto"/>
            </w:tcBorders>
            <w:vAlign w:val="center"/>
          </w:tcPr>
          <w:p w14:paraId="2E60662B" w14:textId="77777777" w:rsidR="00C65B8E" w:rsidRDefault="00C65B8E" w:rsidP="00C65B8E">
            <w:pPr>
              <w:snapToGrid w:val="0"/>
              <w:jc w:val="center"/>
              <w:rPr>
                <w:color w:val="000000"/>
                <w:szCs w:val="21"/>
              </w:rPr>
            </w:pPr>
            <w:r>
              <w:rPr>
                <w:rFonts w:hAnsi="宋体"/>
                <w:color w:val="000000"/>
                <w:szCs w:val="21"/>
              </w:rPr>
              <w:t>商务部分</w:t>
            </w:r>
          </w:p>
        </w:tc>
        <w:tc>
          <w:tcPr>
            <w:tcW w:w="715" w:type="dxa"/>
            <w:tcBorders>
              <w:top w:val="single" w:sz="6" w:space="0" w:color="auto"/>
              <w:left w:val="single" w:sz="6" w:space="0" w:color="auto"/>
              <w:bottom w:val="single" w:sz="6" w:space="0" w:color="auto"/>
              <w:right w:val="single" w:sz="6" w:space="0" w:color="auto"/>
            </w:tcBorders>
            <w:vAlign w:val="center"/>
          </w:tcPr>
          <w:p w14:paraId="433C5809" w14:textId="6F065901" w:rsidR="00C65B8E" w:rsidRDefault="00C65B8E" w:rsidP="00C65B8E">
            <w:pPr>
              <w:snapToGrid w:val="0"/>
              <w:rPr>
                <w:color w:val="000000"/>
                <w:szCs w:val="21"/>
              </w:rPr>
            </w:pPr>
            <w:r>
              <w:rPr>
                <w:rFonts w:hint="eastAsia"/>
                <w:color w:val="000000"/>
                <w:szCs w:val="21"/>
              </w:rPr>
              <w:t>15</w:t>
            </w:r>
          </w:p>
        </w:tc>
        <w:tc>
          <w:tcPr>
            <w:tcW w:w="2358" w:type="dxa"/>
            <w:tcBorders>
              <w:top w:val="single" w:sz="6" w:space="0" w:color="auto"/>
              <w:left w:val="single" w:sz="6" w:space="0" w:color="auto"/>
              <w:bottom w:val="single" w:sz="6" w:space="0" w:color="auto"/>
              <w:right w:val="single" w:sz="6" w:space="0" w:color="auto"/>
            </w:tcBorders>
            <w:vAlign w:val="center"/>
          </w:tcPr>
          <w:p w14:paraId="7D0A37FE" w14:textId="5A19CE22" w:rsidR="00C65B8E" w:rsidRDefault="00C65B8E" w:rsidP="00C65B8E">
            <w:pPr>
              <w:snapToGrid w:val="0"/>
              <w:rPr>
                <w:color w:val="000000"/>
                <w:szCs w:val="21"/>
              </w:rPr>
            </w:pPr>
            <w:r>
              <w:rPr>
                <w:rFonts w:ascii="宋体" w:hAnsi="宋体"/>
                <w:color w:val="000000"/>
                <w:szCs w:val="21"/>
              </w:rPr>
              <w:t>投标人完成类似项目业绩情况（1</w:t>
            </w:r>
            <w:r>
              <w:rPr>
                <w:rFonts w:ascii="宋体" w:hAnsi="宋体" w:hint="eastAsia"/>
                <w:color w:val="000000"/>
                <w:szCs w:val="21"/>
              </w:rPr>
              <w:t>5</w:t>
            </w:r>
            <w:r>
              <w:rPr>
                <w:rFonts w:ascii="宋体" w:hAnsi="宋体"/>
                <w:color w:val="000000"/>
                <w:szCs w:val="21"/>
              </w:rPr>
              <w:t>分）</w:t>
            </w:r>
          </w:p>
        </w:tc>
        <w:tc>
          <w:tcPr>
            <w:tcW w:w="5811" w:type="dxa"/>
            <w:tcBorders>
              <w:top w:val="single" w:sz="6" w:space="0" w:color="auto"/>
              <w:left w:val="single" w:sz="6" w:space="0" w:color="auto"/>
              <w:bottom w:val="single" w:sz="6" w:space="0" w:color="auto"/>
              <w:right w:val="double" w:sz="4" w:space="0" w:color="auto"/>
            </w:tcBorders>
            <w:vAlign w:val="center"/>
          </w:tcPr>
          <w:p w14:paraId="0C130C9A" w14:textId="2B05CF63" w:rsidR="00C65B8E" w:rsidRDefault="00C65B8E" w:rsidP="00C65B8E">
            <w:pPr>
              <w:snapToGrid w:val="0"/>
              <w:rPr>
                <w:color w:val="000000"/>
                <w:szCs w:val="21"/>
              </w:rPr>
            </w:pPr>
            <w:r>
              <w:rPr>
                <w:rFonts w:hAnsi="宋体"/>
                <w:color w:val="000000"/>
                <w:szCs w:val="21"/>
              </w:rPr>
              <w:t>根据投标人近三年</w:t>
            </w:r>
            <w:r w:rsidRPr="001911CD">
              <w:rPr>
                <w:rFonts w:asciiTheme="minorEastAsia" w:hAnsiTheme="minorEastAsia" w:hint="eastAsia"/>
                <w:szCs w:val="21"/>
              </w:rPr>
              <w:t>（</w:t>
            </w:r>
            <w:r w:rsidRPr="002B41D5">
              <w:rPr>
                <w:rFonts w:asciiTheme="minorEastAsia" w:hAnsiTheme="minorEastAsia" w:hint="eastAsia"/>
                <w:szCs w:val="21"/>
              </w:rPr>
              <w:t>202</w:t>
            </w:r>
            <w:r>
              <w:rPr>
                <w:rFonts w:asciiTheme="minorEastAsia" w:hAnsiTheme="minorEastAsia" w:hint="eastAsia"/>
                <w:szCs w:val="21"/>
              </w:rPr>
              <w:t>1</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Pr>
                <w:rFonts w:hAnsi="宋体"/>
                <w:color w:val="000000"/>
                <w:szCs w:val="21"/>
              </w:rPr>
              <w:t>在中国境内</w:t>
            </w:r>
            <w:r>
              <w:rPr>
                <w:rFonts w:hAnsi="宋体"/>
                <w:color w:val="000000"/>
              </w:rPr>
              <w:t>从事类似项目</w:t>
            </w:r>
            <w:r>
              <w:rPr>
                <w:rFonts w:hAnsi="宋体"/>
                <w:color w:val="000000"/>
                <w:szCs w:val="21"/>
              </w:rPr>
              <w:t>业绩进行评价，</w:t>
            </w:r>
            <w:r>
              <w:rPr>
                <w:rFonts w:ascii="宋体" w:hAnsi="宋体"/>
                <w:color w:val="000000"/>
                <w:szCs w:val="21"/>
              </w:rPr>
              <w:t>（</w:t>
            </w:r>
            <w:r>
              <w:rPr>
                <w:rFonts w:hAnsi="宋体" w:cs="宋体"/>
                <w:color w:val="000000"/>
                <w:szCs w:val="21"/>
              </w:rPr>
              <w:t>须提供合同首页、合同金额页、盖章页复印件</w:t>
            </w:r>
            <w:r>
              <w:rPr>
                <w:rFonts w:ascii="宋体" w:hAnsi="宋体" w:cs="宋体"/>
                <w:color w:val="000000"/>
              </w:rPr>
              <w:t>并加盖本单位公章</w:t>
            </w:r>
            <w:r>
              <w:rPr>
                <w:rFonts w:ascii="宋体" w:hAnsi="宋体"/>
                <w:color w:val="000000"/>
                <w:szCs w:val="21"/>
              </w:rPr>
              <w:t>），提供一个得3分，最多1</w:t>
            </w:r>
            <w:r>
              <w:rPr>
                <w:rFonts w:ascii="宋体" w:hAnsi="宋体" w:hint="eastAsia"/>
                <w:color w:val="000000"/>
                <w:szCs w:val="21"/>
              </w:rPr>
              <w:t>5</w:t>
            </w:r>
            <w:r>
              <w:rPr>
                <w:rFonts w:ascii="宋体" w:hAnsi="宋体"/>
                <w:color w:val="000000"/>
                <w:szCs w:val="21"/>
              </w:rPr>
              <w:t>分。</w:t>
            </w:r>
          </w:p>
        </w:tc>
      </w:tr>
      <w:tr w:rsidR="00C65B8E" w14:paraId="6BB78CFC" w14:textId="77777777" w:rsidTr="00787C8A">
        <w:trPr>
          <w:trHeight w:val="618"/>
          <w:jc w:val="center"/>
        </w:trPr>
        <w:tc>
          <w:tcPr>
            <w:tcW w:w="740" w:type="dxa"/>
            <w:vMerge w:val="restart"/>
            <w:tcBorders>
              <w:top w:val="single" w:sz="6" w:space="0" w:color="auto"/>
              <w:left w:val="double" w:sz="4" w:space="0" w:color="auto"/>
              <w:right w:val="single" w:sz="6" w:space="0" w:color="auto"/>
            </w:tcBorders>
            <w:vAlign w:val="center"/>
          </w:tcPr>
          <w:p w14:paraId="113C1897" w14:textId="3498A376" w:rsidR="00C65B8E" w:rsidRDefault="00C65B8E" w:rsidP="00C65B8E">
            <w:pPr>
              <w:snapToGrid w:val="0"/>
              <w:jc w:val="center"/>
              <w:rPr>
                <w:rFonts w:hAnsi="宋体" w:hint="eastAsia"/>
                <w:color w:val="000000"/>
                <w:szCs w:val="21"/>
              </w:rPr>
            </w:pPr>
            <w:r>
              <w:rPr>
                <w:rFonts w:hAnsi="宋体"/>
                <w:color w:val="000000"/>
                <w:szCs w:val="21"/>
              </w:rPr>
              <w:t>技术部分</w:t>
            </w:r>
          </w:p>
        </w:tc>
        <w:tc>
          <w:tcPr>
            <w:tcW w:w="715" w:type="dxa"/>
            <w:vMerge w:val="restart"/>
            <w:tcBorders>
              <w:top w:val="single" w:sz="6" w:space="0" w:color="auto"/>
              <w:left w:val="single" w:sz="6" w:space="0" w:color="auto"/>
              <w:right w:val="single" w:sz="6" w:space="0" w:color="auto"/>
            </w:tcBorders>
            <w:vAlign w:val="center"/>
          </w:tcPr>
          <w:p w14:paraId="498804D7" w14:textId="5A393817" w:rsidR="00C65B8E" w:rsidRDefault="00C65B8E" w:rsidP="00C65B8E">
            <w:pPr>
              <w:snapToGrid w:val="0"/>
              <w:rPr>
                <w:color w:val="000000"/>
                <w:szCs w:val="21"/>
              </w:rPr>
            </w:pPr>
            <w:r>
              <w:rPr>
                <w:rFonts w:hint="eastAsia"/>
                <w:color w:val="000000"/>
                <w:szCs w:val="21"/>
              </w:rPr>
              <w:t>55</w:t>
            </w:r>
          </w:p>
        </w:tc>
        <w:tc>
          <w:tcPr>
            <w:tcW w:w="2358" w:type="dxa"/>
            <w:tcBorders>
              <w:top w:val="single" w:sz="6" w:space="0" w:color="auto"/>
              <w:left w:val="single" w:sz="6" w:space="0" w:color="auto"/>
              <w:bottom w:val="single" w:sz="6" w:space="0" w:color="auto"/>
              <w:right w:val="single" w:sz="6" w:space="0" w:color="auto"/>
            </w:tcBorders>
            <w:vAlign w:val="center"/>
          </w:tcPr>
          <w:p w14:paraId="022E777D" w14:textId="7841C882" w:rsidR="00C65B8E" w:rsidRDefault="00C65B8E" w:rsidP="00C65B8E">
            <w:pPr>
              <w:snapToGrid w:val="0"/>
              <w:rPr>
                <w:rFonts w:hAnsi="宋体" w:hint="eastAsia"/>
                <w:color w:val="000000"/>
                <w:szCs w:val="21"/>
              </w:rPr>
            </w:pPr>
            <w:r>
              <w:rPr>
                <w:rFonts w:hAnsi="宋体"/>
                <w:color w:val="000000"/>
                <w:szCs w:val="21"/>
              </w:rPr>
              <w:t>对投标人企业实力的评价（</w:t>
            </w:r>
            <w:r>
              <w:rPr>
                <w:rFonts w:hint="eastAsia"/>
                <w:color w:val="000000"/>
                <w:szCs w:val="21"/>
              </w:rPr>
              <w:t>5</w:t>
            </w:r>
            <w:r>
              <w:rPr>
                <w:rFonts w:hAnsi="宋体"/>
                <w:color w:val="000000"/>
                <w:szCs w:val="21"/>
              </w:rPr>
              <w:t>分）</w:t>
            </w:r>
          </w:p>
        </w:tc>
        <w:tc>
          <w:tcPr>
            <w:tcW w:w="5811" w:type="dxa"/>
            <w:tcBorders>
              <w:top w:val="single" w:sz="6" w:space="0" w:color="auto"/>
              <w:left w:val="single" w:sz="6" w:space="0" w:color="auto"/>
              <w:bottom w:val="single" w:sz="6" w:space="0" w:color="auto"/>
              <w:right w:val="double" w:sz="4" w:space="0" w:color="auto"/>
            </w:tcBorders>
            <w:vAlign w:val="center"/>
          </w:tcPr>
          <w:p w14:paraId="4BAA9F8C" w14:textId="27A0AF10" w:rsidR="00C65B8E" w:rsidRDefault="00C65B8E" w:rsidP="00C65B8E">
            <w:pPr>
              <w:snapToGrid w:val="0"/>
              <w:rPr>
                <w:rFonts w:hAnsi="宋体" w:hint="eastAsia"/>
                <w:color w:val="000000"/>
                <w:szCs w:val="21"/>
              </w:rPr>
            </w:pPr>
            <w:r>
              <w:rPr>
                <w:rFonts w:hAnsi="宋体"/>
                <w:color w:val="000000"/>
                <w:szCs w:val="21"/>
              </w:rPr>
              <w:t>根据投标文件的整体响应情况，对投标人的</w:t>
            </w:r>
            <w:r>
              <w:rPr>
                <w:rFonts w:hAnsi="宋体" w:hint="eastAsia"/>
                <w:color w:val="000000"/>
                <w:szCs w:val="21"/>
              </w:rPr>
              <w:t>企业综合实力、人员水平等进行排序评价</w:t>
            </w:r>
            <w:r>
              <w:rPr>
                <w:rFonts w:hAnsi="宋体"/>
                <w:color w:val="000000"/>
                <w:szCs w:val="21"/>
              </w:rPr>
              <w:t>，</w:t>
            </w:r>
            <w:r>
              <w:rPr>
                <w:rFonts w:ascii="宋体" w:hAnsi="宋体"/>
                <w:color w:val="000000"/>
                <w:szCs w:val="21"/>
              </w:rPr>
              <w:t>优</w:t>
            </w:r>
            <w:r>
              <w:rPr>
                <w:rFonts w:ascii="宋体" w:hAnsi="宋体" w:hint="eastAsia"/>
                <w:color w:val="000000"/>
                <w:szCs w:val="21"/>
              </w:rPr>
              <w:t>5</w:t>
            </w:r>
            <w:r>
              <w:rPr>
                <w:rFonts w:ascii="宋体" w:hAnsi="宋体"/>
                <w:color w:val="000000"/>
                <w:szCs w:val="21"/>
              </w:rPr>
              <w:t>分，良</w:t>
            </w:r>
            <w:r>
              <w:rPr>
                <w:rFonts w:ascii="宋体" w:hAnsi="宋体" w:hint="eastAsia"/>
                <w:color w:val="000000"/>
                <w:szCs w:val="21"/>
              </w:rPr>
              <w:t>3</w:t>
            </w:r>
            <w:r>
              <w:rPr>
                <w:rFonts w:ascii="宋体" w:hAnsi="宋体"/>
                <w:color w:val="000000"/>
                <w:szCs w:val="21"/>
              </w:rPr>
              <w:t>分，中</w:t>
            </w:r>
            <w:r>
              <w:rPr>
                <w:rFonts w:ascii="宋体" w:hAnsi="宋体" w:hint="eastAsia"/>
                <w:color w:val="000000"/>
                <w:szCs w:val="21"/>
              </w:rPr>
              <w:t>1</w:t>
            </w:r>
            <w:r>
              <w:rPr>
                <w:rFonts w:ascii="宋体" w:hAnsi="宋体"/>
                <w:color w:val="000000"/>
                <w:szCs w:val="21"/>
              </w:rPr>
              <w:t>分，差</w:t>
            </w:r>
            <w:r>
              <w:rPr>
                <w:rFonts w:ascii="宋体" w:hAnsi="宋体" w:hint="eastAsia"/>
                <w:color w:val="000000"/>
                <w:szCs w:val="21"/>
              </w:rPr>
              <w:t>0</w:t>
            </w:r>
            <w:r>
              <w:rPr>
                <w:rFonts w:ascii="宋体" w:hAnsi="宋体"/>
                <w:color w:val="000000"/>
                <w:szCs w:val="21"/>
              </w:rPr>
              <w:t>分。</w:t>
            </w:r>
          </w:p>
        </w:tc>
      </w:tr>
      <w:tr w:rsidR="00C65B8E" w14:paraId="4D941FE7" w14:textId="77777777" w:rsidTr="002F0CAE">
        <w:trPr>
          <w:trHeight w:val="618"/>
          <w:jc w:val="center"/>
        </w:trPr>
        <w:tc>
          <w:tcPr>
            <w:tcW w:w="740" w:type="dxa"/>
            <w:vMerge/>
            <w:tcBorders>
              <w:left w:val="double" w:sz="4" w:space="0" w:color="auto"/>
              <w:right w:val="single" w:sz="6" w:space="0" w:color="auto"/>
            </w:tcBorders>
            <w:vAlign w:val="center"/>
          </w:tcPr>
          <w:p w14:paraId="5B1F6691" w14:textId="0A7138B1" w:rsidR="00C65B8E" w:rsidRDefault="00C65B8E" w:rsidP="00C65B8E">
            <w:pPr>
              <w:snapToGrid w:val="0"/>
              <w:jc w:val="center"/>
              <w:rPr>
                <w:color w:val="000000"/>
                <w:szCs w:val="21"/>
              </w:rPr>
            </w:pPr>
          </w:p>
        </w:tc>
        <w:tc>
          <w:tcPr>
            <w:tcW w:w="715" w:type="dxa"/>
            <w:vMerge/>
            <w:tcBorders>
              <w:left w:val="single" w:sz="6" w:space="0" w:color="auto"/>
              <w:right w:val="single" w:sz="6" w:space="0" w:color="auto"/>
            </w:tcBorders>
            <w:vAlign w:val="center"/>
          </w:tcPr>
          <w:p w14:paraId="5EAEBCF7" w14:textId="79D412BB" w:rsidR="00C65B8E" w:rsidRDefault="00C65B8E" w:rsidP="00C65B8E">
            <w:pPr>
              <w:snapToGrid w:val="0"/>
              <w:rPr>
                <w:color w:val="000000"/>
                <w:szCs w:val="21"/>
              </w:rPr>
            </w:pPr>
          </w:p>
        </w:tc>
        <w:tc>
          <w:tcPr>
            <w:tcW w:w="2358" w:type="dxa"/>
            <w:tcBorders>
              <w:top w:val="single" w:sz="6" w:space="0" w:color="auto"/>
              <w:left w:val="single" w:sz="6" w:space="0" w:color="auto"/>
              <w:bottom w:val="single" w:sz="6" w:space="0" w:color="auto"/>
              <w:right w:val="single" w:sz="6" w:space="0" w:color="auto"/>
            </w:tcBorders>
            <w:vAlign w:val="center"/>
          </w:tcPr>
          <w:p w14:paraId="709425F8" w14:textId="29ECB855" w:rsidR="00C65B8E" w:rsidRDefault="00C65B8E" w:rsidP="00C65B8E">
            <w:pPr>
              <w:snapToGrid w:val="0"/>
              <w:rPr>
                <w:color w:val="000000"/>
                <w:szCs w:val="21"/>
              </w:rPr>
            </w:pPr>
            <w:r>
              <w:rPr>
                <w:rFonts w:hAnsi="宋体"/>
                <w:color w:val="000000"/>
                <w:szCs w:val="21"/>
              </w:rPr>
              <w:t>对投标人整体服务方案的评价（</w:t>
            </w:r>
            <w:r>
              <w:rPr>
                <w:rFonts w:hint="eastAsia"/>
                <w:color w:val="000000"/>
                <w:szCs w:val="21"/>
              </w:rPr>
              <w:t>15</w:t>
            </w:r>
            <w:r>
              <w:rPr>
                <w:rFonts w:hAnsi="宋体"/>
                <w:color w:val="000000"/>
                <w:szCs w:val="21"/>
              </w:rPr>
              <w:t>分）</w:t>
            </w:r>
          </w:p>
        </w:tc>
        <w:tc>
          <w:tcPr>
            <w:tcW w:w="5811" w:type="dxa"/>
            <w:tcBorders>
              <w:top w:val="single" w:sz="6" w:space="0" w:color="auto"/>
              <w:left w:val="single" w:sz="6" w:space="0" w:color="auto"/>
              <w:bottom w:val="single" w:sz="6" w:space="0" w:color="auto"/>
              <w:right w:val="double" w:sz="4" w:space="0" w:color="auto"/>
            </w:tcBorders>
            <w:vAlign w:val="center"/>
          </w:tcPr>
          <w:p w14:paraId="7E819DEA" w14:textId="552928FF" w:rsidR="00C65B8E" w:rsidRDefault="00C65B8E" w:rsidP="00C65B8E">
            <w:pPr>
              <w:snapToGrid w:val="0"/>
              <w:rPr>
                <w:color w:val="000000"/>
                <w:szCs w:val="21"/>
              </w:rPr>
            </w:pPr>
            <w:r>
              <w:rPr>
                <w:rFonts w:hAnsi="宋体"/>
                <w:color w:val="000000"/>
                <w:szCs w:val="21"/>
              </w:rPr>
              <w:t>根据投标人</w:t>
            </w:r>
            <w:r>
              <w:rPr>
                <w:rFonts w:ascii="宋体" w:hAnsi="宋体" w:cs="宋体"/>
                <w:color w:val="000000"/>
                <w:szCs w:val="21"/>
              </w:rPr>
              <w:t>项目整体服务方案的合理性、针对性进行评价，</w:t>
            </w:r>
            <w:r>
              <w:rPr>
                <w:rFonts w:ascii="宋体" w:hAnsi="宋体"/>
                <w:color w:val="000000"/>
                <w:szCs w:val="21"/>
              </w:rPr>
              <w:t>优</w:t>
            </w:r>
            <w:r>
              <w:rPr>
                <w:rFonts w:ascii="宋体" w:hAnsi="宋体" w:hint="eastAsia"/>
                <w:color w:val="000000"/>
                <w:szCs w:val="21"/>
              </w:rPr>
              <w:t>15</w:t>
            </w:r>
            <w:r>
              <w:rPr>
                <w:rFonts w:ascii="宋体" w:hAnsi="宋体"/>
                <w:color w:val="000000"/>
                <w:szCs w:val="21"/>
              </w:rPr>
              <w:t>分，良1</w:t>
            </w:r>
            <w:r>
              <w:rPr>
                <w:rFonts w:ascii="宋体" w:hAnsi="宋体" w:hint="eastAsia"/>
                <w:color w:val="000000"/>
                <w:szCs w:val="21"/>
              </w:rPr>
              <w:t>0</w:t>
            </w:r>
            <w:r>
              <w:rPr>
                <w:rFonts w:ascii="宋体" w:hAnsi="宋体"/>
                <w:color w:val="000000"/>
                <w:szCs w:val="21"/>
              </w:rPr>
              <w:t>分，中</w:t>
            </w:r>
            <w:r>
              <w:rPr>
                <w:rFonts w:ascii="宋体" w:hAnsi="宋体" w:hint="eastAsia"/>
                <w:color w:val="000000"/>
                <w:szCs w:val="21"/>
              </w:rPr>
              <w:t>7</w:t>
            </w:r>
            <w:r>
              <w:rPr>
                <w:rFonts w:ascii="宋体" w:hAnsi="宋体"/>
                <w:color w:val="000000"/>
                <w:szCs w:val="21"/>
              </w:rPr>
              <w:t>分，差1分。</w:t>
            </w:r>
          </w:p>
        </w:tc>
      </w:tr>
      <w:tr w:rsidR="00C65B8E" w14:paraId="7E6B751F" w14:textId="77777777" w:rsidTr="00787C8A">
        <w:trPr>
          <w:trHeight w:val="499"/>
          <w:jc w:val="center"/>
        </w:trPr>
        <w:tc>
          <w:tcPr>
            <w:tcW w:w="740" w:type="dxa"/>
            <w:vMerge/>
            <w:tcBorders>
              <w:left w:val="double" w:sz="4" w:space="0" w:color="auto"/>
              <w:right w:val="single" w:sz="6" w:space="0" w:color="auto"/>
            </w:tcBorders>
            <w:vAlign w:val="center"/>
          </w:tcPr>
          <w:p w14:paraId="4698D189" w14:textId="77777777" w:rsidR="00C65B8E" w:rsidRDefault="00C65B8E" w:rsidP="00C65B8E">
            <w:pPr>
              <w:rPr>
                <w:color w:val="000000"/>
                <w:szCs w:val="21"/>
              </w:rPr>
            </w:pPr>
          </w:p>
        </w:tc>
        <w:tc>
          <w:tcPr>
            <w:tcW w:w="715" w:type="dxa"/>
            <w:vMerge/>
            <w:tcBorders>
              <w:left w:val="single" w:sz="6" w:space="0" w:color="auto"/>
              <w:right w:val="single" w:sz="6" w:space="0" w:color="auto"/>
            </w:tcBorders>
            <w:vAlign w:val="center"/>
          </w:tcPr>
          <w:p w14:paraId="6FAB4ED5" w14:textId="77777777" w:rsidR="00C65B8E" w:rsidRDefault="00C65B8E" w:rsidP="00C65B8E">
            <w:pPr>
              <w:rPr>
                <w:color w:val="000000"/>
                <w:szCs w:val="21"/>
              </w:rPr>
            </w:pPr>
          </w:p>
        </w:tc>
        <w:tc>
          <w:tcPr>
            <w:tcW w:w="2358" w:type="dxa"/>
            <w:tcBorders>
              <w:top w:val="single" w:sz="6" w:space="0" w:color="auto"/>
              <w:left w:val="single" w:sz="6" w:space="0" w:color="auto"/>
              <w:bottom w:val="single" w:sz="6" w:space="0" w:color="auto"/>
              <w:right w:val="single" w:sz="6" w:space="0" w:color="auto"/>
            </w:tcBorders>
            <w:vAlign w:val="center"/>
          </w:tcPr>
          <w:p w14:paraId="19FC27F5" w14:textId="77777777" w:rsidR="00C65B8E" w:rsidRDefault="00C65B8E" w:rsidP="00C65B8E">
            <w:pPr>
              <w:snapToGrid w:val="0"/>
              <w:rPr>
                <w:color w:val="000000"/>
                <w:szCs w:val="21"/>
              </w:rPr>
            </w:pPr>
            <w:r>
              <w:rPr>
                <w:rFonts w:hAnsi="宋体"/>
                <w:color w:val="000000"/>
                <w:szCs w:val="21"/>
              </w:rPr>
              <w:t>对投标人拟投入项目团队的评价（</w:t>
            </w:r>
            <w:r>
              <w:rPr>
                <w:color w:val="000000"/>
                <w:szCs w:val="21"/>
              </w:rPr>
              <w:t>15</w:t>
            </w:r>
            <w:r>
              <w:rPr>
                <w:rFonts w:hAnsi="宋体"/>
                <w:color w:val="000000"/>
                <w:szCs w:val="21"/>
              </w:rPr>
              <w:t>分）</w:t>
            </w:r>
          </w:p>
        </w:tc>
        <w:tc>
          <w:tcPr>
            <w:tcW w:w="5811" w:type="dxa"/>
            <w:tcBorders>
              <w:top w:val="single" w:sz="6" w:space="0" w:color="auto"/>
              <w:left w:val="single" w:sz="6" w:space="0" w:color="auto"/>
              <w:bottom w:val="single" w:sz="6" w:space="0" w:color="auto"/>
              <w:right w:val="double" w:sz="4" w:space="0" w:color="auto"/>
            </w:tcBorders>
            <w:vAlign w:val="center"/>
          </w:tcPr>
          <w:p w14:paraId="7995AF1A" w14:textId="77777777" w:rsidR="00C65B8E" w:rsidRDefault="00C65B8E" w:rsidP="00C65B8E">
            <w:pPr>
              <w:snapToGrid w:val="0"/>
              <w:rPr>
                <w:color w:val="000000"/>
                <w:szCs w:val="21"/>
              </w:rPr>
            </w:pPr>
            <w:r>
              <w:rPr>
                <w:rFonts w:hAnsi="宋体"/>
                <w:color w:val="000000"/>
                <w:szCs w:val="21"/>
              </w:rPr>
              <w:t>根据投标人项目人员安排合理性及满足项目实施需要情况进行评价，</w:t>
            </w:r>
            <w:r>
              <w:rPr>
                <w:rFonts w:ascii="宋体" w:hAnsi="宋体"/>
                <w:color w:val="000000"/>
                <w:szCs w:val="21"/>
              </w:rPr>
              <w:t>优15分，良10分，中6分，差1分。</w:t>
            </w:r>
          </w:p>
        </w:tc>
      </w:tr>
      <w:tr w:rsidR="00C65B8E" w14:paraId="2117E00C" w14:textId="77777777" w:rsidTr="00787C8A">
        <w:trPr>
          <w:trHeight w:val="499"/>
          <w:jc w:val="center"/>
        </w:trPr>
        <w:tc>
          <w:tcPr>
            <w:tcW w:w="740" w:type="dxa"/>
            <w:vMerge/>
            <w:tcBorders>
              <w:left w:val="double" w:sz="4" w:space="0" w:color="auto"/>
              <w:right w:val="single" w:sz="6" w:space="0" w:color="auto"/>
            </w:tcBorders>
            <w:vAlign w:val="center"/>
          </w:tcPr>
          <w:p w14:paraId="7B79300D" w14:textId="77777777" w:rsidR="00C65B8E" w:rsidRDefault="00C65B8E" w:rsidP="00C65B8E">
            <w:pPr>
              <w:rPr>
                <w:color w:val="000000"/>
                <w:szCs w:val="21"/>
              </w:rPr>
            </w:pPr>
          </w:p>
        </w:tc>
        <w:tc>
          <w:tcPr>
            <w:tcW w:w="715" w:type="dxa"/>
            <w:vMerge/>
            <w:tcBorders>
              <w:left w:val="single" w:sz="6" w:space="0" w:color="auto"/>
              <w:right w:val="single" w:sz="6" w:space="0" w:color="auto"/>
            </w:tcBorders>
            <w:vAlign w:val="center"/>
          </w:tcPr>
          <w:p w14:paraId="7335646C" w14:textId="77777777" w:rsidR="00C65B8E" w:rsidRDefault="00C65B8E" w:rsidP="00C65B8E">
            <w:pPr>
              <w:rPr>
                <w:color w:val="000000"/>
                <w:szCs w:val="21"/>
              </w:rPr>
            </w:pPr>
          </w:p>
        </w:tc>
        <w:tc>
          <w:tcPr>
            <w:tcW w:w="2358" w:type="dxa"/>
            <w:tcBorders>
              <w:top w:val="single" w:sz="6" w:space="0" w:color="auto"/>
              <w:left w:val="single" w:sz="6" w:space="0" w:color="auto"/>
              <w:bottom w:val="single" w:sz="6" w:space="0" w:color="auto"/>
              <w:right w:val="single" w:sz="6" w:space="0" w:color="auto"/>
            </w:tcBorders>
            <w:vAlign w:val="center"/>
          </w:tcPr>
          <w:p w14:paraId="625A6D42" w14:textId="77777777" w:rsidR="00C65B8E" w:rsidRDefault="00C65B8E" w:rsidP="00C65B8E">
            <w:pPr>
              <w:snapToGrid w:val="0"/>
              <w:rPr>
                <w:color w:val="000000"/>
                <w:szCs w:val="21"/>
              </w:rPr>
            </w:pPr>
            <w:r>
              <w:rPr>
                <w:rFonts w:hAnsi="宋体"/>
                <w:color w:val="000000"/>
                <w:szCs w:val="21"/>
              </w:rPr>
              <w:t>对投标人服务方案和保障措施的评价（</w:t>
            </w:r>
            <w:r>
              <w:rPr>
                <w:color w:val="000000"/>
                <w:szCs w:val="21"/>
              </w:rPr>
              <w:t>10</w:t>
            </w:r>
            <w:r>
              <w:rPr>
                <w:rFonts w:hAnsi="宋体"/>
                <w:color w:val="000000"/>
                <w:szCs w:val="21"/>
              </w:rPr>
              <w:t>分）</w:t>
            </w:r>
          </w:p>
        </w:tc>
        <w:tc>
          <w:tcPr>
            <w:tcW w:w="5811" w:type="dxa"/>
            <w:tcBorders>
              <w:top w:val="single" w:sz="6" w:space="0" w:color="auto"/>
              <w:left w:val="single" w:sz="6" w:space="0" w:color="auto"/>
              <w:bottom w:val="single" w:sz="6" w:space="0" w:color="auto"/>
              <w:right w:val="double" w:sz="4" w:space="0" w:color="auto"/>
            </w:tcBorders>
            <w:vAlign w:val="center"/>
          </w:tcPr>
          <w:p w14:paraId="421E57B7" w14:textId="77777777" w:rsidR="00C65B8E" w:rsidRDefault="00C65B8E" w:rsidP="00C65B8E">
            <w:pPr>
              <w:snapToGrid w:val="0"/>
              <w:rPr>
                <w:color w:val="000000"/>
                <w:szCs w:val="21"/>
              </w:rPr>
            </w:pPr>
            <w:r>
              <w:rPr>
                <w:rFonts w:ascii="宋体" w:hAnsi="宋体" w:cs="宋体"/>
                <w:color w:val="000000"/>
                <w:szCs w:val="21"/>
              </w:rPr>
              <w:t>根据投标人售后服务方案（提供的售后服务方案、维护人员等）及保障</w:t>
            </w:r>
            <w:r>
              <w:rPr>
                <w:rFonts w:hAnsi="宋体"/>
                <w:color w:val="000000"/>
                <w:szCs w:val="21"/>
              </w:rPr>
              <w:t>措施严密性、针对性、合理性进行评价，</w:t>
            </w:r>
            <w:r>
              <w:rPr>
                <w:rFonts w:ascii="宋体" w:hAnsi="宋体"/>
                <w:color w:val="000000"/>
                <w:szCs w:val="21"/>
              </w:rPr>
              <w:t>优10分，良8分，中4分，差1分。</w:t>
            </w:r>
          </w:p>
        </w:tc>
      </w:tr>
      <w:tr w:rsidR="00C65B8E" w14:paraId="32E154A9" w14:textId="77777777" w:rsidTr="00787C8A">
        <w:trPr>
          <w:trHeight w:val="499"/>
          <w:jc w:val="center"/>
        </w:trPr>
        <w:tc>
          <w:tcPr>
            <w:tcW w:w="740" w:type="dxa"/>
            <w:vMerge/>
            <w:tcBorders>
              <w:left w:val="double" w:sz="4" w:space="0" w:color="auto"/>
              <w:bottom w:val="double" w:sz="4" w:space="0" w:color="auto"/>
              <w:right w:val="single" w:sz="6" w:space="0" w:color="auto"/>
            </w:tcBorders>
            <w:vAlign w:val="center"/>
          </w:tcPr>
          <w:p w14:paraId="2BFAFAA9" w14:textId="77777777" w:rsidR="00C65B8E" w:rsidRDefault="00C65B8E" w:rsidP="00C65B8E">
            <w:pPr>
              <w:rPr>
                <w:color w:val="000000"/>
                <w:szCs w:val="21"/>
              </w:rPr>
            </w:pPr>
          </w:p>
        </w:tc>
        <w:tc>
          <w:tcPr>
            <w:tcW w:w="715" w:type="dxa"/>
            <w:vMerge/>
            <w:tcBorders>
              <w:left w:val="single" w:sz="6" w:space="0" w:color="auto"/>
              <w:bottom w:val="double" w:sz="4" w:space="0" w:color="auto"/>
              <w:right w:val="single" w:sz="6" w:space="0" w:color="auto"/>
            </w:tcBorders>
            <w:vAlign w:val="center"/>
          </w:tcPr>
          <w:p w14:paraId="566EF81D" w14:textId="77777777" w:rsidR="00C65B8E" w:rsidRDefault="00C65B8E" w:rsidP="00C65B8E">
            <w:pPr>
              <w:rPr>
                <w:color w:val="000000"/>
                <w:szCs w:val="21"/>
              </w:rPr>
            </w:pPr>
          </w:p>
        </w:tc>
        <w:tc>
          <w:tcPr>
            <w:tcW w:w="2358" w:type="dxa"/>
            <w:tcBorders>
              <w:top w:val="single" w:sz="6" w:space="0" w:color="auto"/>
              <w:left w:val="single" w:sz="6" w:space="0" w:color="auto"/>
              <w:bottom w:val="double" w:sz="4" w:space="0" w:color="auto"/>
              <w:right w:val="single" w:sz="6" w:space="0" w:color="auto"/>
            </w:tcBorders>
            <w:vAlign w:val="center"/>
          </w:tcPr>
          <w:p w14:paraId="7A315EC0" w14:textId="295A2CB1" w:rsidR="00C65B8E" w:rsidRDefault="00C65B8E" w:rsidP="00C65B8E">
            <w:pPr>
              <w:snapToGrid w:val="0"/>
              <w:rPr>
                <w:color w:val="000000"/>
                <w:szCs w:val="21"/>
              </w:rPr>
            </w:pPr>
            <w:r>
              <w:rPr>
                <w:rFonts w:hAnsi="宋体"/>
                <w:color w:val="000000"/>
                <w:szCs w:val="21"/>
              </w:rPr>
              <w:t>对投标人拟采取的应急预案</w:t>
            </w:r>
            <w:r>
              <w:rPr>
                <w:color w:val="000000"/>
                <w:szCs w:val="21"/>
              </w:rPr>
              <w:t>(</w:t>
            </w:r>
            <w:r>
              <w:rPr>
                <w:rFonts w:hAnsi="宋体"/>
                <w:color w:val="000000"/>
                <w:szCs w:val="21"/>
              </w:rPr>
              <w:t>系统故障、人员更替</w:t>
            </w:r>
            <w:r>
              <w:rPr>
                <w:color w:val="000000"/>
                <w:szCs w:val="21"/>
              </w:rPr>
              <w:t>)</w:t>
            </w:r>
            <w:r>
              <w:rPr>
                <w:rFonts w:hAnsi="宋体"/>
                <w:color w:val="000000"/>
                <w:szCs w:val="21"/>
              </w:rPr>
              <w:t>的评价（</w:t>
            </w:r>
            <w:r>
              <w:rPr>
                <w:color w:val="000000"/>
                <w:szCs w:val="21"/>
              </w:rPr>
              <w:t>1</w:t>
            </w:r>
            <w:r>
              <w:rPr>
                <w:rFonts w:hint="eastAsia"/>
                <w:color w:val="000000"/>
                <w:szCs w:val="21"/>
              </w:rPr>
              <w:t>0</w:t>
            </w:r>
            <w:r>
              <w:rPr>
                <w:rFonts w:hAnsi="宋体"/>
                <w:color w:val="000000"/>
                <w:szCs w:val="21"/>
              </w:rPr>
              <w:t>分）</w:t>
            </w:r>
          </w:p>
        </w:tc>
        <w:tc>
          <w:tcPr>
            <w:tcW w:w="5811" w:type="dxa"/>
            <w:tcBorders>
              <w:top w:val="single" w:sz="6" w:space="0" w:color="auto"/>
              <w:left w:val="single" w:sz="6" w:space="0" w:color="auto"/>
              <w:bottom w:val="double" w:sz="4" w:space="0" w:color="auto"/>
              <w:right w:val="double" w:sz="4" w:space="0" w:color="auto"/>
            </w:tcBorders>
            <w:vAlign w:val="center"/>
          </w:tcPr>
          <w:p w14:paraId="530CF35F" w14:textId="545DE721" w:rsidR="00C65B8E" w:rsidRDefault="00C65B8E" w:rsidP="00C65B8E">
            <w:pPr>
              <w:snapToGrid w:val="0"/>
              <w:rPr>
                <w:color w:val="000000"/>
                <w:szCs w:val="21"/>
              </w:rPr>
            </w:pPr>
            <w:r>
              <w:rPr>
                <w:rFonts w:hAnsi="宋体"/>
                <w:color w:val="000000"/>
                <w:szCs w:val="21"/>
              </w:rPr>
              <w:t>根据投标人应急预案的合理性、针对性及出现问题时应对措施情况进行评价，</w:t>
            </w:r>
            <w:r>
              <w:rPr>
                <w:rFonts w:ascii="宋体" w:hAnsi="宋体"/>
                <w:color w:val="000000"/>
                <w:szCs w:val="21"/>
              </w:rPr>
              <w:t>优1</w:t>
            </w:r>
            <w:r>
              <w:rPr>
                <w:rFonts w:ascii="宋体" w:hAnsi="宋体" w:hint="eastAsia"/>
                <w:color w:val="000000"/>
                <w:szCs w:val="21"/>
              </w:rPr>
              <w:t>0</w:t>
            </w:r>
            <w:r>
              <w:rPr>
                <w:rFonts w:ascii="宋体" w:hAnsi="宋体"/>
                <w:color w:val="000000"/>
                <w:szCs w:val="21"/>
              </w:rPr>
              <w:t>分，良</w:t>
            </w:r>
            <w:r>
              <w:rPr>
                <w:rFonts w:ascii="宋体" w:hAnsi="宋体" w:hint="eastAsia"/>
                <w:color w:val="000000"/>
                <w:szCs w:val="21"/>
              </w:rPr>
              <w:t>8</w:t>
            </w:r>
            <w:r>
              <w:rPr>
                <w:rFonts w:ascii="宋体" w:hAnsi="宋体"/>
                <w:color w:val="000000"/>
                <w:szCs w:val="21"/>
              </w:rPr>
              <w:t>分，中</w:t>
            </w:r>
            <w:r>
              <w:rPr>
                <w:rFonts w:ascii="宋体" w:hAnsi="宋体" w:hint="eastAsia"/>
                <w:color w:val="000000"/>
                <w:szCs w:val="21"/>
              </w:rPr>
              <w:t>5</w:t>
            </w:r>
            <w:r>
              <w:rPr>
                <w:rFonts w:ascii="宋体" w:hAnsi="宋体"/>
                <w:color w:val="000000"/>
                <w:szCs w:val="21"/>
              </w:rPr>
              <w:t>分，差1分。</w:t>
            </w:r>
          </w:p>
        </w:tc>
      </w:tr>
    </w:tbl>
    <w:p w14:paraId="262140C9" w14:textId="77777777" w:rsidR="00EE32F9" w:rsidRDefault="00EE32F9" w:rsidP="00EE32F9"/>
    <w:p w14:paraId="64BF2959" w14:textId="77777777" w:rsidR="00EE32F9" w:rsidRPr="00E34E7A" w:rsidRDefault="00EE32F9" w:rsidP="00EE32F9">
      <w:pPr>
        <w:spacing w:line="360" w:lineRule="auto"/>
        <w:ind w:firstLineChars="1850" w:firstLine="5180"/>
        <w:rPr>
          <w:rFonts w:ascii="仿宋" w:eastAsia="仿宋" w:hAnsi="仿宋" w:hint="eastAsia"/>
          <w:sz w:val="28"/>
          <w:szCs w:val="28"/>
        </w:rPr>
      </w:pPr>
    </w:p>
    <w:p w14:paraId="479CE3C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合同（合同以实际为准）及廉洁模板</w:t>
      </w:r>
    </w:p>
    <w:p w14:paraId="68DA4DE2" w14:textId="77777777" w:rsidR="004E49A7" w:rsidRPr="00076A11" w:rsidRDefault="004E49A7" w:rsidP="004E49A7">
      <w:pPr>
        <w:rPr>
          <w:rFonts w:ascii="楷体" w:eastAsia="楷体" w:hAnsi="楷体" w:cs="Calibri" w:hint="eastAsia"/>
          <w:szCs w:val="21"/>
        </w:rPr>
      </w:pPr>
    </w:p>
    <w:p w14:paraId="19EAD116" w14:textId="77777777" w:rsidR="004E49A7" w:rsidRPr="006E0983" w:rsidRDefault="004E49A7" w:rsidP="004E49A7">
      <w:pPr>
        <w:spacing w:line="360" w:lineRule="auto"/>
        <w:jc w:val="center"/>
        <w:rPr>
          <w:rFonts w:ascii="楷体" w:eastAsia="楷体" w:hAnsi="楷体" w:cs="Calibri" w:hint="eastAsia"/>
          <w:b/>
          <w:sz w:val="36"/>
          <w:szCs w:val="21"/>
        </w:rPr>
      </w:pPr>
    </w:p>
    <w:p w14:paraId="606407BD"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7889DA30"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5B845F4B" w14:textId="77777777" w:rsidR="004E49A7" w:rsidRPr="006E0983" w:rsidRDefault="004E49A7" w:rsidP="004E49A7">
      <w:pPr>
        <w:rPr>
          <w:rFonts w:ascii="楷体" w:eastAsia="楷体" w:hAnsi="楷体" w:cs="Calibri" w:hint="eastAsia"/>
          <w:szCs w:val="21"/>
        </w:rPr>
      </w:pPr>
    </w:p>
    <w:p w14:paraId="0048A3D4" w14:textId="77777777" w:rsidR="004E49A7" w:rsidRPr="006E0983" w:rsidRDefault="004E49A7" w:rsidP="004E49A7">
      <w:pPr>
        <w:rPr>
          <w:rFonts w:ascii="楷体" w:eastAsia="楷体" w:hAnsi="楷体" w:cs="Calibri" w:hint="eastAsia"/>
          <w:szCs w:val="21"/>
        </w:rPr>
      </w:pPr>
    </w:p>
    <w:p w14:paraId="7DC1BED9" w14:textId="77777777" w:rsidR="004E49A7" w:rsidRPr="006E0983" w:rsidRDefault="004E49A7" w:rsidP="004E49A7">
      <w:pPr>
        <w:rPr>
          <w:rFonts w:ascii="楷体" w:eastAsia="楷体" w:hAnsi="楷体" w:cs="Calibri" w:hint="eastAsia"/>
          <w:sz w:val="28"/>
          <w:szCs w:val="21"/>
        </w:rPr>
      </w:pPr>
    </w:p>
    <w:p w14:paraId="0CC38BF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44DC36D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4F3119A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29B2921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429BFF9C"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lastRenderedPageBreak/>
        <w:t xml:space="preserve">   </w:t>
      </w:r>
    </w:p>
    <w:p w14:paraId="75A9C96D" w14:textId="77777777" w:rsidR="004E49A7" w:rsidRPr="006E0983" w:rsidRDefault="004E49A7" w:rsidP="004E49A7">
      <w:pPr>
        <w:rPr>
          <w:rFonts w:ascii="楷体" w:eastAsia="楷体" w:hAnsi="楷体" w:cs="Calibri" w:hint="eastAsia"/>
          <w:sz w:val="28"/>
          <w:szCs w:val="21"/>
        </w:rPr>
      </w:pPr>
    </w:p>
    <w:p w14:paraId="0DA15EED" w14:textId="77777777" w:rsidR="004E49A7" w:rsidRPr="006E0983" w:rsidRDefault="004E49A7" w:rsidP="004E49A7">
      <w:pPr>
        <w:rPr>
          <w:rFonts w:ascii="楷体" w:eastAsia="楷体" w:hAnsi="楷体" w:cs="Calibri" w:hint="eastAsia"/>
          <w:sz w:val="28"/>
          <w:szCs w:val="21"/>
        </w:rPr>
      </w:pPr>
    </w:p>
    <w:p w14:paraId="02C3552F"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1AA7B090"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2E2D388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17DEE7C4"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D6E17A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38F4101"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09BDB88E"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b/>
          <w:sz w:val="28"/>
          <w:szCs w:val="21"/>
        </w:rPr>
        <w:t xml:space="preserve">   </w:t>
      </w:r>
    </w:p>
    <w:p w14:paraId="4E5DD65C" w14:textId="77777777" w:rsidR="004E49A7" w:rsidRPr="006E0983" w:rsidRDefault="004E49A7" w:rsidP="004E49A7">
      <w:pPr>
        <w:rPr>
          <w:rFonts w:ascii="楷体" w:eastAsia="楷体" w:hAnsi="楷体" w:cs="Calibri" w:hint="eastAsia"/>
          <w:b/>
          <w:sz w:val="28"/>
          <w:szCs w:val="21"/>
        </w:rPr>
      </w:pPr>
    </w:p>
    <w:p w14:paraId="00F558CC" w14:textId="77777777" w:rsidR="004E49A7" w:rsidRPr="006E0983" w:rsidRDefault="004E49A7" w:rsidP="004E49A7">
      <w:pPr>
        <w:rPr>
          <w:rFonts w:ascii="楷体" w:eastAsia="楷体" w:hAnsi="楷体" w:cs="Calibri" w:hint="eastAsia"/>
          <w:szCs w:val="21"/>
        </w:rPr>
      </w:pPr>
    </w:p>
    <w:p w14:paraId="5F5C47A0" w14:textId="77777777" w:rsidR="004E49A7" w:rsidRPr="006E0983" w:rsidRDefault="004E49A7" w:rsidP="004E49A7">
      <w:pPr>
        <w:rPr>
          <w:rFonts w:ascii="楷体" w:eastAsia="楷体" w:hAnsi="楷体" w:cs="Calibri" w:hint="eastAsia"/>
          <w:szCs w:val="21"/>
        </w:rPr>
      </w:pPr>
    </w:p>
    <w:p w14:paraId="7234A3D5" w14:textId="77777777" w:rsidR="004E49A7" w:rsidRPr="006E0983" w:rsidRDefault="004E49A7" w:rsidP="004E49A7">
      <w:pPr>
        <w:rPr>
          <w:rFonts w:ascii="楷体" w:eastAsia="楷体" w:hAnsi="楷体" w:cs="Calibri" w:hint="eastAsia"/>
          <w:szCs w:val="21"/>
        </w:rPr>
      </w:pPr>
    </w:p>
    <w:p w14:paraId="687E1E7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t>×××合同正文</w:t>
      </w:r>
    </w:p>
    <w:p w14:paraId="496366EA"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056FF4E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3312155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57CA380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03D5051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1E31304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6016D7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6763D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7D2BC147"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12A2C99D"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A1D599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2302A94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382413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5B13D7B8"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2347A2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0E20E8BA"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F8CE1CB"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7ABEE163"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07D99F7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42C715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6A838E9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54017E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58620A8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43A7BD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12ADB3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2CD30C7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37927E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14:paraId="0A019C71"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ADB49F4"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9B10A9A"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27F0A49E"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55E7FFBD"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404AD44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w:t>
      </w:r>
      <w:r w:rsidRPr="006E0983">
        <w:rPr>
          <w:rFonts w:ascii="楷体" w:eastAsia="楷体" w:hAnsi="楷体" w:cs="Calibri" w:hint="eastAsia"/>
          <w:szCs w:val="21"/>
        </w:rPr>
        <w:lastRenderedPageBreak/>
        <w:t>定。项目服务过程中，乙方如因正当理由需要调整项目技术人员的，应当提前5日通知甲方，获得甲方书面同意后方可进行。</w:t>
      </w:r>
    </w:p>
    <w:p w14:paraId="11BF2AE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DDD716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63535613"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0F1A0DD1"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7590C88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4E6955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3A06EE0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6E796D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D932E7E"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426B76E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2FBE7CA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39C1C81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w:t>
      </w:r>
      <w:r w:rsidRPr="006E0983">
        <w:rPr>
          <w:rFonts w:ascii="楷体" w:eastAsia="楷体" w:hAnsi="楷体" w:cs="Calibri" w:hint="eastAsia"/>
          <w:szCs w:val="21"/>
        </w:rPr>
        <w:lastRenderedPageBreak/>
        <w:t>保护措施和审慎程度进行保密。一经甲方提出要求，乙方应按照甲方的指示在收到甲方的书面通知后 3 日内将收到的含有保密信息的所有文件或其他资料归还甲方。</w:t>
      </w:r>
    </w:p>
    <w:p w14:paraId="5A272DD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2C16967B"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7997AC7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ABF815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2FD26849"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35F7856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73C55B7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7552D4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059CC45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A24450B"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0C79AD3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2F7A267"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611E0775"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5810FC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1EB88043"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271D40A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284687A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陸</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w:t>
      </w:r>
      <w:r>
        <w:rPr>
          <w:rFonts w:ascii="楷体" w:eastAsia="楷体" w:hAnsi="楷体" w:cs="Calibri" w:hint="eastAsia"/>
          <w:szCs w:val="21"/>
          <w:u w:val="single"/>
        </w:rPr>
        <w:t>叁</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份，均具有同等法律效力。</w:t>
      </w:r>
    </w:p>
    <w:p w14:paraId="34D01AD1"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lastRenderedPageBreak/>
        <w:t>十二、合同终止</w:t>
      </w:r>
    </w:p>
    <w:p w14:paraId="2EA1A064"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992D55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610F99F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2E916787"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1B3D69A2"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1E0A1930"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0474F5CC"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6063ECC"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08A3C79E" w14:textId="77777777" w:rsidR="004E49A7" w:rsidRPr="006E0983" w:rsidRDefault="004E49A7" w:rsidP="004E49A7">
      <w:pPr>
        <w:spacing w:line="360" w:lineRule="auto"/>
        <w:ind w:firstLine="435"/>
        <w:rPr>
          <w:rFonts w:ascii="楷体" w:eastAsia="楷体" w:hAnsi="楷体" w:cs="Calibri" w:hint="eastAsia"/>
          <w:sz w:val="22"/>
          <w:szCs w:val="21"/>
        </w:rPr>
      </w:pPr>
    </w:p>
    <w:p w14:paraId="0E2DB206" w14:textId="77777777" w:rsidR="004E49A7" w:rsidRPr="006E0983" w:rsidRDefault="004E49A7" w:rsidP="004E49A7">
      <w:pPr>
        <w:spacing w:line="360" w:lineRule="auto"/>
        <w:ind w:firstLine="435"/>
        <w:rPr>
          <w:rFonts w:ascii="楷体" w:eastAsia="楷体" w:hAnsi="楷体" w:cs="Calibri" w:hint="eastAsia"/>
          <w:sz w:val="22"/>
          <w:szCs w:val="21"/>
        </w:rPr>
      </w:pPr>
    </w:p>
    <w:p w14:paraId="0A133772" w14:textId="77777777" w:rsidR="004E49A7" w:rsidRPr="006E0983" w:rsidRDefault="004E49A7" w:rsidP="004E49A7">
      <w:pPr>
        <w:spacing w:line="360" w:lineRule="auto"/>
        <w:ind w:firstLine="435"/>
        <w:rPr>
          <w:rFonts w:ascii="楷体" w:eastAsia="楷体" w:hAnsi="楷体" w:cs="Calibri" w:hint="eastAsia"/>
          <w:sz w:val="22"/>
          <w:szCs w:val="21"/>
        </w:rPr>
      </w:pPr>
      <w:r w:rsidRPr="006E0983">
        <w:rPr>
          <w:rFonts w:ascii="楷体" w:eastAsia="楷体" w:hAnsi="楷体" w:cs="Calibri" w:hint="eastAsia"/>
          <w:sz w:val="22"/>
          <w:szCs w:val="21"/>
        </w:rPr>
        <w:t xml:space="preserve">    </w:t>
      </w:r>
    </w:p>
    <w:p w14:paraId="1E42CA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36A479B" w14:textId="77777777" w:rsidR="004E49A7" w:rsidRPr="006E0983" w:rsidRDefault="004E49A7" w:rsidP="004E49A7">
      <w:pPr>
        <w:spacing w:line="360" w:lineRule="auto"/>
        <w:rPr>
          <w:rFonts w:ascii="楷体" w:eastAsia="楷体" w:hAnsi="楷体" w:cs="Calibri" w:hint="eastAsia"/>
          <w:sz w:val="22"/>
          <w:szCs w:val="21"/>
        </w:rPr>
      </w:pPr>
    </w:p>
    <w:p w14:paraId="1F49BC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法定代表人或委托代理人(签字):               法定代表人或委托代理人(签字):</w:t>
      </w:r>
    </w:p>
    <w:p w14:paraId="6ADE01B5" w14:textId="77777777" w:rsidR="004E49A7" w:rsidRPr="006E0983" w:rsidRDefault="004E49A7" w:rsidP="004E49A7">
      <w:pPr>
        <w:spacing w:line="360" w:lineRule="auto"/>
        <w:rPr>
          <w:rFonts w:ascii="楷体" w:eastAsia="楷体" w:hAnsi="楷体" w:cs="Calibri" w:hint="eastAsia"/>
          <w:sz w:val="22"/>
          <w:szCs w:val="21"/>
        </w:rPr>
      </w:pPr>
    </w:p>
    <w:p w14:paraId="61F45DC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76BECA8C" w14:textId="77777777" w:rsidR="004E49A7" w:rsidRPr="006E0983" w:rsidRDefault="004E49A7" w:rsidP="004E49A7">
      <w:pPr>
        <w:spacing w:line="360" w:lineRule="auto"/>
        <w:rPr>
          <w:rFonts w:ascii="楷体" w:eastAsia="楷体" w:hAnsi="楷体" w:cs="Calibri" w:hint="eastAsia"/>
          <w:sz w:val="22"/>
          <w:szCs w:val="21"/>
        </w:rPr>
      </w:pPr>
    </w:p>
    <w:p w14:paraId="106D5798"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4DC62A13" w14:textId="77777777" w:rsidR="004E49A7" w:rsidRDefault="004E49A7" w:rsidP="004E49A7">
      <w:pPr>
        <w:pStyle w:val="a8"/>
        <w:widowControl w:val="0"/>
        <w:spacing w:line="360" w:lineRule="auto"/>
        <w:rPr>
          <w:kern w:val="2"/>
          <w:sz w:val="21"/>
          <w:szCs w:val="21"/>
        </w:rPr>
      </w:pPr>
    </w:p>
    <w:p w14:paraId="4648FC29" w14:textId="77777777" w:rsidR="004E49A7" w:rsidRDefault="004E49A7" w:rsidP="004E49A7">
      <w:pPr>
        <w:pStyle w:val="a8"/>
        <w:widowControl w:val="0"/>
        <w:spacing w:line="360" w:lineRule="auto"/>
        <w:rPr>
          <w:kern w:val="2"/>
          <w:sz w:val="21"/>
          <w:szCs w:val="21"/>
        </w:rPr>
      </w:pPr>
    </w:p>
    <w:p w14:paraId="78FE81E4"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6C9EF3A"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1BEB776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334FD959"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1951F0A5"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77899E17"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582C260"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3467DDF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0FBB9877"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2AD4BC2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3E425951"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26940A9"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6AE24AC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065B23F6"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717F576D"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3D49E03E"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562C76E0"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2D94CB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561AE9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6F7314EB"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2CF6723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05883865"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55E825B3"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45FB27E8"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w:t>
      </w:r>
      <w:r w:rsidRPr="00EA4431">
        <w:rPr>
          <w:rFonts w:ascii="宋体" w:hAnsi="宋体" w:hint="eastAsia"/>
          <w:szCs w:val="21"/>
        </w:rPr>
        <w:lastRenderedPageBreak/>
        <w:t>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4F36CDFD"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489538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23563C1C"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E4CBE63"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2130A8FE"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62CFE79F" w14:textId="77777777" w:rsidR="004E49A7" w:rsidRPr="00EA4431" w:rsidRDefault="004E49A7" w:rsidP="004E49A7">
      <w:pPr>
        <w:adjustRightInd w:val="0"/>
        <w:snapToGrid w:val="0"/>
        <w:spacing w:line="360" w:lineRule="auto"/>
        <w:ind w:left="620"/>
        <w:rPr>
          <w:rFonts w:ascii="宋体" w:hAnsi="宋体" w:hint="eastAsia"/>
          <w:szCs w:val="21"/>
        </w:rPr>
      </w:pPr>
    </w:p>
    <w:p w14:paraId="5CF5A650"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6FA25F3"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558EC1C7"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60ACDBB6"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6275CEF3"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5C912774" w14:textId="77777777" w:rsidR="004E49A7" w:rsidRPr="00EA4431" w:rsidRDefault="004E49A7" w:rsidP="004E49A7">
      <w:pPr>
        <w:spacing w:line="360" w:lineRule="auto"/>
        <w:ind w:firstLineChars="200" w:firstLine="420"/>
        <w:rPr>
          <w:szCs w:val="21"/>
        </w:rPr>
      </w:pPr>
      <w:r w:rsidRPr="00EA4431">
        <w:rPr>
          <w:rFonts w:hAnsi="宋体" w:hint="eastAsia"/>
          <w:szCs w:val="21"/>
        </w:rPr>
        <w:t xml:space="preserve">                                      </w:t>
      </w:r>
    </w:p>
    <w:p w14:paraId="47A36B8D"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6361D4F7"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3B33F247" w14:textId="77777777" w:rsidR="004E49A7" w:rsidRDefault="004E49A7" w:rsidP="004E49A7">
      <w:pPr>
        <w:widowControl/>
        <w:spacing w:beforeLines="50" w:before="156" w:line="288" w:lineRule="auto"/>
        <w:jc w:val="left"/>
        <w:rPr>
          <w:rFonts w:ascii="宋体" w:hAnsi="宋体" w:hint="eastAsia"/>
          <w:szCs w:val="21"/>
        </w:rPr>
      </w:pPr>
    </w:p>
    <w:p w14:paraId="52E272DF" w14:textId="77777777" w:rsidR="004E49A7" w:rsidRPr="00692FDB" w:rsidRDefault="004E49A7" w:rsidP="004E49A7"/>
    <w:p w14:paraId="545DB020" w14:textId="77777777" w:rsidR="00506061" w:rsidRPr="004E49A7" w:rsidRDefault="00506061" w:rsidP="004E49A7"/>
    <w:sectPr w:rsidR="00506061" w:rsidRPr="004E49A7">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6DF17" w14:textId="77777777" w:rsidR="00A73969" w:rsidRDefault="00A73969">
      <w:r>
        <w:separator/>
      </w:r>
    </w:p>
  </w:endnote>
  <w:endnote w:type="continuationSeparator" w:id="0">
    <w:p w14:paraId="67A68752" w14:textId="77777777" w:rsidR="00A73969" w:rsidRDefault="00A7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7F5061" w14:textId="77777777" w:rsidR="00A73969" w:rsidRDefault="00A73969">
      <w:r>
        <w:separator/>
      </w:r>
    </w:p>
  </w:footnote>
  <w:footnote w:type="continuationSeparator" w:id="0">
    <w:p w14:paraId="7A2DE9C8" w14:textId="77777777" w:rsidR="00A73969" w:rsidRDefault="00A73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E1E4D2"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C28EF"/>
    <w:multiLevelType w:val="hybridMultilevel"/>
    <w:tmpl w:val="1AFA4DB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B002B82"/>
    <w:multiLevelType w:val="hybridMultilevel"/>
    <w:tmpl w:val="BB0C49D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844B51"/>
    <w:multiLevelType w:val="hybridMultilevel"/>
    <w:tmpl w:val="4D62056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5D65329"/>
    <w:multiLevelType w:val="hybridMultilevel"/>
    <w:tmpl w:val="DA381B7A"/>
    <w:lvl w:ilvl="0" w:tplc="A52654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572143D5"/>
    <w:multiLevelType w:val="hybridMultilevel"/>
    <w:tmpl w:val="EEEEC87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F5151C6"/>
    <w:multiLevelType w:val="hybridMultilevel"/>
    <w:tmpl w:val="B5B20BD0"/>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310953">
    <w:abstractNumId w:val="6"/>
  </w:num>
  <w:num w:numId="2" w16cid:durableId="1832912875">
    <w:abstractNumId w:val="9"/>
  </w:num>
  <w:num w:numId="3" w16cid:durableId="314184497">
    <w:abstractNumId w:val="3"/>
  </w:num>
  <w:num w:numId="4" w16cid:durableId="88894191">
    <w:abstractNumId w:val="1"/>
  </w:num>
  <w:num w:numId="5" w16cid:durableId="440146234">
    <w:abstractNumId w:val="8"/>
  </w:num>
  <w:num w:numId="6" w16cid:durableId="1382365248">
    <w:abstractNumId w:val="5"/>
  </w:num>
  <w:num w:numId="7" w16cid:durableId="445388835">
    <w:abstractNumId w:val="7"/>
  </w:num>
  <w:num w:numId="8" w16cid:durableId="1836728723">
    <w:abstractNumId w:val="4"/>
  </w:num>
  <w:num w:numId="9" w16cid:durableId="71007240">
    <w:abstractNumId w:val="2"/>
  </w:num>
  <w:num w:numId="10" w16cid:durableId="2048094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9A7"/>
    <w:rsid w:val="00017B17"/>
    <w:rsid w:val="00037056"/>
    <w:rsid w:val="00045CAA"/>
    <w:rsid w:val="00053EE4"/>
    <w:rsid w:val="0005588E"/>
    <w:rsid w:val="000C26BC"/>
    <w:rsid w:val="000D0329"/>
    <w:rsid w:val="000E6255"/>
    <w:rsid w:val="00171DBE"/>
    <w:rsid w:val="002A4AE0"/>
    <w:rsid w:val="002C601C"/>
    <w:rsid w:val="0042757F"/>
    <w:rsid w:val="00493B76"/>
    <w:rsid w:val="004C2016"/>
    <w:rsid w:val="004E49A7"/>
    <w:rsid w:val="004F6688"/>
    <w:rsid w:val="00506061"/>
    <w:rsid w:val="00580C3E"/>
    <w:rsid w:val="00592719"/>
    <w:rsid w:val="00693298"/>
    <w:rsid w:val="006A020B"/>
    <w:rsid w:val="006F0DF1"/>
    <w:rsid w:val="00744EA7"/>
    <w:rsid w:val="00767434"/>
    <w:rsid w:val="00787C8A"/>
    <w:rsid w:val="007D0ECD"/>
    <w:rsid w:val="008750E0"/>
    <w:rsid w:val="0091227E"/>
    <w:rsid w:val="00924266"/>
    <w:rsid w:val="00A73969"/>
    <w:rsid w:val="00AC597F"/>
    <w:rsid w:val="00B02F99"/>
    <w:rsid w:val="00C65B8E"/>
    <w:rsid w:val="00CA4F00"/>
    <w:rsid w:val="00CD3144"/>
    <w:rsid w:val="00CD6F6F"/>
    <w:rsid w:val="00D65948"/>
    <w:rsid w:val="00DE0AEF"/>
    <w:rsid w:val="00EE32F9"/>
    <w:rsid w:val="00F334F1"/>
    <w:rsid w:val="00F52693"/>
    <w:rsid w:val="00FA3D25"/>
    <w:rsid w:val="00FB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2DCFFA"/>
  <w15:chartTrackingRefBased/>
  <w15:docId w15:val="{8200D3A5-8955-4080-A639-F9D940476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2F9"/>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 w:type="paragraph" w:customStyle="1" w:styleId="11">
    <w:name w:val="列表段落1"/>
    <w:basedOn w:val="a"/>
    <w:uiPriority w:val="34"/>
    <w:qFormat/>
    <w:rsid w:val="002A4AE0"/>
    <w:pPr>
      <w:ind w:firstLineChars="200" w:firstLine="420"/>
    </w:pPr>
    <w:rPr>
      <w:rFonts w:asciiTheme="minorHAnsi" w:eastAsiaTheme="minorEastAsia" w:hAnsiTheme="minorHAnsi" w:cstheme="minorBidi"/>
      <w:szCs w:val="22"/>
    </w:rPr>
  </w:style>
  <w:style w:type="paragraph" w:customStyle="1" w:styleId="20171">
    <w:name w:val="样式 样式 样式 样式 样式 样式 样式 正文首行缩进 2 + 左  0 字符 首行缩进:  1.71 字符 + 首行缩进:  ..."/>
    <w:basedOn w:val="a"/>
    <w:rsid w:val="002A4AE0"/>
    <w:pPr>
      <w:spacing w:after="120" w:line="360" w:lineRule="auto"/>
      <w:ind w:firstLineChars="200" w:firstLine="200"/>
    </w:pPr>
    <w:rPr>
      <w:rFonts w:ascii="Calibri" w:hAnsi="Calibri"/>
      <w:kern w:val="28"/>
      <w:sz w:val="24"/>
    </w:rPr>
  </w:style>
  <w:style w:type="paragraph" w:customStyle="1" w:styleId="12">
    <w:name w:val="列出段落1"/>
    <w:basedOn w:val="a"/>
    <w:qFormat/>
    <w:rsid w:val="002A4AE0"/>
    <w:pPr>
      <w:ind w:firstLineChars="200" w:firstLine="420"/>
    </w:pPr>
    <w:rPr>
      <w:rFonts w:ascii="Calibri" w:hAnsi="Calibri"/>
      <w:szCs w:val="22"/>
    </w:rPr>
  </w:style>
  <w:style w:type="character" w:customStyle="1" w:styleId="NormalCharacter">
    <w:name w:val="NormalCharacter"/>
    <w:semiHidden/>
    <w:qFormat/>
    <w:rsid w:val="002A4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12</Pages>
  <Words>1375</Words>
  <Characters>7844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25</cp:revision>
  <dcterms:created xsi:type="dcterms:W3CDTF">2024-08-05T03:03:00Z</dcterms:created>
  <dcterms:modified xsi:type="dcterms:W3CDTF">2024-08-20T09:14:00Z</dcterms:modified>
</cp:coreProperties>
</file>