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C5D1420" w14:textId="03636DF0" w:rsidR="00442DDD" w:rsidRPr="009019EB" w:rsidRDefault="00B90F57" w:rsidP="009019EB">
      <w:pPr>
        <w:spacing w:line="276" w:lineRule="auto"/>
        <w:ind w:firstLine="562"/>
        <w:jc w:val="center"/>
        <w:rPr>
          <w:rFonts w:ascii="宋体" w:hAnsi="宋体"/>
          <w:b/>
          <w:bCs/>
          <w:sz w:val="28"/>
          <w:szCs w:val="24"/>
        </w:rPr>
      </w:pPr>
      <w:bookmarkStart w:id="0" w:name="_Hlk161317579"/>
      <w:bookmarkEnd w:id="0"/>
      <w:r w:rsidRPr="009019EB">
        <w:rPr>
          <w:rFonts w:ascii="宋体" w:hAnsi="宋体" w:hint="eastAsia"/>
          <w:b/>
          <w:bCs/>
          <w:sz w:val="28"/>
          <w:szCs w:val="24"/>
        </w:rPr>
        <w:t>北京大学人民医院</w:t>
      </w:r>
      <w:r w:rsidR="00310CFD">
        <w:rPr>
          <w:rFonts w:ascii="宋体" w:hAnsi="宋体" w:hint="eastAsia"/>
          <w:b/>
          <w:bCs/>
          <w:sz w:val="28"/>
          <w:szCs w:val="24"/>
        </w:rPr>
        <w:t>安检门安装</w:t>
      </w:r>
      <w:r w:rsidR="001828EB" w:rsidRPr="009019EB">
        <w:rPr>
          <w:rFonts w:ascii="宋体" w:hAnsi="宋体" w:hint="eastAsia"/>
          <w:b/>
          <w:bCs/>
          <w:sz w:val="28"/>
          <w:szCs w:val="24"/>
        </w:rPr>
        <w:t>采购</w:t>
      </w:r>
      <w:r w:rsidR="00310CFD">
        <w:rPr>
          <w:rFonts w:ascii="宋体" w:hAnsi="宋体" w:hint="eastAsia"/>
          <w:b/>
          <w:bCs/>
          <w:sz w:val="28"/>
          <w:szCs w:val="24"/>
        </w:rPr>
        <w:t>项目采购</w:t>
      </w:r>
      <w:r w:rsidR="001828EB" w:rsidRPr="009019EB">
        <w:rPr>
          <w:rFonts w:ascii="宋体" w:hAnsi="宋体" w:hint="eastAsia"/>
          <w:b/>
          <w:bCs/>
          <w:sz w:val="28"/>
          <w:szCs w:val="24"/>
        </w:rPr>
        <w:t>文件</w:t>
      </w:r>
    </w:p>
    <w:p w14:paraId="09D9EBA4" w14:textId="77777777" w:rsidR="00442DDD" w:rsidRPr="009019EB" w:rsidRDefault="001828EB" w:rsidP="009019EB">
      <w:pPr>
        <w:numPr>
          <w:ilvl w:val="0"/>
          <w:numId w:val="2"/>
        </w:numPr>
        <w:spacing w:line="276" w:lineRule="auto"/>
        <w:ind w:firstLineChars="0" w:firstLine="0"/>
        <w:outlineLvl w:val="0"/>
        <w:rPr>
          <w:rFonts w:ascii="宋体" w:hAnsi="宋体"/>
          <w:b/>
          <w:sz w:val="28"/>
          <w:szCs w:val="21"/>
        </w:rPr>
      </w:pPr>
      <w:bookmarkStart w:id="1" w:name="_Hlk161756487"/>
      <w:r w:rsidRPr="009019EB">
        <w:rPr>
          <w:rFonts w:ascii="宋体" w:hAnsi="宋体" w:hint="eastAsia"/>
          <w:b/>
          <w:sz w:val="28"/>
          <w:szCs w:val="21"/>
        </w:rPr>
        <w:t>采购公告</w:t>
      </w:r>
    </w:p>
    <w:p w14:paraId="74670F7E" w14:textId="608A34A6" w:rsidR="00B90F57" w:rsidRPr="009019EB" w:rsidRDefault="001828EB" w:rsidP="009019EB">
      <w:pPr>
        <w:spacing w:line="276" w:lineRule="auto"/>
        <w:ind w:firstLine="480"/>
        <w:rPr>
          <w:rFonts w:ascii="宋体" w:hAnsi="宋体"/>
          <w:bCs/>
          <w:sz w:val="24"/>
          <w:szCs w:val="24"/>
        </w:rPr>
      </w:pPr>
      <w:r w:rsidRPr="009019EB">
        <w:rPr>
          <w:rFonts w:ascii="宋体" w:hAnsi="宋体" w:hint="eastAsia"/>
          <w:bCs/>
          <w:sz w:val="24"/>
          <w:szCs w:val="24"/>
        </w:rPr>
        <w:t>1、项目名称：</w:t>
      </w:r>
      <w:r w:rsidR="00310CFD" w:rsidRPr="00310CFD">
        <w:rPr>
          <w:rFonts w:ascii="宋体" w:hAnsi="宋体" w:hint="eastAsia"/>
          <w:bCs/>
          <w:sz w:val="24"/>
          <w:szCs w:val="24"/>
        </w:rPr>
        <w:t>安检门安装采购项目</w:t>
      </w:r>
    </w:p>
    <w:p w14:paraId="740CB522" w14:textId="0078477E" w:rsidR="00442DDD" w:rsidRPr="009019EB" w:rsidRDefault="001828EB" w:rsidP="009019EB">
      <w:pPr>
        <w:widowControl/>
        <w:spacing w:line="276" w:lineRule="auto"/>
        <w:ind w:firstLine="480"/>
        <w:jc w:val="left"/>
        <w:rPr>
          <w:rFonts w:ascii="宋体" w:hAnsi="宋体"/>
          <w:bCs/>
          <w:sz w:val="24"/>
          <w:szCs w:val="24"/>
        </w:rPr>
      </w:pPr>
      <w:r w:rsidRPr="009019EB">
        <w:rPr>
          <w:rFonts w:ascii="宋体" w:hAnsi="宋体"/>
          <w:bCs/>
          <w:sz w:val="24"/>
          <w:szCs w:val="24"/>
        </w:rPr>
        <w:t>2</w:t>
      </w:r>
      <w:r w:rsidRPr="009019EB">
        <w:rPr>
          <w:rFonts w:ascii="宋体" w:hAnsi="宋体" w:hint="eastAsia"/>
          <w:bCs/>
          <w:sz w:val="24"/>
          <w:szCs w:val="24"/>
        </w:rPr>
        <w:t>、项目概况：</w:t>
      </w:r>
      <w:r w:rsidR="0065133C">
        <w:rPr>
          <w:rFonts w:ascii="宋体" w:hAnsi="宋体" w:hint="eastAsia"/>
          <w:bCs/>
          <w:sz w:val="24"/>
          <w:szCs w:val="24"/>
        </w:rPr>
        <w:t>我院</w:t>
      </w:r>
      <w:r w:rsidR="00590E49">
        <w:rPr>
          <w:rFonts w:ascii="宋体" w:hAnsi="宋体" w:hint="eastAsia"/>
          <w:bCs/>
          <w:sz w:val="24"/>
          <w:szCs w:val="24"/>
        </w:rPr>
        <w:t>拟在西直门院区地下车库出口及急诊入口采购安装2套安检门</w:t>
      </w:r>
      <w:r w:rsidR="00B07452" w:rsidRPr="009019EB">
        <w:rPr>
          <w:rFonts w:ascii="宋体" w:hAnsi="宋体" w:hint="eastAsia"/>
          <w:bCs/>
          <w:sz w:val="24"/>
          <w:szCs w:val="24"/>
        </w:rPr>
        <w:t>。</w:t>
      </w:r>
    </w:p>
    <w:p w14:paraId="2AC32FA1" w14:textId="1DBEA96B" w:rsidR="00442DDD" w:rsidRPr="009019EB" w:rsidRDefault="001828EB" w:rsidP="009019EB">
      <w:pPr>
        <w:widowControl/>
        <w:spacing w:line="276" w:lineRule="auto"/>
        <w:ind w:firstLine="480"/>
        <w:jc w:val="left"/>
        <w:rPr>
          <w:rFonts w:ascii="宋体" w:hAnsi="宋体"/>
          <w:bCs/>
          <w:sz w:val="24"/>
          <w:szCs w:val="24"/>
        </w:rPr>
      </w:pPr>
      <w:r w:rsidRPr="009019EB">
        <w:rPr>
          <w:rFonts w:ascii="宋体" w:hAnsi="宋体"/>
          <w:bCs/>
          <w:sz w:val="24"/>
          <w:szCs w:val="24"/>
        </w:rPr>
        <w:t>3</w:t>
      </w:r>
      <w:r w:rsidRPr="009019EB">
        <w:rPr>
          <w:rFonts w:ascii="宋体" w:hAnsi="宋体" w:hint="eastAsia"/>
          <w:bCs/>
          <w:sz w:val="24"/>
          <w:szCs w:val="24"/>
        </w:rPr>
        <w:t>、采购控制价：</w:t>
      </w:r>
      <w:r w:rsidR="00590E49">
        <w:rPr>
          <w:rFonts w:ascii="宋体" w:hAnsi="宋体"/>
          <w:bCs/>
          <w:sz w:val="24"/>
          <w:szCs w:val="24"/>
        </w:rPr>
        <w:t>15</w:t>
      </w:r>
      <w:r w:rsidR="009D2189" w:rsidRPr="009019EB">
        <w:rPr>
          <w:rFonts w:ascii="宋体" w:hAnsi="宋体" w:hint="eastAsia"/>
          <w:bCs/>
          <w:sz w:val="24"/>
          <w:szCs w:val="24"/>
        </w:rPr>
        <w:t>万</w:t>
      </w:r>
      <w:r w:rsidRPr="009019EB">
        <w:rPr>
          <w:rFonts w:ascii="宋体" w:hAnsi="宋体" w:hint="eastAsia"/>
          <w:bCs/>
          <w:sz w:val="24"/>
          <w:szCs w:val="24"/>
        </w:rPr>
        <w:t>元</w:t>
      </w:r>
    </w:p>
    <w:p w14:paraId="1D06F055" w14:textId="087B160C" w:rsidR="00442DDD" w:rsidRPr="009019EB" w:rsidRDefault="001828EB" w:rsidP="009019EB">
      <w:pPr>
        <w:widowControl/>
        <w:spacing w:line="276" w:lineRule="auto"/>
        <w:ind w:firstLine="480"/>
        <w:jc w:val="left"/>
        <w:rPr>
          <w:rFonts w:ascii="宋体" w:hAnsi="宋体"/>
          <w:bCs/>
          <w:sz w:val="24"/>
          <w:szCs w:val="24"/>
        </w:rPr>
      </w:pPr>
      <w:r w:rsidRPr="009019EB">
        <w:rPr>
          <w:rFonts w:ascii="宋体" w:hAnsi="宋体" w:hint="eastAsia"/>
          <w:bCs/>
          <w:sz w:val="24"/>
          <w:szCs w:val="24"/>
        </w:rPr>
        <w:t>4、资金来源：</w:t>
      </w:r>
      <w:r w:rsidR="00481E54">
        <w:rPr>
          <w:rFonts w:ascii="宋体" w:hAnsi="宋体" w:hint="eastAsia"/>
          <w:bCs/>
          <w:sz w:val="24"/>
          <w:szCs w:val="24"/>
        </w:rPr>
        <w:t>财政性资金</w:t>
      </w:r>
    </w:p>
    <w:p w14:paraId="41EDA91F" w14:textId="021B0E30" w:rsidR="00F973B7" w:rsidRDefault="001828EB" w:rsidP="009019EB">
      <w:pPr>
        <w:widowControl/>
        <w:spacing w:line="276" w:lineRule="auto"/>
        <w:ind w:firstLine="480"/>
        <w:jc w:val="left"/>
        <w:rPr>
          <w:rFonts w:ascii="宋体" w:hAnsi="宋体"/>
          <w:bCs/>
          <w:sz w:val="24"/>
          <w:szCs w:val="24"/>
        </w:rPr>
      </w:pPr>
      <w:r w:rsidRPr="009019EB">
        <w:rPr>
          <w:rFonts w:ascii="宋体" w:hAnsi="宋体"/>
          <w:bCs/>
          <w:sz w:val="24"/>
          <w:szCs w:val="24"/>
        </w:rPr>
        <w:t>5</w:t>
      </w:r>
      <w:r w:rsidRPr="009019EB">
        <w:rPr>
          <w:rFonts w:ascii="宋体" w:hAnsi="宋体" w:hint="eastAsia"/>
          <w:bCs/>
          <w:sz w:val="24"/>
          <w:szCs w:val="24"/>
        </w:rPr>
        <w:t>、</w:t>
      </w:r>
      <w:r w:rsidR="00590E49">
        <w:rPr>
          <w:rFonts w:ascii="宋体" w:hAnsi="宋体" w:hint="eastAsia"/>
          <w:bCs/>
          <w:sz w:val="24"/>
          <w:szCs w:val="24"/>
        </w:rPr>
        <w:t>供货</w:t>
      </w:r>
      <w:r w:rsidR="00DD3496">
        <w:rPr>
          <w:rFonts w:ascii="宋体" w:hAnsi="宋体" w:hint="eastAsia"/>
          <w:bCs/>
          <w:sz w:val="24"/>
          <w:szCs w:val="24"/>
        </w:rPr>
        <w:t>安装</w:t>
      </w:r>
      <w:r w:rsidR="00590E49">
        <w:rPr>
          <w:rFonts w:ascii="宋体" w:hAnsi="宋体" w:hint="eastAsia"/>
          <w:bCs/>
          <w:sz w:val="24"/>
          <w:szCs w:val="24"/>
        </w:rPr>
        <w:t>期</w:t>
      </w:r>
      <w:r w:rsidR="0046093B" w:rsidRPr="009019EB">
        <w:rPr>
          <w:rFonts w:ascii="宋体" w:hAnsi="宋体" w:hint="eastAsia"/>
          <w:bCs/>
          <w:sz w:val="24"/>
          <w:szCs w:val="24"/>
        </w:rPr>
        <w:t>：</w:t>
      </w:r>
      <w:r w:rsidR="00DD3496">
        <w:rPr>
          <w:rFonts w:ascii="宋体" w:hAnsi="宋体"/>
          <w:bCs/>
          <w:sz w:val="24"/>
          <w:szCs w:val="24"/>
        </w:rPr>
        <w:t>2</w:t>
      </w:r>
      <w:r w:rsidR="00590E49">
        <w:rPr>
          <w:rFonts w:ascii="宋体" w:hAnsi="宋体" w:hint="eastAsia"/>
          <w:bCs/>
          <w:sz w:val="24"/>
          <w:szCs w:val="24"/>
        </w:rPr>
        <w:t>天</w:t>
      </w:r>
    </w:p>
    <w:p w14:paraId="62FC003B" w14:textId="3475BD5B" w:rsidR="00DD3496" w:rsidRPr="009019EB" w:rsidRDefault="00DD3496" w:rsidP="009019EB">
      <w:pPr>
        <w:widowControl/>
        <w:spacing w:line="276" w:lineRule="auto"/>
        <w:ind w:firstLine="480"/>
        <w:jc w:val="left"/>
        <w:rPr>
          <w:rFonts w:ascii="宋体" w:hAnsi="宋体"/>
          <w:bCs/>
          <w:sz w:val="24"/>
          <w:szCs w:val="24"/>
        </w:rPr>
      </w:pPr>
      <w:r>
        <w:rPr>
          <w:rFonts w:ascii="宋体" w:hAnsi="宋体" w:hint="eastAsia"/>
          <w:bCs/>
          <w:sz w:val="24"/>
          <w:szCs w:val="24"/>
        </w:rPr>
        <w:t>6、质保期：2年</w:t>
      </w:r>
    </w:p>
    <w:p w14:paraId="366EF424" w14:textId="7F597AF1" w:rsidR="00442DDD" w:rsidRPr="009019EB" w:rsidRDefault="00DD3496" w:rsidP="009019EB">
      <w:pPr>
        <w:widowControl/>
        <w:spacing w:line="276" w:lineRule="auto"/>
        <w:ind w:firstLine="480"/>
        <w:jc w:val="left"/>
        <w:rPr>
          <w:rFonts w:ascii="宋体" w:hAnsi="宋体"/>
          <w:bCs/>
          <w:sz w:val="24"/>
          <w:szCs w:val="24"/>
        </w:rPr>
      </w:pPr>
      <w:r>
        <w:rPr>
          <w:rFonts w:ascii="宋体" w:hAnsi="宋体"/>
          <w:bCs/>
          <w:sz w:val="24"/>
          <w:szCs w:val="24"/>
        </w:rPr>
        <w:t>7</w:t>
      </w:r>
      <w:r w:rsidR="001828EB" w:rsidRPr="009019EB">
        <w:rPr>
          <w:rFonts w:ascii="宋体" w:hAnsi="宋体" w:hint="eastAsia"/>
          <w:bCs/>
          <w:sz w:val="24"/>
          <w:szCs w:val="24"/>
        </w:rPr>
        <w:t>、投标文件所需资料：</w:t>
      </w:r>
    </w:p>
    <w:p w14:paraId="5998DFC5" w14:textId="77777777" w:rsidR="00442DDD" w:rsidRPr="009019EB" w:rsidRDefault="001828EB" w:rsidP="009019EB">
      <w:pPr>
        <w:pStyle w:val="af3"/>
        <w:spacing w:line="276" w:lineRule="auto"/>
        <w:ind w:leftChars="200" w:left="420"/>
      </w:pPr>
      <w:r w:rsidRPr="009019EB">
        <w:rPr>
          <w:rFonts w:hint="eastAsia"/>
        </w:rPr>
        <w:t>（1）</w:t>
      </w:r>
      <w:r w:rsidRPr="009019EB">
        <w:t>投标人</w:t>
      </w:r>
      <w:r w:rsidRPr="009019EB">
        <w:rPr>
          <w:rFonts w:hint="eastAsia"/>
        </w:rPr>
        <w:t>需提供</w:t>
      </w:r>
      <w:r w:rsidRPr="009019EB">
        <w:t>合法企业工商营业执照</w:t>
      </w:r>
      <w:r w:rsidRPr="009019EB">
        <w:rPr>
          <w:rFonts w:hint="eastAsia"/>
        </w:rPr>
        <w:t>或</w:t>
      </w:r>
      <w:r w:rsidRPr="009019EB">
        <w:t>事业单位法人证书</w:t>
      </w:r>
      <w:r w:rsidRPr="009019EB">
        <w:rPr>
          <w:rFonts w:hint="eastAsia"/>
        </w:rPr>
        <w:t>，且具有相关经营范围。</w:t>
      </w:r>
    </w:p>
    <w:p w14:paraId="58CD6879" w14:textId="77777777" w:rsidR="00442DDD" w:rsidRPr="009019EB" w:rsidRDefault="001828EB" w:rsidP="009019EB">
      <w:pPr>
        <w:pStyle w:val="af3"/>
        <w:spacing w:line="276" w:lineRule="auto"/>
        <w:ind w:firstLineChars="200" w:firstLine="480"/>
      </w:pPr>
      <w:r w:rsidRPr="009019EB">
        <w:rPr>
          <w:rFonts w:hint="eastAsia"/>
        </w:rPr>
        <w:t>（2）投标人需提供法定代表人身份证、授权人身份证、授权委托书。</w:t>
      </w:r>
    </w:p>
    <w:p w14:paraId="5B2DD6FA" w14:textId="77777777" w:rsidR="00442DDD" w:rsidRPr="009019EB" w:rsidRDefault="001828EB" w:rsidP="009019EB">
      <w:pPr>
        <w:pStyle w:val="af3"/>
        <w:spacing w:line="276" w:lineRule="auto"/>
        <w:ind w:firstLineChars="200" w:firstLine="480"/>
      </w:pPr>
      <w:r w:rsidRPr="009019EB">
        <w:rPr>
          <w:rFonts w:hint="eastAsia"/>
        </w:rPr>
        <w:t>（3）</w:t>
      </w:r>
      <w:r w:rsidRPr="009019EB">
        <w:t>投标人</w:t>
      </w:r>
      <w:r w:rsidRPr="009019EB">
        <w:rPr>
          <w:rFonts w:hint="eastAsia"/>
        </w:rPr>
        <w:t>需提供</w:t>
      </w:r>
      <w:r w:rsidRPr="009019EB">
        <w:t>有依法缴纳税收和社会保障资金的良好记录（近</w:t>
      </w:r>
      <w:r w:rsidRPr="009019EB">
        <w:rPr>
          <w:rFonts w:hint="eastAsia"/>
        </w:rPr>
        <w:t>三个月任意一个月</w:t>
      </w:r>
      <w:r w:rsidRPr="009019EB">
        <w:t>）</w:t>
      </w:r>
      <w:r w:rsidRPr="009019EB">
        <w:rPr>
          <w:rFonts w:hint="eastAsia"/>
        </w:rPr>
        <w:t>。</w:t>
      </w:r>
    </w:p>
    <w:p w14:paraId="089D19AD" w14:textId="77A3D800" w:rsidR="00442DDD" w:rsidRPr="009019EB" w:rsidRDefault="001828EB" w:rsidP="009019EB">
      <w:pPr>
        <w:pStyle w:val="af3"/>
        <w:spacing w:line="276" w:lineRule="auto"/>
        <w:ind w:firstLineChars="200" w:firstLine="480"/>
      </w:pPr>
      <w:r w:rsidRPr="009019EB">
        <w:rPr>
          <w:rFonts w:hint="eastAsia"/>
        </w:rPr>
        <w:t>（4）投标人需出具的上一年度财务审计报告复印件或近</w:t>
      </w:r>
      <w:r w:rsidR="00590E49">
        <w:rPr>
          <w:rFonts w:hint="eastAsia"/>
        </w:rPr>
        <w:t>六</w:t>
      </w:r>
      <w:r w:rsidRPr="009019EB">
        <w:rPr>
          <w:rFonts w:hint="eastAsia"/>
        </w:rPr>
        <w:t>个月公司的财务报表（资产负债表、利润表、现金流量表）。成立不满一年的，提供自成立至今的财务报表或近半年银行出具的资信证明材料。</w:t>
      </w:r>
    </w:p>
    <w:p w14:paraId="4CED27ED" w14:textId="42388613" w:rsidR="00683990" w:rsidRPr="009019EB" w:rsidRDefault="001828EB" w:rsidP="009019EB">
      <w:pPr>
        <w:pStyle w:val="af3"/>
        <w:spacing w:line="276" w:lineRule="auto"/>
        <w:ind w:firstLineChars="200" w:firstLine="480"/>
      </w:pPr>
      <w:r w:rsidRPr="009019EB">
        <w:rPr>
          <w:rFonts w:hint="eastAsia"/>
        </w:rPr>
        <w:t>（5）</w:t>
      </w:r>
      <w:r w:rsidR="00683990" w:rsidRPr="009019EB">
        <w:rPr>
          <w:rFonts w:hint="eastAsia"/>
        </w:rPr>
        <w:t>投标人提供报名近3日内“信用中国”网站下载的信用报告。投标人未处于被责令停业、投标资格被取消、财产被接管、冻结、破产状态；在经营活动中没有重大违法记录。投标人不能被列入“中国政府采购网”“信用中国”等系统的失信被执行人、重大税收违法案件当事人名单、政府采购严重违法失信行为记录名单，提供中国政府采购网截图。</w:t>
      </w:r>
    </w:p>
    <w:p w14:paraId="1C7DA27F" w14:textId="6AF893EA" w:rsidR="00442DDD" w:rsidRPr="009019EB" w:rsidRDefault="001828EB" w:rsidP="009019EB">
      <w:pPr>
        <w:pStyle w:val="af3"/>
        <w:spacing w:line="276" w:lineRule="auto"/>
        <w:ind w:firstLineChars="200" w:firstLine="480"/>
      </w:pPr>
      <w:r w:rsidRPr="009019EB">
        <w:rPr>
          <w:rFonts w:hint="eastAsia"/>
        </w:rPr>
        <w:t>（</w:t>
      </w:r>
      <w:r w:rsidR="009B0053" w:rsidRPr="009019EB">
        <w:t>6</w:t>
      </w:r>
      <w:r w:rsidRPr="009019EB">
        <w:rPr>
          <w:rFonts w:hint="eastAsia"/>
        </w:rPr>
        <w:t>）</w:t>
      </w:r>
      <w:r w:rsidRPr="009019EB">
        <w:t>投标人须提供在近三年内(202</w:t>
      </w:r>
      <w:r w:rsidR="009138CA">
        <w:t>1</w:t>
      </w:r>
      <w:r w:rsidRPr="009019EB">
        <w:t>年</w:t>
      </w:r>
      <w:r w:rsidR="00590E49">
        <w:t>6</w:t>
      </w:r>
      <w:r w:rsidRPr="009019EB">
        <w:t>月至今)类似项目业绩，提供业绩一览表。（至少提供1份合同复印件，包含首页、服务内容页及签字页</w:t>
      </w:r>
      <w:r w:rsidRPr="009019EB">
        <w:rPr>
          <w:rFonts w:hint="eastAsia"/>
        </w:rPr>
        <w:t>。</w:t>
      </w:r>
    </w:p>
    <w:p w14:paraId="66CF5C42" w14:textId="4A56CBE2" w:rsidR="007D16BB" w:rsidRPr="009019EB" w:rsidRDefault="001828EB" w:rsidP="009019EB">
      <w:pPr>
        <w:pStyle w:val="af3"/>
        <w:spacing w:line="276" w:lineRule="auto"/>
        <w:ind w:firstLineChars="200" w:firstLine="480"/>
      </w:pPr>
      <w:r w:rsidRPr="009019EB">
        <w:rPr>
          <w:rFonts w:hint="eastAsia"/>
        </w:rPr>
        <w:t>（</w:t>
      </w:r>
      <w:r w:rsidR="009B0053" w:rsidRPr="009019EB">
        <w:t>7</w:t>
      </w:r>
      <w:r w:rsidRPr="009019EB">
        <w:rPr>
          <w:rFonts w:hint="eastAsia"/>
        </w:rPr>
        <w:t>）投标文件中应包含以上资料内容复印件并加盖公章</w:t>
      </w:r>
      <w:r w:rsidR="0079452C" w:rsidRPr="009019EB">
        <w:rPr>
          <w:rFonts w:hint="eastAsia"/>
        </w:rPr>
        <w:t>。</w:t>
      </w:r>
    </w:p>
    <w:bookmarkEnd w:id="1"/>
    <w:p w14:paraId="4843310F" w14:textId="77777777" w:rsidR="007D16BB" w:rsidRPr="009019EB" w:rsidRDefault="007D16BB" w:rsidP="009019EB">
      <w:pPr>
        <w:pStyle w:val="af3"/>
        <w:spacing w:line="276" w:lineRule="auto"/>
        <w:ind w:firstLineChars="200" w:firstLine="480"/>
      </w:pPr>
    </w:p>
    <w:p w14:paraId="75ADC3DE" w14:textId="624C389C" w:rsidR="001F2016" w:rsidRPr="009019EB" w:rsidRDefault="00E1271F" w:rsidP="009019EB">
      <w:pPr>
        <w:pStyle w:val="af9"/>
        <w:numPr>
          <w:ilvl w:val="0"/>
          <w:numId w:val="3"/>
        </w:numPr>
        <w:spacing w:line="276" w:lineRule="auto"/>
        <w:ind w:firstLineChars="0"/>
        <w:outlineLvl w:val="0"/>
        <w:rPr>
          <w:rFonts w:ascii="宋体" w:eastAsia="宋体" w:hAnsi="宋体"/>
          <w:b/>
          <w:sz w:val="28"/>
          <w:szCs w:val="21"/>
        </w:rPr>
      </w:pPr>
      <w:r>
        <w:rPr>
          <w:rFonts w:ascii="宋体" w:eastAsia="宋体" w:hAnsi="宋体" w:hint="eastAsia"/>
          <w:b/>
          <w:sz w:val="28"/>
          <w:szCs w:val="21"/>
        </w:rPr>
        <w:t>技术</w:t>
      </w:r>
      <w:r w:rsidR="008E07D0" w:rsidRPr="009019EB">
        <w:rPr>
          <w:rFonts w:ascii="宋体" w:eastAsia="宋体" w:hAnsi="宋体" w:hint="eastAsia"/>
          <w:b/>
          <w:sz w:val="28"/>
          <w:szCs w:val="21"/>
        </w:rPr>
        <w:t>需求</w:t>
      </w:r>
      <w:r w:rsidR="00A12E68" w:rsidRPr="009019EB">
        <w:rPr>
          <w:rFonts w:ascii="宋体" w:eastAsia="宋体" w:hAnsi="宋体" w:hint="eastAsia"/>
          <w:b/>
          <w:sz w:val="28"/>
          <w:szCs w:val="21"/>
        </w:rPr>
        <w:t>：</w:t>
      </w:r>
    </w:p>
    <w:p w14:paraId="2E244F07" w14:textId="26CE7620" w:rsidR="00DD3496" w:rsidRDefault="00590E49" w:rsidP="00DD3496">
      <w:pPr>
        <w:pStyle w:val="af3"/>
        <w:spacing w:line="276" w:lineRule="auto"/>
        <w:ind w:firstLineChars="200" w:firstLine="480"/>
      </w:pPr>
      <w:r w:rsidRPr="00590E49">
        <w:rPr>
          <w:rFonts w:hint="eastAsia"/>
        </w:rPr>
        <w:t>符合GB15210-2018《通过式金属探测门通用技术规范》</w:t>
      </w:r>
      <w:r w:rsidRPr="00590E49">
        <w:rPr>
          <w:rFonts w:hint="eastAsia"/>
        </w:rPr>
        <w:br/>
        <w:t>1. 人行通道尺寸</w:t>
      </w:r>
      <w:r w:rsidRPr="00590E49">
        <w:rPr>
          <w:rFonts w:hint="eastAsia"/>
        </w:rPr>
        <w:br/>
      </w:r>
      <w:r w:rsidR="00E1271F">
        <w:rPr>
          <w:rFonts w:hint="eastAsia"/>
        </w:rPr>
        <w:t xml:space="preserve"> </w:t>
      </w:r>
      <w:r w:rsidR="00E1271F">
        <w:t xml:space="preserve">   </w:t>
      </w:r>
      <w:r w:rsidRPr="00590E49">
        <w:rPr>
          <w:rFonts w:hint="eastAsia"/>
        </w:rPr>
        <w:t>设备立置外形尺寸：高不小于1980mm，宽不小于710mm，深度不大于910mm。</w:t>
      </w:r>
      <w:r w:rsidRPr="00590E49">
        <w:rPr>
          <w:rFonts w:hint="eastAsia"/>
        </w:rPr>
        <w:br/>
        <w:t>2. 结构稳定性</w:t>
      </w:r>
      <w:r w:rsidRPr="00590E49">
        <w:rPr>
          <w:rFonts w:hint="eastAsia"/>
        </w:rPr>
        <w:br/>
      </w:r>
      <w:r w:rsidR="00E1271F">
        <w:t xml:space="preserve">    </w:t>
      </w:r>
      <w:r w:rsidRPr="00590E49">
        <w:rPr>
          <w:rFonts w:hint="eastAsia"/>
        </w:rPr>
        <w:t>1) 机械连接或构件不松动、位移或脱落；</w:t>
      </w:r>
      <w:r w:rsidRPr="00590E49">
        <w:rPr>
          <w:rFonts w:hint="eastAsia"/>
        </w:rPr>
        <w:br/>
      </w:r>
      <w:r w:rsidR="00E1271F">
        <w:t xml:space="preserve">    </w:t>
      </w:r>
      <w:r w:rsidRPr="00590E49">
        <w:rPr>
          <w:rFonts w:hint="eastAsia"/>
        </w:rPr>
        <w:t>2) 立地平稳，能抵抗正常的撞击而不产生滑落失衡；</w:t>
      </w:r>
      <w:r w:rsidRPr="00590E49">
        <w:rPr>
          <w:rFonts w:hint="eastAsia"/>
        </w:rPr>
        <w:br/>
      </w:r>
      <w:r w:rsidR="00E1271F">
        <w:t xml:space="preserve">    </w:t>
      </w:r>
      <w:r w:rsidRPr="00590E49">
        <w:rPr>
          <w:rFonts w:hint="eastAsia"/>
        </w:rPr>
        <w:t>3) 底部设计有脚踏板的金属门，脚踏板与金属门主体结构之间缝隙应小于等于10mm；脚踏板负重120kg时不应出现明显的塌陷、扭曲、</w:t>
      </w:r>
      <w:proofErr w:type="gramStart"/>
      <w:r w:rsidRPr="00590E49">
        <w:rPr>
          <w:rFonts w:hint="eastAsia"/>
        </w:rPr>
        <w:t>翘动或</w:t>
      </w:r>
      <w:proofErr w:type="gramEnd"/>
      <w:r w:rsidRPr="00590E49">
        <w:rPr>
          <w:rFonts w:hint="eastAsia"/>
        </w:rPr>
        <w:t>移位。</w:t>
      </w:r>
      <w:r w:rsidRPr="00590E49">
        <w:rPr>
          <w:rFonts w:hint="eastAsia"/>
        </w:rPr>
        <w:br/>
      </w:r>
      <w:r w:rsidRPr="00590E49">
        <w:rPr>
          <w:rFonts w:hint="eastAsia"/>
        </w:rPr>
        <w:lastRenderedPageBreak/>
        <w:t>3. 外壳防护等级</w:t>
      </w:r>
      <w:r w:rsidRPr="00590E49">
        <w:rPr>
          <w:rFonts w:hint="eastAsia"/>
        </w:rPr>
        <w:br/>
      </w:r>
      <w:r w:rsidR="00E1271F">
        <w:rPr>
          <w:rFonts w:hint="eastAsia"/>
        </w:rPr>
        <w:t xml:space="preserve"> </w:t>
      </w:r>
      <w:r w:rsidR="00E1271F">
        <w:t xml:space="preserve">   </w:t>
      </w:r>
      <w:r w:rsidRPr="00590E49">
        <w:rPr>
          <w:rFonts w:hint="eastAsia"/>
        </w:rPr>
        <w:t>符合GB/T4208-2017中IP53的要求。（IP53）</w:t>
      </w:r>
      <w:r w:rsidRPr="00590E49">
        <w:rPr>
          <w:rFonts w:hint="eastAsia"/>
        </w:rPr>
        <w:br/>
        <w:t>4. 基本探测功能</w:t>
      </w:r>
      <w:r w:rsidRPr="00590E49">
        <w:rPr>
          <w:rFonts w:hint="eastAsia"/>
        </w:rPr>
        <w:br/>
      </w:r>
      <w:r w:rsidR="00E1271F">
        <w:t xml:space="preserve">  </w:t>
      </w:r>
      <w:r w:rsidR="00E1271F">
        <w:rPr>
          <w:rFonts w:hint="eastAsia"/>
        </w:rPr>
        <w:t xml:space="preserve"> </w:t>
      </w:r>
      <w:r w:rsidR="00E1271F">
        <w:t xml:space="preserve"> </w:t>
      </w:r>
      <w:r w:rsidRPr="00590E49">
        <w:rPr>
          <w:rFonts w:hint="eastAsia"/>
        </w:rPr>
        <w:t>金属门应能对达到或超过限定量的金属进行报警，不应出现漏报警。</w:t>
      </w:r>
      <w:r w:rsidRPr="00590E49">
        <w:rPr>
          <w:rFonts w:hint="eastAsia"/>
        </w:rPr>
        <w:br/>
        <w:t>5. 探测灵敏度范围</w:t>
      </w:r>
      <w:r w:rsidRPr="00590E49">
        <w:rPr>
          <w:rFonts w:hint="eastAsia"/>
        </w:rPr>
        <w:br/>
      </w:r>
      <w:r w:rsidR="00E1271F">
        <w:rPr>
          <w:rFonts w:hint="eastAsia"/>
        </w:rPr>
        <w:t xml:space="preserve"> </w:t>
      </w:r>
      <w:r w:rsidR="00E1271F">
        <w:t xml:space="preserve">   </w:t>
      </w:r>
      <w:r w:rsidRPr="00590E49">
        <w:rPr>
          <w:rFonts w:hint="eastAsia"/>
        </w:rPr>
        <w:t>金属门的探测灵敏度应能从低到</w:t>
      </w:r>
      <w:proofErr w:type="gramStart"/>
      <w:r w:rsidRPr="00590E49">
        <w:rPr>
          <w:rFonts w:hint="eastAsia"/>
        </w:rPr>
        <w:t>高方便</w:t>
      </w:r>
      <w:proofErr w:type="gramEnd"/>
      <w:r w:rsidRPr="00590E49">
        <w:rPr>
          <w:rFonts w:hint="eastAsia"/>
        </w:rPr>
        <w:t>地调节，灵敏度调节应大于等于50个级别。</w:t>
      </w:r>
      <w:r w:rsidRPr="00590E49">
        <w:rPr>
          <w:rFonts w:hint="eastAsia"/>
        </w:rPr>
        <w:br/>
        <w:t>6. 探测灵敏度</w:t>
      </w:r>
      <w:r w:rsidRPr="00590E49">
        <w:rPr>
          <w:rFonts w:hint="eastAsia"/>
        </w:rPr>
        <w:br/>
      </w:r>
      <w:r w:rsidR="00E1271F">
        <w:rPr>
          <w:rFonts w:hint="eastAsia"/>
        </w:rPr>
        <w:t xml:space="preserve"> </w:t>
      </w:r>
      <w:r w:rsidR="00E1271F">
        <w:t xml:space="preserve">   </w:t>
      </w:r>
      <w:r w:rsidRPr="00590E49">
        <w:rPr>
          <w:rFonts w:hint="eastAsia"/>
        </w:rPr>
        <w:t>探测能力能够达到GB 15210-2018《通过式金属探测门通用技术规范》中规定的Ⅰ类、Ⅱ类、Ⅲ类混合类金属门的要求，即通过参数调整，探测能力能够达到Ⅰ类、Ⅱ类、Ⅲ类中的三类的金属门。</w:t>
      </w:r>
      <w:r w:rsidRPr="00590E49">
        <w:rPr>
          <w:rFonts w:hint="eastAsia"/>
        </w:rPr>
        <w:br/>
        <w:t>7. 通行速度</w:t>
      </w:r>
      <w:r w:rsidRPr="00590E49">
        <w:rPr>
          <w:rFonts w:hint="eastAsia"/>
        </w:rPr>
        <w:br/>
      </w:r>
      <w:r w:rsidR="00E1271F">
        <w:rPr>
          <w:rFonts w:hint="eastAsia"/>
        </w:rPr>
        <w:t xml:space="preserve"> </w:t>
      </w:r>
      <w:r w:rsidR="00E1271F">
        <w:t xml:space="preserve">   </w:t>
      </w:r>
      <w:r w:rsidRPr="00590E49">
        <w:rPr>
          <w:rFonts w:hint="eastAsia"/>
        </w:rPr>
        <w:t>在探测区内，金属门应能对其所属探测类别的通行速度为0.2m/s-2.0m/s的应报警探测</w:t>
      </w:r>
      <w:proofErr w:type="gramStart"/>
      <w:r w:rsidRPr="00590E49">
        <w:rPr>
          <w:rFonts w:hint="eastAsia"/>
        </w:rPr>
        <w:t>物正确</w:t>
      </w:r>
      <w:proofErr w:type="gramEnd"/>
      <w:r w:rsidRPr="00590E49">
        <w:rPr>
          <w:rFonts w:hint="eastAsia"/>
        </w:rPr>
        <w:t>相应并报警，总探测率应大于等于90%。</w:t>
      </w:r>
      <w:r w:rsidRPr="00590E49">
        <w:rPr>
          <w:rFonts w:hint="eastAsia"/>
        </w:rPr>
        <w:br/>
        <w:t>8. 报警响应时间</w:t>
      </w:r>
      <w:r w:rsidRPr="00590E49">
        <w:rPr>
          <w:rFonts w:hint="eastAsia"/>
        </w:rPr>
        <w:br/>
      </w:r>
      <w:r w:rsidR="00E1271F">
        <w:rPr>
          <w:rFonts w:hint="eastAsia"/>
        </w:rPr>
        <w:t xml:space="preserve"> </w:t>
      </w:r>
      <w:r w:rsidR="00E1271F">
        <w:t xml:space="preserve">   </w:t>
      </w:r>
      <w:r w:rsidRPr="00590E49">
        <w:rPr>
          <w:rFonts w:hint="eastAsia"/>
        </w:rPr>
        <w:t>报警探测物进入</w:t>
      </w:r>
      <w:proofErr w:type="gramStart"/>
      <w:r w:rsidRPr="00590E49">
        <w:rPr>
          <w:rFonts w:hint="eastAsia"/>
        </w:rPr>
        <w:t>探测区</w:t>
      </w:r>
      <w:proofErr w:type="gramEnd"/>
      <w:r w:rsidRPr="00590E49">
        <w:rPr>
          <w:rFonts w:hint="eastAsia"/>
        </w:rPr>
        <w:t>1s内，智能金属门发出报警指示，此探测物离开</w:t>
      </w:r>
      <w:proofErr w:type="gramStart"/>
      <w:r w:rsidRPr="00590E49">
        <w:rPr>
          <w:rFonts w:hint="eastAsia"/>
        </w:rPr>
        <w:t>探测</w:t>
      </w:r>
      <w:proofErr w:type="gramEnd"/>
      <w:r w:rsidRPr="00590E49">
        <w:rPr>
          <w:rFonts w:hint="eastAsia"/>
        </w:rPr>
        <w:t>区后报警指示延续小于等于1s。</w:t>
      </w:r>
      <w:r w:rsidRPr="00590E49">
        <w:rPr>
          <w:rFonts w:hint="eastAsia"/>
        </w:rPr>
        <w:br/>
        <w:t>9. 稳定工作时间：稳定工作时间应大于等于24h，待机期间不应出现误报警。</w:t>
      </w:r>
      <w:r w:rsidRPr="00590E49">
        <w:rPr>
          <w:rFonts w:hint="eastAsia"/>
        </w:rPr>
        <w:br/>
        <w:t>10. 计数功能：金属门应能记录有效受检人数和发生过报警的人次，并能复位清零。</w:t>
      </w:r>
      <w:r w:rsidRPr="00590E49">
        <w:rPr>
          <w:rFonts w:hint="eastAsia"/>
        </w:rPr>
        <w:br/>
        <w:t xml:space="preserve">11. </w:t>
      </w:r>
      <w:proofErr w:type="gramStart"/>
      <w:r w:rsidRPr="00590E49">
        <w:rPr>
          <w:rFonts w:hint="eastAsia"/>
        </w:rPr>
        <w:t>抗相互</w:t>
      </w:r>
      <w:proofErr w:type="gramEnd"/>
      <w:r w:rsidRPr="00590E49">
        <w:rPr>
          <w:rFonts w:hint="eastAsia"/>
        </w:rPr>
        <w:t>干扰</w:t>
      </w:r>
      <w:r w:rsidRPr="00590E49">
        <w:rPr>
          <w:rFonts w:hint="eastAsia"/>
        </w:rPr>
        <w:br/>
      </w:r>
      <w:r w:rsidR="00E1271F">
        <w:rPr>
          <w:rFonts w:hint="eastAsia"/>
        </w:rPr>
        <w:t xml:space="preserve"> </w:t>
      </w:r>
      <w:r w:rsidR="00E1271F">
        <w:t xml:space="preserve">   </w:t>
      </w:r>
      <w:r w:rsidRPr="00590E49">
        <w:rPr>
          <w:rFonts w:hint="eastAsia"/>
        </w:rPr>
        <w:t>安检门能设置工作频率，可选频率大于50个；2台门并排靠拢工作相距5厘米时，2台门能独立正常工作，互不干扰。</w:t>
      </w:r>
      <w:r w:rsidRPr="00590E49">
        <w:rPr>
          <w:rFonts w:hint="eastAsia"/>
        </w:rPr>
        <w:br/>
        <w:t>12. 磁感应强度</w:t>
      </w:r>
      <w:r w:rsidRPr="00590E49">
        <w:rPr>
          <w:rFonts w:hint="eastAsia"/>
        </w:rPr>
        <w:br/>
      </w:r>
      <w:r w:rsidR="00E1271F">
        <w:rPr>
          <w:rFonts w:hint="eastAsia"/>
        </w:rPr>
        <w:t xml:space="preserve"> </w:t>
      </w:r>
      <w:r w:rsidR="00E1271F">
        <w:t xml:space="preserve">   </w:t>
      </w:r>
      <w:r w:rsidRPr="00590E49">
        <w:rPr>
          <w:rFonts w:hint="eastAsia"/>
        </w:rPr>
        <w:t>在探测区内左右边界内向内150mm的区域中，任意一点的磁感应强度为30</w:t>
      </w:r>
      <w:r w:rsidRPr="00590E49">
        <w:t>μ</w:t>
      </w:r>
      <w:r w:rsidRPr="00590E49">
        <w:rPr>
          <w:rFonts w:hint="eastAsia"/>
        </w:rPr>
        <w:t>T。</w:t>
      </w:r>
      <w:r w:rsidRPr="00590E49">
        <w:rPr>
          <w:rFonts w:hint="eastAsia"/>
        </w:rPr>
        <w:br/>
        <w:t>13. 抗静止金属物影响</w:t>
      </w:r>
      <w:r w:rsidRPr="00590E49">
        <w:rPr>
          <w:rFonts w:hint="eastAsia"/>
        </w:rPr>
        <w:br/>
      </w:r>
      <w:r w:rsidR="00E1271F">
        <w:t xml:space="preserve">    </w:t>
      </w:r>
      <w:r w:rsidRPr="00590E49">
        <w:rPr>
          <w:rFonts w:hint="eastAsia"/>
        </w:rPr>
        <w:t xml:space="preserve">1) </w:t>
      </w:r>
      <w:proofErr w:type="gramStart"/>
      <w:r w:rsidRPr="00590E49">
        <w:rPr>
          <w:rFonts w:hint="eastAsia"/>
        </w:rPr>
        <w:t>抗周围</w:t>
      </w:r>
      <w:proofErr w:type="gramEnd"/>
      <w:r w:rsidRPr="00590E49">
        <w:rPr>
          <w:rFonts w:hint="eastAsia"/>
        </w:rPr>
        <w:t>金属物影响，金属门探测性能不受门体四周1m范围以外的大静止金属物体的影响。</w:t>
      </w:r>
      <w:r w:rsidRPr="00590E49">
        <w:rPr>
          <w:rFonts w:hint="eastAsia"/>
        </w:rPr>
        <w:br/>
      </w:r>
      <w:r w:rsidR="00E1271F">
        <w:t xml:space="preserve">    </w:t>
      </w:r>
      <w:r w:rsidRPr="00590E49">
        <w:rPr>
          <w:rFonts w:hint="eastAsia"/>
        </w:rPr>
        <w:t>2) 抗地面内部金属结构影响：金属探测门性能不受地面100mm范围以下的金属结构的影响。</w:t>
      </w:r>
      <w:r w:rsidRPr="00590E49">
        <w:rPr>
          <w:rFonts w:hint="eastAsia"/>
        </w:rPr>
        <w:br/>
        <w:t xml:space="preserve">14. </w:t>
      </w:r>
      <w:proofErr w:type="gramStart"/>
      <w:r w:rsidRPr="00590E49">
        <w:rPr>
          <w:rFonts w:hint="eastAsia"/>
        </w:rPr>
        <w:t>抗周围</w:t>
      </w:r>
      <w:proofErr w:type="gramEnd"/>
      <w:r w:rsidRPr="00590E49">
        <w:rPr>
          <w:rFonts w:hint="eastAsia"/>
        </w:rPr>
        <w:t>运动金属物影响：金属门不应对门体四周1.5m范围以外的运动金属物产生报警信号。</w:t>
      </w:r>
      <w:r w:rsidRPr="00590E49">
        <w:rPr>
          <w:rFonts w:hint="eastAsia"/>
        </w:rPr>
        <w:br/>
        <w:t>15. 泄露电流为0.021mA。</w:t>
      </w:r>
      <w:r w:rsidRPr="00590E49">
        <w:rPr>
          <w:rFonts w:hint="eastAsia"/>
        </w:rPr>
        <w:br/>
        <w:t>16. 绝缘电阻：正常条件：≥100M</w:t>
      </w:r>
      <w:r w:rsidRPr="00590E49">
        <w:t>Ω</w:t>
      </w:r>
      <w:r w:rsidRPr="00590E49">
        <w:rPr>
          <w:rFonts w:hint="eastAsia"/>
        </w:rPr>
        <w:t>，在湿热条件都应大于等于2M</w:t>
      </w:r>
      <w:r w:rsidRPr="00590E49">
        <w:t>Ω</w:t>
      </w:r>
      <w:r w:rsidRPr="00590E49">
        <w:rPr>
          <w:rFonts w:hint="eastAsia"/>
        </w:rPr>
        <w:t>。</w:t>
      </w:r>
      <w:r w:rsidRPr="00590E49">
        <w:rPr>
          <w:rFonts w:hint="eastAsia"/>
        </w:rPr>
        <w:br/>
        <w:t>17. 抗电强度：AC50Hz、1500V，历时1min应无击穿和飞弧现象。</w:t>
      </w:r>
      <w:r w:rsidRPr="00590E49">
        <w:rPr>
          <w:rFonts w:hint="eastAsia"/>
        </w:rPr>
        <w:br/>
        <w:t>18. 保护接地试验：设备应具有可供连接保护接地导线的保护接地端子，应有明显的标识；保护接地端与保护接地的所有可触及金属部件之间的电阻不应大</w:t>
      </w:r>
      <w:r w:rsidRPr="00590E49">
        <w:rPr>
          <w:rFonts w:hint="eastAsia"/>
        </w:rPr>
        <w:lastRenderedPageBreak/>
        <w:t>于0.1</w:t>
      </w:r>
      <w:r w:rsidRPr="00590E49">
        <w:t>Ω</w:t>
      </w:r>
      <w:r w:rsidRPr="00590E49">
        <w:rPr>
          <w:rFonts w:hint="eastAsia"/>
        </w:rPr>
        <w:t>；接地线的颜色应是黄绿色。</w:t>
      </w:r>
      <w:r w:rsidRPr="00590E49">
        <w:rPr>
          <w:rFonts w:hint="eastAsia"/>
        </w:rPr>
        <w:br/>
        <w:t xml:space="preserve">19. 测温报警功能 </w:t>
      </w:r>
      <w:r w:rsidRPr="00590E49">
        <w:rPr>
          <w:rFonts w:hint="eastAsia"/>
        </w:rPr>
        <w:br/>
        <w:t>安检门配有热成像摄像头，当测到通过人员的温度超过预先设定的报警阈值时，系统有声光及语音报警。报警音量大小可调节，每张抓拍图像上有温度数据，报警功能可关闭。</w:t>
      </w:r>
      <w:r w:rsidRPr="00590E49">
        <w:rPr>
          <w:rFonts w:hint="eastAsia"/>
        </w:rPr>
        <w:br/>
        <w:t xml:space="preserve">20. 警示温度可调功能 </w:t>
      </w:r>
      <w:r w:rsidRPr="00590E49">
        <w:rPr>
          <w:rFonts w:hint="eastAsia"/>
        </w:rPr>
        <w:br/>
      </w:r>
      <w:r w:rsidR="00E1271F">
        <w:rPr>
          <w:rFonts w:hint="eastAsia"/>
        </w:rPr>
        <w:t xml:space="preserve"> </w:t>
      </w:r>
      <w:r w:rsidR="00E1271F">
        <w:t xml:space="preserve">   </w:t>
      </w:r>
      <w:r w:rsidRPr="00590E49">
        <w:rPr>
          <w:rFonts w:hint="eastAsia"/>
        </w:rPr>
        <w:t>温度报警阈值有安全温度限值设置，限值可调。[企标]</w:t>
      </w:r>
      <w:r w:rsidRPr="00590E49">
        <w:rPr>
          <w:rFonts w:hint="eastAsia"/>
        </w:rPr>
        <w:br/>
        <w:t>21. 温度显示范围：在任何显示模式下,设备的温度显示范围应不窄于28℃~42℃。[企标]</w:t>
      </w:r>
      <w:r w:rsidRPr="00590E49">
        <w:rPr>
          <w:rFonts w:hint="eastAsia"/>
        </w:rPr>
        <w:br/>
        <w:t>22. 测温检出率</w:t>
      </w:r>
      <w:r w:rsidRPr="00590E49">
        <w:rPr>
          <w:rFonts w:hint="eastAsia"/>
        </w:rPr>
        <w:br/>
      </w:r>
      <w:r w:rsidR="00E1271F">
        <w:rPr>
          <w:rFonts w:hint="eastAsia"/>
        </w:rPr>
        <w:t xml:space="preserve"> </w:t>
      </w:r>
      <w:r w:rsidR="00E1271F">
        <w:t xml:space="preserve">   </w:t>
      </w:r>
      <w:r w:rsidRPr="00590E49">
        <w:rPr>
          <w:rFonts w:hint="eastAsia"/>
        </w:rPr>
        <w:t>被测人员以正常速度通过系统时（包括正确佩戴口罩者），试验100次，人脸测温检出率不低于95%。[企标]</w:t>
      </w:r>
      <w:r w:rsidRPr="00590E49">
        <w:rPr>
          <w:rFonts w:hint="eastAsia"/>
        </w:rPr>
        <w:br/>
        <w:t>23. 测温性能：</w:t>
      </w:r>
      <w:r w:rsidRPr="00590E49">
        <w:rPr>
          <w:rFonts w:hint="eastAsia"/>
        </w:rPr>
        <w:br/>
      </w:r>
      <w:r w:rsidR="00E1271F">
        <w:rPr>
          <w:rFonts w:hint="eastAsia"/>
        </w:rPr>
        <w:t xml:space="preserve"> </w:t>
      </w:r>
      <w:r w:rsidR="00E1271F">
        <w:t xml:space="preserve">   </w:t>
      </w:r>
      <w:r w:rsidRPr="00590E49">
        <w:rPr>
          <w:rFonts w:hint="eastAsia"/>
        </w:rPr>
        <w:t>设备在校准模式下，当黑体温度为33℃~37℃时，设备的温度误差应不大于0.4℃。（测温误差≤0.2℃）</w:t>
      </w:r>
      <w:r w:rsidRPr="00590E49">
        <w:rPr>
          <w:rFonts w:hint="eastAsia"/>
        </w:rPr>
        <w:br/>
      </w:r>
      <w:r w:rsidR="00E1271F">
        <w:rPr>
          <w:rFonts w:hint="eastAsia"/>
        </w:rPr>
        <w:t xml:space="preserve"> </w:t>
      </w:r>
      <w:r w:rsidR="00E1271F">
        <w:t xml:space="preserve">   </w:t>
      </w:r>
      <w:r w:rsidRPr="00590E49">
        <w:rPr>
          <w:rFonts w:hint="eastAsia"/>
        </w:rPr>
        <w:t>设备在校准模式下，当黑体温度为低于33℃或高于37℃时，设备的温度误差应不大于0.6℃。（在28℃~33℃与37℃~42℃测温误差≤0.2℃）</w:t>
      </w:r>
      <w:r w:rsidRPr="00590E49">
        <w:rPr>
          <w:rFonts w:hint="eastAsia"/>
        </w:rPr>
        <w:br/>
        <w:t>24. 测温警示响应时间：不大于2秒；</w:t>
      </w:r>
      <w:r w:rsidRPr="00590E49">
        <w:rPr>
          <w:rFonts w:hint="eastAsia"/>
        </w:rPr>
        <w:br/>
        <w:t>25. 测温显示分辨率：应为0.1℃。</w:t>
      </w:r>
      <w:r w:rsidRPr="00590E49">
        <w:rPr>
          <w:rFonts w:hint="eastAsia"/>
        </w:rPr>
        <w:br/>
        <w:t>26. 测温一致性：应不超过±0.2℃。</w:t>
      </w:r>
      <w:r w:rsidRPr="00590E49">
        <w:rPr>
          <w:rFonts w:hint="eastAsia"/>
        </w:rPr>
        <w:br/>
        <w:t xml:space="preserve">27. </w:t>
      </w:r>
      <w:proofErr w:type="gramStart"/>
      <w:r w:rsidRPr="00590E49">
        <w:rPr>
          <w:rFonts w:hint="eastAsia"/>
        </w:rPr>
        <w:t>飞物报警</w:t>
      </w:r>
      <w:proofErr w:type="gramEnd"/>
      <w:r w:rsidRPr="00590E49">
        <w:rPr>
          <w:rFonts w:hint="eastAsia"/>
        </w:rPr>
        <w:t>功能</w:t>
      </w:r>
      <w:r w:rsidRPr="00590E49">
        <w:rPr>
          <w:rFonts w:hint="eastAsia"/>
        </w:rPr>
        <w:br/>
      </w:r>
      <w:r w:rsidR="00E1271F">
        <w:rPr>
          <w:rFonts w:hint="eastAsia"/>
        </w:rPr>
        <w:t xml:space="preserve"> </w:t>
      </w:r>
      <w:r w:rsidR="00E1271F">
        <w:t xml:space="preserve">   </w:t>
      </w:r>
      <w:r w:rsidRPr="00590E49">
        <w:rPr>
          <w:rFonts w:hint="eastAsia"/>
        </w:rPr>
        <w:t>安检门</w:t>
      </w:r>
      <w:proofErr w:type="gramStart"/>
      <w:r w:rsidRPr="00590E49">
        <w:rPr>
          <w:rFonts w:hint="eastAsia"/>
        </w:rPr>
        <w:t>具有飞物报</w:t>
      </w:r>
      <w:proofErr w:type="gramEnd"/>
      <w:r w:rsidRPr="00590E49">
        <w:rPr>
          <w:rFonts w:hint="eastAsia"/>
        </w:rPr>
        <w:t>警功能，在飞物探测模式下，以5角硬币为测试物，抛过探测区时，安检门报警，试验100次，准确率大于95%。</w:t>
      </w:r>
      <w:r w:rsidRPr="00590E49">
        <w:rPr>
          <w:rFonts w:hint="eastAsia"/>
        </w:rPr>
        <w:br/>
        <w:t xml:space="preserve">28. 多防区探测功能 </w:t>
      </w:r>
      <w:r w:rsidRPr="00590E49">
        <w:rPr>
          <w:rFonts w:hint="eastAsia"/>
        </w:rPr>
        <w:br/>
      </w:r>
      <w:r w:rsidR="00E1271F">
        <w:rPr>
          <w:rFonts w:hint="eastAsia"/>
        </w:rPr>
        <w:t xml:space="preserve"> </w:t>
      </w:r>
      <w:r w:rsidR="00E1271F">
        <w:t xml:space="preserve">   </w:t>
      </w:r>
      <w:r w:rsidRPr="00590E49">
        <w:rPr>
          <w:rFonts w:hint="eastAsia"/>
        </w:rPr>
        <w:t>安检门可最多设置24防区报警模式。2个门柱前后共有4组LED报警指示灯，能指示相应防区，报警时间可调整。</w:t>
      </w:r>
      <w:r w:rsidRPr="00590E49">
        <w:rPr>
          <w:rFonts w:hint="eastAsia"/>
        </w:rPr>
        <w:br/>
        <w:t>29. 频率设定功能：安检门应能设置工作频率，可选频率应大于50个；2台门</w:t>
      </w:r>
      <w:r w:rsidR="00E1271F">
        <w:rPr>
          <w:rFonts w:hint="eastAsia"/>
        </w:rPr>
        <w:t xml:space="preserve"> </w:t>
      </w:r>
      <w:r w:rsidR="00E1271F">
        <w:t xml:space="preserve">      </w:t>
      </w:r>
      <w:r w:rsidRPr="00590E49">
        <w:rPr>
          <w:rFonts w:hint="eastAsia"/>
        </w:rPr>
        <w:t>并排靠拢工作相聚5厘米时，2台门应能独立正常工作，互不干扰。[企标]</w:t>
      </w:r>
      <w:r w:rsidRPr="00590E49">
        <w:rPr>
          <w:rFonts w:hint="eastAsia"/>
        </w:rPr>
        <w:br/>
        <w:t xml:space="preserve">30. 灵敏度调节功能 </w:t>
      </w:r>
      <w:r w:rsidRPr="00590E49">
        <w:rPr>
          <w:rFonts w:hint="eastAsia"/>
        </w:rPr>
        <w:br/>
      </w:r>
      <w:r w:rsidR="00E1271F">
        <w:rPr>
          <w:rFonts w:hint="eastAsia"/>
        </w:rPr>
        <w:t xml:space="preserve"> </w:t>
      </w:r>
      <w:r w:rsidR="00E1271F">
        <w:t xml:space="preserve">   </w:t>
      </w:r>
      <w:r w:rsidRPr="00590E49">
        <w:rPr>
          <w:rFonts w:hint="eastAsia"/>
        </w:rPr>
        <w:t>安检门设置界面中，每个</w:t>
      </w:r>
      <w:proofErr w:type="gramStart"/>
      <w:r w:rsidRPr="00590E49">
        <w:rPr>
          <w:rFonts w:hint="eastAsia"/>
        </w:rPr>
        <w:t>探测区</w:t>
      </w:r>
      <w:proofErr w:type="gramEnd"/>
      <w:r w:rsidRPr="00590E49">
        <w:rPr>
          <w:rFonts w:hint="eastAsia"/>
        </w:rPr>
        <w:t>有0至199级灵敏度调节选项。</w:t>
      </w:r>
      <w:r w:rsidRPr="00590E49">
        <w:rPr>
          <w:rFonts w:hint="eastAsia"/>
        </w:rPr>
        <w:br/>
        <w:t xml:space="preserve">31. 屏幕显示引导功能 </w:t>
      </w:r>
      <w:r w:rsidRPr="00590E49">
        <w:rPr>
          <w:rFonts w:hint="eastAsia"/>
        </w:rPr>
        <w:br/>
      </w:r>
      <w:r w:rsidR="00E1271F">
        <w:rPr>
          <w:rFonts w:hint="eastAsia"/>
        </w:rPr>
        <w:t xml:space="preserve"> </w:t>
      </w:r>
      <w:r w:rsidR="00E1271F">
        <w:t xml:space="preserve">   </w:t>
      </w:r>
      <w:r w:rsidRPr="00590E49">
        <w:rPr>
          <w:rFonts w:hint="eastAsia"/>
        </w:rPr>
        <w:t>安检门采用</w:t>
      </w:r>
      <w:proofErr w:type="gramStart"/>
      <w:r w:rsidRPr="00590E49">
        <w:rPr>
          <w:rFonts w:hint="eastAsia"/>
        </w:rPr>
        <w:t>液晶屏以中文</w:t>
      </w:r>
      <w:proofErr w:type="gramEnd"/>
      <w:r w:rsidRPr="00590E49">
        <w:rPr>
          <w:rFonts w:hint="eastAsia"/>
        </w:rPr>
        <w:t>界面显示相关信息，调整参数。进口处有文字和图标提示被检人员通过的方向和姿态，出口处有报警信息提示。</w:t>
      </w:r>
      <w:r w:rsidRPr="00590E49">
        <w:rPr>
          <w:rFonts w:hint="eastAsia"/>
        </w:rPr>
        <w:br/>
        <w:t xml:space="preserve">32. 数据存储传输功能 </w:t>
      </w:r>
      <w:r w:rsidRPr="00590E49">
        <w:rPr>
          <w:rFonts w:hint="eastAsia"/>
        </w:rPr>
        <w:br/>
      </w:r>
      <w:r w:rsidR="00E1271F">
        <w:rPr>
          <w:rFonts w:hint="eastAsia"/>
        </w:rPr>
        <w:t xml:space="preserve"> </w:t>
      </w:r>
      <w:r w:rsidR="00E1271F">
        <w:t xml:space="preserve">   </w:t>
      </w:r>
      <w:r w:rsidRPr="00590E49">
        <w:rPr>
          <w:rFonts w:hint="eastAsia"/>
        </w:rPr>
        <w:t>安检门具有数据存储功能，能通过网络或USB等接口将数据导出。</w:t>
      </w:r>
      <w:r w:rsidRPr="00590E49">
        <w:rPr>
          <w:rFonts w:hint="eastAsia"/>
        </w:rPr>
        <w:br/>
        <w:t xml:space="preserve">33. 人脸比对功能 </w:t>
      </w:r>
      <w:r w:rsidRPr="00590E49">
        <w:rPr>
          <w:rFonts w:hint="eastAsia"/>
        </w:rPr>
        <w:br/>
      </w:r>
      <w:r w:rsidR="00E1271F">
        <w:rPr>
          <w:rFonts w:hint="eastAsia"/>
        </w:rPr>
        <w:t xml:space="preserve"> </w:t>
      </w:r>
      <w:r w:rsidR="00E1271F">
        <w:t xml:space="preserve">   </w:t>
      </w:r>
      <w:r w:rsidRPr="00590E49">
        <w:rPr>
          <w:rFonts w:hint="eastAsia"/>
        </w:rPr>
        <w:t>系统能实时抓取通过人员的人脸图片，与数据库中数据进行比对，能实时显示相应的结果。</w:t>
      </w:r>
      <w:r w:rsidRPr="00590E49">
        <w:rPr>
          <w:rFonts w:hint="eastAsia"/>
        </w:rPr>
        <w:br/>
      </w:r>
      <w:r w:rsidRPr="00590E49">
        <w:rPr>
          <w:rFonts w:hint="eastAsia"/>
        </w:rPr>
        <w:lastRenderedPageBreak/>
        <w:t xml:space="preserve">34. 人脸数据注册功能 </w:t>
      </w:r>
      <w:r w:rsidRPr="00590E49">
        <w:rPr>
          <w:rFonts w:hint="eastAsia"/>
        </w:rPr>
        <w:br/>
      </w:r>
      <w:r w:rsidR="00E1271F">
        <w:rPr>
          <w:rFonts w:hint="eastAsia"/>
        </w:rPr>
        <w:t xml:space="preserve"> </w:t>
      </w:r>
      <w:r w:rsidR="00E1271F">
        <w:t xml:space="preserve">   </w:t>
      </w:r>
      <w:r w:rsidRPr="00590E49">
        <w:rPr>
          <w:rFonts w:hint="eastAsia"/>
        </w:rPr>
        <w:t>系统能进行人脸注册和人员信息的集中采集录入。</w:t>
      </w:r>
      <w:r w:rsidRPr="00590E49">
        <w:rPr>
          <w:rFonts w:hint="eastAsia"/>
        </w:rPr>
        <w:br/>
        <w:t xml:space="preserve">35. 数据管理功能 </w:t>
      </w:r>
      <w:r w:rsidRPr="00590E49">
        <w:rPr>
          <w:rFonts w:hint="eastAsia"/>
        </w:rPr>
        <w:br/>
      </w:r>
      <w:r w:rsidR="00E1271F">
        <w:rPr>
          <w:rFonts w:hint="eastAsia"/>
        </w:rPr>
        <w:t xml:space="preserve"> </w:t>
      </w:r>
      <w:r w:rsidR="00E1271F">
        <w:t xml:space="preserve">   </w:t>
      </w:r>
      <w:r w:rsidRPr="00590E49">
        <w:rPr>
          <w:rFonts w:hint="eastAsia"/>
        </w:rPr>
        <w:t>安检门能通过网络和服务器连接，人员通过安检门时，系统软件自动对人脸进行抓拍和检测，</w:t>
      </w:r>
      <w:proofErr w:type="gramStart"/>
      <w:r w:rsidRPr="00590E49">
        <w:rPr>
          <w:rFonts w:hint="eastAsia"/>
        </w:rPr>
        <w:t>抓拍仅</w:t>
      </w:r>
      <w:proofErr w:type="gramEnd"/>
      <w:r w:rsidRPr="00590E49">
        <w:rPr>
          <w:rFonts w:hint="eastAsia"/>
        </w:rPr>
        <w:t>限于门板区域内的人脸。对所有人</w:t>
      </w:r>
      <w:proofErr w:type="gramStart"/>
      <w:r w:rsidRPr="00590E49">
        <w:rPr>
          <w:rFonts w:hint="eastAsia"/>
        </w:rPr>
        <w:t>脸图片</w:t>
      </w:r>
      <w:proofErr w:type="gramEnd"/>
      <w:r w:rsidRPr="00590E49">
        <w:rPr>
          <w:rFonts w:hint="eastAsia"/>
        </w:rPr>
        <w:t>和通过视频进行存储。服务器端软件能调看视频图像、人脸图像、计数数据、故障报警等数据。能以设备名、时间、名单库等数据为检索条件对抓拍记录进行查询。</w:t>
      </w:r>
      <w:r w:rsidRPr="00590E49">
        <w:rPr>
          <w:rFonts w:hint="eastAsia"/>
        </w:rPr>
        <w:br/>
        <w:t xml:space="preserve">36. 戴口罩人脸识别功能 </w:t>
      </w:r>
      <w:r w:rsidRPr="00590E49">
        <w:rPr>
          <w:rFonts w:hint="eastAsia"/>
        </w:rPr>
        <w:br/>
      </w:r>
      <w:r w:rsidR="00E1271F">
        <w:rPr>
          <w:rFonts w:hint="eastAsia"/>
        </w:rPr>
        <w:t xml:space="preserve"> </w:t>
      </w:r>
      <w:r w:rsidR="00E1271F">
        <w:t xml:space="preserve">   </w:t>
      </w:r>
      <w:r w:rsidRPr="00590E49">
        <w:rPr>
          <w:rFonts w:hint="eastAsia"/>
        </w:rPr>
        <w:t>当通过人员正常佩戴口罩时，系统能进行人脸比对，提示身份信息。系统可设置未佩戴口罩提醒功能。</w:t>
      </w:r>
      <w:r w:rsidRPr="00590E49">
        <w:rPr>
          <w:rFonts w:hint="eastAsia"/>
        </w:rPr>
        <w:br/>
        <w:t xml:space="preserve">37. 在库人脸统计功能 </w:t>
      </w:r>
      <w:r w:rsidRPr="00590E49">
        <w:rPr>
          <w:rFonts w:hint="eastAsia"/>
        </w:rPr>
        <w:br/>
      </w:r>
      <w:r w:rsidR="00E1271F">
        <w:rPr>
          <w:rFonts w:hint="eastAsia"/>
        </w:rPr>
        <w:t xml:space="preserve"> </w:t>
      </w:r>
      <w:r w:rsidR="00E1271F">
        <w:t xml:space="preserve">   </w:t>
      </w:r>
      <w:r w:rsidRPr="00590E49">
        <w:rPr>
          <w:rFonts w:hint="eastAsia"/>
        </w:rPr>
        <w:t>系统具备在库人员单个个体通行次数统计功能。</w:t>
      </w:r>
      <w:r w:rsidRPr="00590E49">
        <w:rPr>
          <w:rFonts w:hint="eastAsia"/>
        </w:rPr>
        <w:br/>
        <w:t xml:space="preserve">38. 全图采集存储功能 </w:t>
      </w:r>
      <w:r w:rsidRPr="00590E49">
        <w:rPr>
          <w:rFonts w:hint="eastAsia"/>
        </w:rPr>
        <w:br/>
      </w:r>
      <w:r w:rsidR="00E1271F">
        <w:rPr>
          <w:rFonts w:hint="eastAsia"/>
        </w:rPr>
        <w:t xml:space="preserve"> </w:t>
      </w:r>
      <w:r w:rsidR="00E1271F">
        <w:t xml:space="preserve">   </w:t>
      </w:r>
      <w:proofErr w:type="gramStart"/>
      <w:r w:rsidRPr="00590E49">
        <w:rPr>
          <w:rFonts w:hint="eastAsia"/>
        </w:rPr>
        <w:t>当人员</w:t>
      </w:r>
      <w:proofErr w:type="gramEnd"/>
      <w:r w:rsidRPr="00590E49">
        <w:rPr>
          <w:rFonts w:hint="eastAsia"/>
        </w:rPr>
        <w:t>通过安检门时，系统能采集通过人员的全图照片，供后期人工比对。</w:t>
      </w:r>
      <w:r w:rsidRPr="00590E49">
        <w:rPr>
          <w:rFonts w:hint="eastAsia"/>
        </w:rPr>
        <w:br/>
        <w:t>39. 差异化管理功能 系统能建立差异化的人脸数据库，数据库中人</w:t>
      </w:r>
      <w:proofErr w:type="gramStart"/>
      <w:r w:rsidRPr="00590E49">
        <w:rPr>
          <w:rFonts w:hint="eastAsia"/>
        </w:rPr>
        <w:t>脸照片</w:t>
      </w:r>
      <w:proofErr w:type="gramEnd"/>
      <w:r w:rsidRPr="00590E49">
        <w:rPr>
          <w:rFonts w:hint="eastAsia"/>
        </w:rPr>
        <w:t>不少于50万张，比对结果能差异化显示，显示方式可设置。</w:t>
      </w:r>
    </w:p>
    <w:p w14:paraId="2BEB3C65" w14:textId="553DD479" w:rsidR="00B62971" w:rsidRDefault="00DD3496" w:rsidP="00DD3496">
      <w:pPr>
        <w:pStyle w:val="af3"/>
        <w:spacing w:line="276" w:lineRule="auto"/>
      </w:pPr>
      <w:r>
        <w:rPr>
          <w:rFonts w:hint="eastAsia"/>
        </w:rPr>
        <w:t>4</w:t>
      </w:r>
      <w:r>
        <w:t xml:space="preserve">0. </w:t>
      </w:r>
      <w:r>
        <w:rPr>
          <w:rFonts w:hint="eastAsia"/>
        </w:rPr>
        <w:t>人脸识别、测温、金属探测、人流量统计、未带口罩识别。</w:t>
      </w:r>
    </w:p>
    <w:p w14:paraId="400D02CB" w14:textId="77777777" w:rsidR="00DD3496" w:rsidRPr="00590E49" w:rsidRDefault="00DD3496" w:rsidP="00DD3496">
      <w:pPr>
        <w:pStyle w:val="af3"/>
        <w:spacing w:line="276" w:lineRule="auto"/>
      </w:pPr>
    </w:p>
    <w:p w14:paraId="634B56DB" w14:textId="1BB28D81" w:rsidR="00442DDD" w:rsidRPr="009019EB" w:rsidRDefault="001828EB" w:rsidP="009019EB">
      <w:pPr>
        <w:spacing w:line="276" w:lineRule="auto"/>
        <w:ind w:firstLineChars="0" w:firstLine="0"/>
        <w:outlineLvl w:val="0"/>
        <w:rPr>
          <w:rFonts w:ascii="宋体" w:hAnsi="宋体"/>
          <w:b/>
          <w:sz w:val="28"/>
          <w:szCs w:val="21"/>
        </w:rPr>
      </w:pPr>
      <w:r w:rsidRPr="009019EB">
        <w:rPr>
          <w:rFonts w:ascii="宋体" w:hAnsi="宋体" w:hint="eastAsia"/>
          <w:b/>
          <w:sz w:val="28"/>
          <w:szCs w:val="21"/>
        </w:rPr>
        <w:t>三、标书编写</w:t>
      </w:r>
    </w:p>
    <w:p w14:paraId="5C5009D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1、投标文件应以中文书写。</w:t>
      </w:r>
    </w:p>
    <w:p w14:paraId="059667BB"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2、投标文件的组成：</w:t>
      </w:r>
    </w:p>
    <w:p w14:paraId="7616369D" w14:textId="3ACEAAE8"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（1）本文件“投标文件所需资料”中要求的所有资料并加盖公章。</w:t>
      </w:r>
    </w:p>
    <w:p w14:paraId="257F5C00" w14:textId="2D826D3C" w:rsidR="00B55463" w:rsidRPr="009019EB" w:rsidRDefault="00B55463" w:rsidP="009019EB">
      <w:pPr>
        <w:pStyle w:val="af3"/>
        <w:spacing w:line="276" w:lineRule="auto"/>
        <w:ind w:firstLineChars="200" w:firstLine="480"/>
      </w:pPr>
      <w:r w:rsidRPr="009019EB">
        <w:rPr>
          <w:rFonts w:hint="eastAsia"/>
        </w:rPr>
        <w:t>（2）开标日期</w:t>
      </w:r>
      <w:r w:rsidRPr="009019EB">
        <w:t>近3</w:t>
      </w:r>
      <w:r w:rsidRPr="009019EB">
        <w:rPr>
          <w:rFonts w:hint="eastAsia"/>
        </w:rPr>
        <w:t>天</w:t>
      </w:r>
      <w:r w:rsidRPr="009019EB">
        <w:t>内“信用中国”网站下载的信用报告</w:t>
      </w:r>
      <w:r w:rsidRPr="009019EB">
        <w:rPr>
          <w:rFonts w:hint="eastAsia"/>
        </w:rPr>
        <w:t>，及</w:t>
      </w:r>
      <w:r w:rsidRPr="009019EB">
        <w:t>“</w:t>
      </w:r>
      <w:r w:rsidRPr="009019EB">
        <w:rPr>
          <w:rFonts w:hint="eastAsia"/>
        </w:rPr>
        <w:t>中国政府采购网</w:t>
      </w:r>
      <w:r w:rsidRPr="009019EB">
        <w:t>”</w:t>
      </w:r>
      <w:r w:rsidRPr="009019EB">
        <w:rPr>
          <w:rFonts w:hint="eastAsia"/>
        </w:rPr>
        <w:t>网站上的查询记录截图。</w:t>
      </w:r>
    </w:p>
    <w:p w14:paraId="4D3A2264" w14:textId="305BD73B"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3</w:t>
      </w:r>
      <w:r w:rsidRPr="009019EB">
        <w:rPr>
          <w:rFonts w:ascii="宋体" w:hAnsi="宋体" w:cs="宋体" w:hint="eastAsia"/>
          <w:kern w:val="0"/>
          <w:sz w:val="24"/>
          <w:szCs w:val="24"/>
        </w:rPr>
        <w:t>）近三年类似项目合同业绩证明及合同复印件（自2</w:t>
      </w:r>
      <w:r w:rsidRPr="009019EB">
        <w:rPr>
          <w:rFonts w:ascii="宋体" w:hAnsi="宋体" w:cs="宋体"/>
          <w:kern w:val="0"/>
          <w:sz w:val="24"/>
          <w:szCs w:val="24"/>
        </w:rPr>
        <w:t>02</w:t>
      </w:r>
      <w:r w:rsidR="00D0488F">
        <w:rPr>
          <w:rFonts w:ascii="宋体" w:hAnsi="宋体" w:cs="宋体"/>
          <w:kern w:val="0"/>
          <w:sz w:val="24"/>
          <w:szCs w:val="24"/>
        </w:rPr>
        <w:t>1</w:t>
      </w:r>
      <w:r w:rsidRPr="009019EB">
        <w:rPr>
          <w:rFonts w:ascii="宋体" w:hAnsi="宋体" w:cs="宋体" w:hint="eastAsia"/>
          <w:kern w:val="0"/>
          <w:sz w:val="24"/>
          <w:szCs w:val="24"/>
        </w:rPr>
        <w:t>年</w:t>
      </w:r>
      <w:r w:rsidR="002A670B">
        <w:rPr>
          <w:rFonts w:ascii="宋体" w:hAnsi="宋体" w:cs="宋体"/>
          <w:kern w:val="0"/>
          <w:sz w:val="24"/>
          <w:szCs w:val="24"/>
        </w:rPr>
        <w:t>7</w:t>
      </w:r>
      <w:r w:rsidRPr="009019EB">
        <w:rPr>
          <w:rFonts w:ascii="宋体" w:hAnsi="宋体" w:cs="宋体" w:hint="eastAsia"/>
          <w:kern w:val="0"/>
          <w:sz w:val="24"/>
          <w:szCs w:val="24"/>
        </w:rPr>
        <w:t>月至今）。</w:t>
      </w:r>
    </w:p>
    <w:p w14:paraId="4A462BD2"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442DDD" w:rsidRPr="009019EB" w14:paraId="6E7CC473" w14:textId="77777777">
        <w:trPr>
          <w:trHeight w:val="347"/>
        </w:trPr>
        <w:tc>
          <w:tcPr>
            <w:tcW w:w="816" w:type="dxa"/>
            <w:vAlign w:val="center"/>
          </w:tcPr>
          <w:p w14:paraId="010BFACC"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序号</w:t>
            </w:r>
          </w:p>
        </w:tc>
        <w:tc>
          <w:tcPr>
            <w:tcW w:w="2553" w:type="dxa"/>
            <w:vAlign w:val="center"/>
          </w:tcPr>
          <w:p w14:paraId="43A11FFA"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合同名称</w:t>
            </w:r>
          </w:p>
        </w:tc>
        <w:tc>
          <w:tcPr>
            <w:tcW w:w="2835" w:type="dxa"/>
            <w:vAlign w:val="center"/>
          </w:tcPr>
          <w:p w14:paraId="175498AF"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单位名称</w:t>
            </w:r>
          </w:p>
        </w:tc>
        <w:tc>
          <w:tcPr>
            <w:tcW w:w="2409" w:type="dxa"/>
            <w:vAlign w:val="center"/>
          </w:tcPr>
          <w:p w14:paraId="23722EDE"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备注</w:t>
            </w:r>
          </w:p>
        </w:tc>
      </w:tr>
      <w:tr w:rsidR="00442DDD" w:rsidRPr="009019EB" w14:paraId="77728ABF" w14:textId="77777777">
        <w:trPr>
          <w:trHeight w:val="416"/>
        </w:trPr>
        <w:tc>
          <w:tcPr>
            <w:tcW w:w="816" w:type="dxa"/>
            <w:vAlign w:val="center"/>
          </w:tcPr>
          <w:p w14:paraId="43896CC2"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1</w:t>
            </w:r>
          </w:p>
        </w:tc>
        <w:tc>
          <w:tcPr>
            <w:tcW w:w="2553" w:type="dxa"/>
            <w:vAlign w:val="center"/>
          </w:tcPr>
          <w:p w14:paraId="0A1E276C"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41DAFEA6"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09680ACA"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r w:rsidR="00442DDD" w:rsidRPr="009019EB" w14:paraId="7148E929" w14:textId="77777777">
        <w:tc>
          <w:tcPr>
            <w:tcW w:w="816" w:type="dxa"/>
            <w:vAlign w:val="center"/>
          </w:tcPr>
          <w:p w14:paraId="0041B767"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2</w:t>
            </w:r>
          </w:p>
        </w:tc>
        <w:tc>
          <w:tcPr>
            <w:tcW w:w="2553" w:type="dxa"/>
            <w:vAlign w:val="center"/>
          </w:tcPr>
          <w:p w14:paraId="7425A130"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62A5A62C"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07E4D841"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r w:rsidR="00442DDD" w:rsidRPr="009019EB" w14:paraId="595D3668" w14:textId="77777777">
        <w:tc>
          <w:tcPr>
            <w:tcW w:w="816" w:type="dxa"/>
            <w:vAlign w:val="center"/>
          </w:tcPr>
          <w:p w14:paraId="1525C8E7"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3</w:t>
            </w:r>
          </w:p>
        </w:tc>
        <w:tc>
          <w:tcPr>
            <w:tcW w:w="2553" w:type="dxa"/>
            <w:vAlign w:val="center"/>
          </w:tcPr>
          <w:p w14:paraId="6598F4E5"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37F7F120"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3DEA1CBC"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r w:rsidR="00442DDD" w:rsidRPr="009019EB" w14:paraId="1F06D8F2" w14:textId="77777777">
        <w:tc>
          <w:tcPr>
            <w:tcW w:w="816" w:type="dxa"/>
            <w:vAlign w:val="center"/>
          </w:tcPr>
          <w:p w14:paraId="67FD1303"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w:t>
            </w:r>
          </w:p>
        </w:tc>
        <w:tc>
          <w:tcPr>
            <w:tcW w:w="2553" w:type="dxa"/>
            <w:vAlign w:val="center"/>
          </w:tcPr>
          <w:p w14:paraId="72CF551F"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170169D8"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2C464662"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bl>
    <w:p w14:paraId="58357C02" w14:textId="5642D3BE" w:rsidR="0036490B" w:rsidRPr="009019EB" w:rsidRDefault="001828EB" w:rsidP="009019EB">
      <w:pPr>
        <w:pStyle w:val="af3"/>
        <w:spacing w:line="276" w:lineRule="auto"/>
        <w:ind w:firstLineChars="200" w:firstLine="480"/>
      </w:pPr>
      <w:r w:rsidRPr="009019EB">
        <w:rPr>
          <w:rFonts w:hint="eastAsia"/>
        </w:rPr>
        <w:t>（</w:t>
      </w:r>
      <w:r w:rsidR="00F830D6" w:rsidRPr="009019EB">
        <w:t>4</w:t>
      </w:r>
      <w:r w:rsidRPr="009019EB">
        <w:rPr>
          <w:rFonts w:hint="eastAsia"/>
        </w:rPr>
        <w:t>）投标人需响应本项目的</w:t>
      </w:r>
      <w:r w:rsidR="00CF6695" w:rsidRPr="009019EB">
        <w:rPr>
          <w:rFonts w:hint="eastAsia"/>
        </w:rPr>
        <w:t>项目</w:t>
      </w:r>
      <w:r w:rsidR="00CE3C9C" w:rsidRPr="009019EB">
        <w:rPr>
          <w:rFonts w:hint="eastAsia"/>
        </w:rPr>
        <w:t>需求</w:t>
      </w:r>
      <w:r w:rsidRPr="009019EB">
        <w:rPr>
          <w:rFonts w:hint="eastAsia"/>
        </w:rPr>
        <w:t>（加盖单位公章）。</w:t>
      </w:r>
    </w:p>
    <w:p w14:paraId="5757E818" w14:textId="504E3844"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5</w:t>
      </w:r>
      <w:r w:rsidRPr="009019EB">
        <w:rPr>
          <w:rFonts w:ascii="宋体" w:hAnsi="宋体" w:cs="宋体" w:hint="eastAsia"/>
          <w:kern w:val="0"/>
          <w:sz w:val="24"/>
          <w:szCs w:val="24"/>
        </w:rPr>
        <w:t>）投标人对本项目的服务承诺（加盖单位公章）。</w:t>
      </w:r>
    </w:p>
    <w:p w14:paraId="626FD648" w14:textId="71C70B4A"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6</w:t>
      </w:r>
      <w:r w:rsidRPr="009019EB">
        <w:rPr>
          <w:rFonts w:ascii="宋体" w:hAnsi="宋体" w:cs="宋体" w:hint="eastAsia"/>
          <w:kern w:val="0"/>
          <w:sz w:val="24"/>
          <w:szCs w:val="24"/>
        </w:rPr>
        <w:t>）投标人投标文件中需响应采购文件中的各项具体要求。</w:t>
      </w:r>
    </w:p>
    <w:p w14:paraId="777C61C4" w14:textId="0AEEA851"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7</w:t>
      </w:r>
      <w:r w:rsidRPr="009019EB">
        <w:rPr>
          <w:rFonts w:ascii="宋体" w:hAnsi="宋体" w:cs="宋体" w:hint="eastAsia"/>
          <w:kern w:val="0"/>
          <w:sz w:val="24"/>
          <w:szCs w:val="24"/>
        </w:rPr>
        <w:t>）开标一览表</w:t>
      </w:r>
      <w:r w:rsidR="001157CF" w:rsidRPr="009019EB">
        <w:rPr>
          <w:rFonts w:ascii="宋体" w:hAnsi="宋体" w:cs="宋体" w:hint="eastAsia"/>
          <w:kern w:val="0"/>
          <w:sz w:val="24"/>
          <w:szCs w:val="24"/>
        </w:rPr>
        <w:t>、报价单</w:t>
      </w:r>
      <w:r w:rsidRPr="009019EB">
        <w:rPr>
          <w:rFonts w:ascii="宋体" w:hAnsi="宋体" w:cs="宋体" w:hint="eastAsia"/>
          <w:kern w:val="0"/>
          <w:sz w:val="24"/>
          <w:szCs w:val="24"/>
        </w:rPr>
        <w:t>，加盖公章。</w:t>
      </w:r>
    </w:p>
    <w:p w14:paraId="459D59E6" w14:textId="77777777" w:rsidR="00CC5B14" w:rsidRDefault="001828EB" w:rsidP="00763805">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3、项目报价：</w:t>
      </w:r>
    </w:p>
    <w:tbl>
      <w:tblPr>
        <w:tblW w:w="8060" w:type="dxa"/>
        <w:tblInd w:w="5" w:type="dxa"/>
        <w:tblLook w:val="04A0" w:firstRow="1" w:lastRow="0" w:firstColumn="1" w:lastColumn="0" w:noHBand="0" w:noVBand="1"/>
      </w:tblPr>
      <w:tblGrid>
        <w:gridCol w:w="1109"/>
        <w:gridCol w:w="1580"/>
        <w:gridCol w:w="1417"/>
        <w:gridCol w:w="851"/>
        <w:gridCol w:w="992"/>
        <w:gridCol w:w="2111"/>
      </w:tblGrid>
      <w:tr w:rsidR="00125F35" w14:paraId="431367E8" w14:textId="77777777" w:rsidTr="00084547">
        <w:trPr>
          <w:trHeight w:val="465"/>
        </w:trPr>
        <w:tc>
          <w:tcPr>
            <w:tcW w:w="110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6F9E5DAE" w14:textId="77777777" w:rsidR="00125F35" w:rsidRDefault="00125F35" w:rsidP="00084547">
            <w:pPr>
              <w:ind w:firstLineChars="0" w:firstLine="0"/>
              <w:jc w:val="center"/>
              <w:rPr>
                <w:rFonts w:ascii="Arial" w:hAnsi="Arial" w:cs="Arial"/>
                <w:color w:val="000000"/>
                <w:sz w:val="22"/>
              </w:rPr>
            </w:pPr>
            <w:r>
              <w:rPr>
                <w:rFonts w:cs="Arial" w:hint="eastAsia"/>
                <w:b/>
                <w:bCs/>
              </w:rPr>
              <w:lastRenderedPageBreak/>
              <w:t>名称</w:t>
            </w:r>
          </w:p>
        </w:tc>
        <w:tc>
          <w:tcPr>
            <w:tcW w:w="1580" w:type="dxa"/>
            <w:tcBorders>
              <w:top w:val="single" w:sz="4" w:space="0" w:color="000000"/>
              <w:left w:val="nil"/>
              <w:bottom w:val="single" w:sz="4" w:space="0" w:color="000000"/>
              <w:right w:val="single" w:sz="4" w:space="0" w:color="000000"/>
            </w:tcBorders>
            <w:shd w:val="clear" w:color="auto" w:fill="auto"/>
            <w:vAlign w:val="center"/>
            <w:hideMark/>
          </w:tcPr>
          <w:p w14:paraId="297CC364" w14:textId="77777777" w:rsidR="00125F35" w:rsidRDefault="00125F35" w:rsidP="00084547">
            <w:pPr>
              <w:ind w:firstLineChars="194" w:firstLine="409"/>
              <w:rPr>
                <w:rFonts w:ascii="Arial" w:hAnsi="Arial" w:cs="Arial"/>
                <w:color w:val="000000"/>
                <w:sz w:val="22"/>
              </w:rPr>
            </w:pPr>
            <w:proofErr w:type="gramStart"/>
            <w:r>
              <w:rPr>
                <w:rFonts w:cs="Arial" w:hint="eastAsia"/>
                <w:b/>
                <w:bCs/>
              </w:rPr>
              <w:t>规</w:t>
            </w:r>
            <w:proofErr w:type="gramEnd"/>
            <w:r>
              <w:rPr>
                <w:rFonts w:cs="Arial" w:hint="eastAsia"/>
                <w:b/>
                <w:bCs/>
              </w:rPr>
              <w:t xml:space="preserve"> </w:t>
            </w:r>
            <w:r>
              <w:rPr>
                <w:rFonts w:cs="Arial"/>
                <w:b/>
                <w:bCs/>
              </w:rPr>
              <w:t xml:space="preserve">  </w:t>
            </w:r>
            <w:r>
              <w:rPr>
                <w:rFonts w:cs="Arial" w:hint="eastAsia"/>
                <w:b/>
                <w:bCs/>
              </w:rPr>
              <w:t>格</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14:paraId="32608B73" w14:textId="77777777" w:rsidR="00125F35" w:rsidRDefault="00125F35" w:rsidP="00084547">
            <w:pPr>
              <w:ind w:firstLineChars="0" w:firstLine="0"/>
              <w:jc w:val="center"/>
              <w:rPr>
                <w:rFonts w:ascii="Arial" w:hAnsi="Arial" w:cs="Arial"/>
                <w:b/>
                <w:bCs/>
                <w:color w:val="000000"/>
                <w:sz w:val="22"/>
              </w:rPr>
            </w:pPr>
            <w:r>
              <w:rPr>
                <w:rFonts w:ascii="Arial" w:hAnsi="Arial" w:cs="Arial"/>
                <w:b/>
                <w:bCs/>
                <w:color w:val="000000"/>
                <w:sz w:val="22"/>
              </w:rPr>
              <w:t>单价</w:t>
            </w:r>
            <w:r>
              <w:rPr>
                <w:rFonts w:ascii="Arial" w:hAnsi="Arial" w:cs="Arial" w:hint="eastAsia"/>
                <w:b/>
                <w:bCs/>
                <w:color w:val="000000"/>
                <w:sz w:val="22"/>
              </w:rPr>
              <w:t>（元）</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14:paraId="3CD2967D" w14:textId="77777777" w:rsidR="00125F35" w:rsidRDefault="00125F35" w:rsidP="00084547">
            <w:pPr>
              <w:ind w:firstLineChars="0" w:firstLine="0"/>
              <w:jc w:val="center"/>
              <w:rPr>
                <w:rFonts w:ascii="Arial" w:hAnsi="Arial" w:cs="Arial"/>
                <w:color w:val="000000"/>
                <w:sz w:val="22"/>
              </w:rPr>
            </w:pPr>
            <w:r>
              <w:rPr>
                <w:rFonts w:cs="Arial" w:hint="eastAsia"/>
                <w:b/>
                <w:bCs/>
              </w:rPr>
              <w:t>数</w:t>
            </w:r>
            <w:r>
              <w:rPr>
                <w:rFonts w:cs="Arial" w:hint="eastAsia"/>
                <w:b/>
                <w:bCs/>
              </w:rPr>
              <w:t xml:space="preserve"> </w:t>
            </w:r>
            <w:r>
              <w:rPr>
                <w:rFonts w:cs="Arial" w:hint="eastAsia"/>
                <w:b/>
                <w:bCs/>
              </w:rPr>
              <w:t>量</w:t>
            </w:r>
          </w:p>
        </w:tc>
        <w:tc>
          <w:tcPr>
            <w:tcW w:w="992" w:type="dxa"/>
            <w:tcBorders>
              <w:top w:val="single" w:sz="4" w:space="0" w:color="000000"/>
              <w:left w:val="nil"/>
              <w:bottom w:val="single" w:sz="4" w:space="0" w:color="000000"/>
              <w:right w:val="single" w:sz="4" w:space="0" w:color="auto"/>
            </w:tcBorders>
            <w:shd w:val="clear" w:color="auto" w:fill="auto"/>
            <w:vAlign w:val="center"/>
            <w:hideMark/>
          </w:tcPr>
          <w:p w14:paraId="75E41FD6" w14:textId="77777777" w:rsidR="00125F35" w:rsidRDefault="00125F35" w:rsidP="00084547">
            <w:pPr>
              <w:ind w:firstLineChars="0" w:firstLine="0"/>
              <w:jc w:val="center"/>
              <w:rPr>
                <w:rFonts w:ascii="Arial" w:hAnsi="Arial" w:cs="Arial"/>
                <w:color w:val="000000"/>
                <w:sz w:val="22"/>
              </w:rPr>
            </w:pPr>
            <w:r>
              <w:rPr>
                <w:rFonts w:cs="Arial" w:hint="eastAsia"/>
                <w:b/>
                <w:bCs/>
              </w:rPr>
              <w:t>单</w:t>
            </w:r>
            <w:r>
              <w:rPr>
                <w:rFonts w:cs="Arial" w:hint="eastAsia"/>
                <w:b/>
                <w:bCs/>
              </w:rPr>
              <w:t xml:space="preserve"> </w:t>
            </w:r>
            <w:r>
              <w:rPr>
                <w:rFonts w:cs="Arial" w:hint="eastAsia"/>
                <w:b/>
                <w:bCs/>
              </w:rPr>
              <w:t>位</w:t>
            </w:r>
          </w:p>
        </w:tc>
        <w:tc>
          <w:tcPr>
            <w:tcW w:w="2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63A32" w14:textId="77777777" w:rsidR="00125F35" w:rsidRPr="00763805" w:rsidRDefault="00125F35" w:rsidP="00084547">
            <w:pPr>
              <w:ind w:firstLineChars="0" w:firstLine="0"/>
              <w:jc w:val="center"/>
              <w:rPr>
                <w:rFonts w:cs="Arial"/>
                <w:b/>
                <w:bCs/>
                <w:color w:val="000000"/>
                <w:sz w:val="22"/>
              </w:rPr>
            </w:pPr>
            <w:r>
              <w:rPr>
                <w:rFonts w:cs="Arial" w:hint="eastAsia"/>
                <w:b/>
                <w:bCs/>
                <w:color w:val="000000"/>
                <w:sz w:val="22"/>
              </w:rPr>
              <w:t>金额</w:t>
            </w:r>
            <w:r>
              <w:rPr>
                <w:rFonts w:ascii="Arial" w:hAnsi="Arial" w:cs="Arial" w:hint="eastAsia"/>
                <w:b/>
                <w:bCs/>
                <w:color w:val="000000"/>
                <w:sz w:val="22"/>
              </w:rPr>
              <w:t>（元）</w:t>
            </w:r>
          </w:p>
        </w:tc>
      </w:tr>
      <w:tr w:rsidR="00125F35" w14:paraId="4C0744A4" w14:textId="77777777" w:rsidTr="00084547">
        <w:trPr>
          <w:trHeight w:val="540"/>
        </w:trPr>
        <w:tc>
          <w:tcPr>
            <w:tcW w:w="1109" w:type="dxa"/>
            <w:tcBorders>
              <w:top w:val="single" w:sz="4" w:space="0" w:color="000000"/>
              <w:left w:val="single" w:sz="4" w:space="0" w:color="auto"/>
              <w:bottom w:val="single" w:sz="4" w:space="0" w:color="auto"/>
              <w:right w:val="single" w:sz="4" w:space="0" w:color="000000"/>
            </w:tcBorders>
            <w:shd w:val="clear" w:color="auto" w:fill="auto"/>
            <w:vAlign w:val="center"/>
            <w:hideMark/>
          </w:tcPr>
          <w:p w14:paraId="5A85FDA8" w14:textId="77777777" w:rsidR="00125F35" w:rsidRPr="00DD3496" w:rsidRDefault="00125F35" w:rsidP="00084547">
            <w:pPr>
              <w:ind w:firstLineChars="0" w:firstLine="0"/>
              <w:jc w:val="center"/>
              <w:rPr>
                <w:rFonts w:ascii="宋体" w:hAnsi="宋体" w:cs="Arial"/>
                <w:color w:val="000000"/>
                <w:szCs w:val="21"/>
              </w:rPr>
            </w:pPr>
            <w:r w:rsidRPr="00DD3496">
              <w:rPr>
                <w:rFonts w:ascii="宋体" w:hAnsi="宋体" w:cs="Arial" w:hint="eastAsia"/>
                <w:szCs w:val="21"/>
              </w:rPr>
              <w:t>通道式智能安检门</w:t>
            </w:r>
          </w:p>
        </w:tc>
        <w:tc>
          <w:tcPr>
            <w:tcW w:w="1580" w:type="dxa"/>
            <w:tcBorders>
              <w:top w:val="nil"/>
              <w:left w:val="nil"/>
              <w:bottom w:val="single" w:sz="4" w:space="0" w:color="auto"/>
              <w:right w:val="single" w:sz="4" w:space="0" w:color="000000"/>
            </w:tcBorders>
            <w:shd w:val="clear" w:color="auto" w:fill="auto"/>
            <w:vAlign w:val="center"/>
            <w:hideMark/>
          </w:tcPr>
          <w:p w14:paraId="6160EFB8" w14:textId="77777777" w:rsidR="00125F35" w:rsidRPr="00DD3496" w:rsidRDefault="00125F35" w:rsidP="00084547">
            <w:pPr>
              <w:ind w:firstLineChars="0" w:firstLine="0"/>
              <w:jc w:val="center"/>
              <w:rPr>
                <w:rFonts w:ascii="宋体" w:hAnsi="宋体" w:cs="Arial"/>
                <w:color w:val="000000"/>
                <w:szCs w:val="21"/>
              </w:rPr>
            </w:pPr>
            <w:r w:rsidRPr="00DD3496">
              <w:rPr>
                <w:rFonts w:ascii="宋体" w:hAnsi="宋体" w:cs="Arial" w:hint="eastAsia"/>
                <w:color w:val="000000"/>
                <w:szCs w:val="21"/>
              </w:rPr>
              <w:t>详见技术需求</w:t>
            </w:r>
          </w:p>
        </w:tc>
        <w:tc>
          <w:tcPr>
            <w:tcW w:w="1417" w:type="dxa"/>
            <w:tcBorders>
              <w:top w:val="nil"/>
              <w:left w:val="nil"/>
              <w:bottom w:val="single" w:sz="4" w:space="0" w:color="auto"/>
              <w:right w:val="single" w:sz="4" w:space="0" w:color="000000"/>
            </w:tcBorders>
            <w:shd w:val="clear" w:color="auto" w:fill="auto"/>
            <w:vAlign w:val="center"/>
            <w:hideMark/>
          </w:tcPr>
          <w:p w14:paraId="5ED94FF1" w14:textId="77777777" w:rsidR="00125F35" w:rsidRPr="00DD3496" w:rsidRDefault="00125F35" w:rsidP="00084547">
            <w:pPr>
              <w:ind w:firstLine="420"/>
              <w:jc w:val="center"/>
              <w:rPr>
                <w:rFonts w:ascii="宋体" w:hAnsi="宋体" w:cs="Arial"/>
                <w:color w:val="000000"/>
                <w:szCs w:val="21"/>
              </w:rPr>
            </w:pPr>
          </w:p>
        </w:tc>
        <w:tc>
          <w:tcPr>
            <w:tcW w:w="851" w:type="dxa"/>
            <w:tcBorders>
              <w:top w:val="nil"/>
              <w:left w:val="nil"/>
              <w:bottom w:val="single" w:sz="4" w:space="0" w:color="auto"/>
              <w:right w:val="single" w:sz="4" w:space="0" w:color="000000"/>
            </w:tcBorders>
            <w:shd w:val="clear" w:color="auto" w:fill="auto"/>
            <w:vAlign w:val="center"/>
            <w:hideMark/>
          </w:tcPr>
          <w:p w14:paraId="51DCB22E" w14:textId="77777777" w:rsidR="00125F35" w:rsidRPr="00DD3496" w:rsidRDefault="00125F35" w:rsidP="00084547">
            <w:pPr>
              <w:ind w:firstLineChars="0" w:firstLine="0"/>
              <w:jc w:val="center"/>
              <w:rPr>
                <w:rFonts w:ascii="宋体" w:hAnsi="宋体" w:cs="宋体"/>
                <w:color w:val="000000"/>
                <w:szCs w:val="21"/>
              </w:rPr>
            </w:pPr>
            <w:r w:rsidRPr="00DD3496">
              <w:rPr>
                <w:rFonts w:ascii="宋体" w:hAnsi="宋体"/>
                <w:color w:val="000000"/>
                <w:szCs w:val="21"/>
              </w:rPr>
              <w:t>2</w:t>
            </w:r>
          </w:p>
        </w:tc>
        <w:tc>
          <w:tcPr>
            <w:tcW w:w="992" w:type="dxa"/>
            <w:tcBorders>
              <w:top w:val="nil"/>
              <w:left w:val="nil"/>
              <w:bottom w:val="single" w:sz="4" w:space="0" w:color="auto"/>
              <w:right w:val="nil"/>
            </w:tcBorders>
            <w:shd w:val="clear" w:color="auto" w:fill="auto"/>
            <w:vAlign w:val="center"/>
            <w:hideMark/>
          </w:tcPr>
          <w:p w14:paraId="1AAC828D" w14:textId="77777777" w:rsidR="00125F35" w:rsidRPr="00DD3496" w:rsidRDefault="00125F35" w:rsidP="00084547">
            <w:pPr>
              <w:ind w:firstLineChars="0" w:firstLine="0"/>
              <w:jc w:val="center"/>
              <w:rPr>
                <w:rFonts w:ascii="宋体" w:hAnsi="宋体" w:cs="Arial"/>
                <w:color w:val="000000"/>
                <w:szCs w:val="21"/>
              </w:rPr>
            </w:pPr>
            <w:r w:rsidRPr="00DD3496">
              <w:rPr>
                <w:rFonts w:ascii="宋体" w:hAnsi="宋体" w:cs="Arial" w:hint="eastAsia"/>
                <w:color w:val="000000"/>
                <w:szCs w:val="21"/>
              </w:rPr>
              <w:t>台</w:t>
            </w:r>
          </w:p>
        </w:tc>
        <w:tc>
          <w:tcPr>
            <w:tcW w:w="2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92E04" w14:textId="77777777" w:rsidR="00125F35" w:rsidRPr="00DD3496" w:rsidRDefault="00125F35" w:rsidP="00084547">
            <w:pPr>
              <w:ind w:firstLine="420"/>
              <w:jc w:val="center"/>
              <w:rPr>
                <w:rFonts w:ascii="宋体" w:hAnsi="宋体" w:cs="宋体"/>
                <w:color w:val="000000"/>
                <w:szCs w:val="21"/>
              </w:rPr>
            </w:pPr>
          </w:p>
        </w:tc>
      </w:tr>
      <w:tr w:rsidR="00125F35" w14:paraId="514A51DA" w14:textId="77777777" w:rsidTr="00084547">
        <w:trPr>
          <w:trHeight w:val="540"/>
        </w:trPr>
        <w:tc>
          <w:tcPr>
            <w:tcW w:w="8060" w:type="dxa"/>
            <w:gridSpan w:val="6"/>
            <w:tcBorders>
              <w:top w:val="single" w:sz="4" w:space="0" w:color="auto"/>
              <w:left w:val="single" w:sz="4" w:space="0" w:color="000000"/>
              <w:bottom w:val="single" w:sz="4" w:space="0" w:color="000000"/>
              <w:right w:val="single" w:sz="4" w:space="0" w:color="auto"/>
            </w:tcBorders>
            <w:shd w:val="clear" w:color="auto" w:fill="auto"/>
            <w:vAlign w:val="center"/>
          </w:tcPr>
          <w:p w14:paraId="4DE124B7" w14:textId="77777777" w:rsidR="00125F35" w:rsidRDefault="00125F35" w:rsidP="00084547">
            <w:pPr>
              <w:ind w:firstLineChars="0" w:firstLine="0"/>
              <w:jc w:val="left"/>
              <w:rPr>
                <w:color w:val="000000"/>
                <w:sz w:val="22"/>
              </w:rPr>
            </w:pPr>
            <w:r>
              <w:rPr>
                <w:rFonts w:hint="eastAsia"/>
                <w:color w:val="000000"/>
                <w:sz w:val="22"/>
              </w:rPr>
              <w:t>总价（大写）：</w:t>
            </w:r>
            <w:r>
              <w:rPr>
                <w:rFonts w:hint="eastAsia"/>
                <w:color w:val="000000"/>
                <w:sz w:val="22"/>
              </w:rPr>
              <w:t xml:space="preserve"> </w:t>
            </w:r>
            <w:r>
              <w:rPr>
                <w:color w:val="000000"/>
                <w:sz w:val="22"/>
              </w:rPr>
              <w:t xml:space="preserve">                                  </w:t>
            </w:r>
            <w:r>
              <w:rPr>
                <w:rFonts w:hint="eastAsia"/>
                <w:color w:val="000000"/>
                <w:sz w:val="22"/>
              </w:rPr>
              <w:t>小写：</w:t>
            </w:r>
            <w:r>
              <w:rPr>
                <w:rFonts w:hint="eastAsia"/>
                <w:color w:val="000000"/>
                <w:sz w:val="22"/>
              </w:rPr>
              <w:t xml:space="preserve"> </w:t>
            </w:r>
            <w:r>
              <w:rPr>
                <w:color w:val="000000"/>
                <w:sz w:val="22"/>
              </w:rPr>
              <w:t xml:space="preserve">              </w:t>
            </w:r>
          </w:p>
        </w:tc>
      </w:tr>
    </w:tbl>
    <w:p w14:paraId="1ECDB49C" w14:textId="4D4C9C2A" w:rsidR="00DD3496" w:rsidRPr="00DD3496" w:rsidRDefault="00120535" w:rsidP="00125F35">
      <w:pPr>
        <w:widowControl/>
        <w:spacing w:line="276" w:lineRule="auto"/>
        <w:ind w:firstLine="480"/>
        <w:jc w:val="left"/>
        <w:rPr>
          <w:rFonts w:ascii="宋体" w:hAnsi="宋体" w:cs="宋体"/>
          <w:kern w:val="0"/>
          <w:sz w:val="24"/>
          <w:szCs w:val="24"/>
        </w:rPr>
      </w:pPr>
      <w:r>
        <w:rPr>
          <w:rFonts w:ascii="宋体" w:hAnsi="宋体" w:cs="宋体" w:hint="eastAsia"/>
          <w:kern w:val="0"/>
          <w:sz w:val="24"/>
          <w:szCs w:val="24"/>
        </w:rPr>
        <w:t>报价</w:t>
      </w:r>
      <w:r w:rsidRPr="009019EB">
        <w:rPr>
          <w:rFonts w:ascii="宋体" w:hAnsi="宋体" w:cs="宋体" w:hint="eastAsia"/>
          <w:kern w:val="0"/>
          <w:sz w:val="24"/>
          <w:szCs w:val="24"/>
        </w:rPr>
        <w:t>含税金</w:t>
      </w:r>
      <w:r w:rsidR="00DD3496">
        <w:rPr>
          <w:rFonts w:ascii="宋体" w:hAnsi="宋体" w:cs="宋体" w:hint="eastAsia"/>
          <w:kern w:val="0"/>
          <w:sz w:val="24"/>
          <w:szCs w:val="24"/>
        </w:rPr>
        <w:t>、运输、安装</w:t>
      </w:r>
      <w:r w:rsidRPr="009019EB">
        <w:rPr>
          <w:rFonts w:ascii="宋体" w:hAnsi="宋体" w:cs="宋体" w:hint="eastAsia"/>
          <w:kern w:val="0"/>
          <w:sz w:val="24"/>
          <w:szCs w:val="24"/>
        </w:rPr>
        <w:t>等一切费用。</w:t>
      </w:r>
    </w:p>
    <w:p w14:paraId="4844837E" w14:textId="097D1650"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4</w:t>
      </w:r>
      <w:r w:rsidRPr="009019EB">
        <w:rPr>
          <w:rFonts w:ascii="宋体" w:hAnsi="宋体" w:cs="宋体" w:hint="eastAsia"/>
          <w:kern w:val="0"/>
          <w:sz w:val="24"/>
          <w:szCs w:val="24"/>
        </w:rPr>
        <w:t>、投标书一式伍份（壹份正本肆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14:paraId="07754CEC"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 xml:space="preserve">  电子版标书（盖章扫描版）一式壹份，以U盘的形式封装。</w:t>
      </w:r>
    </w:p>
    <w:p w14:paraId="3A14AC89"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5</w:t>
      </w:r>
      <w:r w:rsidRPr="009019EB">
        <w:rPr>
          <w:rFonts w:ascii="宋体" w:hAnsi="宋体" w:cs="宋体" w:hint="eastAsia"/>
          <w:kern w:val="0"/>
          <w:sz w:val="24"/>
          <w:szCs w:val="24"/>
        </w:rPr>
        <w:t>、下列情况之一者，投标书（即投标）视为无效：</w:t>
      </w:r>
    </w:p>
    <w:p w14:paraId="462BE37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（1）投标书未密封或逾期送达。</w:t>
      </w:r>
    </w:p>
    <w:p w14:paraId="1CC1B142"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（2）文件中要求的“投标文件所需资料”不完整或未加盖公章。</w:t>
      </w:r>
    </w:p>
    <w:p w14:paraId="4DB9FBD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3</w:t>
      </w:r>
      <w:r w:rsidRPr="009019EB">
        <w:rPr>
          <w:rFonts w:ascii="宋体" w:hAnsi="宋体" w:cs="宋体" w:hint="eastAsia"/>
          <w:kern w:val="0"/>
          <w:sz w:val="24"/>
          <w:szCs w:val="24"/>
        </w:rPr>
        <w:t>）投标书未按规定加盖本单位公章。</w:t>
      </w:r>
    </w:p>
    <w:p w14:paraId="72FEDF76"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4</w:t>
      </w:r>
      <w:r w:rsidRPr="009019EB">
        <w:rPr>
          <w:rFonts w:ascii="宋体" w:hAnsi="宋体" w:cs="宋体" w:hint="eastAsia"/>
          <w:kern w:val="0"/>
          <w:sz w:val="24"/>
          <w:szCs w:val="24"/>
        </w:rPr>
        <w:t>）法人代表未在法定代表人证明书上签字；</w:t>
      </w:r>
    </w:p>
    <w:p w14:paraId="36CF9DD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或者法人代表、受委托人未在授权委托书上签字。</w:t>
      </w:r>
    </w:p>
    <w:p w14:paraId="55E7113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5</w:t>
      </w:r>
      <w:r w:rsidRPr="009019EB">
        <w:rPr>
          <w:rFonts w:ascii="宋体" w:hAnsi="宋体" w:cs="宋体" w:hint="eastAsia"/>
          <w:kern w:val="0"/>
          <w:sz w:val="24"/>
          <w:szCs w:val="24"/>
        </w:rPr>
        <w:t>）对采购文件的相关要求无具体的承诺。</w:t>
      </w:r>
    </w:p>
    <w:p w14:paraId="1C8BD86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6</w:t>
      </w:r>
      <w:r w:rsidRPr="009019EB">
        <w:rPr>
          <w:rFonts w:ascii="宋体" w:hAnsi="宋体" w:cs="宋体" w:hint="eastAsia"/>
          <w:kern w:val="0"/>
          <w:sz w:val="24"/>
          <w:szCs w:val="24"/>
        </w:rPr>
        <w:t>）未按采购文件要求制作投标书。</w:t>
      </w:r>
    </w:p>
    <w:p w14:paraId="3BF99919"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7</w:t>
      </w:r>
      <w:r w:rsidRPr="009019EB">
        <w:rPr>
          <w:rFonts w:ascii="宋体" w:hAnsi="宋体" w:cs="宋体" w:hint="eastAsia"/>
          <w:kern w:val="0"/>
          <w:sz w:val="24"/>
          <w:szCs w:val="24"/>
        </w:rPr>
        <w:t>）投标书字迹模糊或内容自相矛盾。</w:t>
      </w:r>
    </w:p>
    <w:p w14:paraId="717317F7" w14:textId="77777777" w:rsidR="00442DDD" w:rsidRPr="009019EB" w:rsidRDefault="00442DDD" w:rsidP="009019EB">
      <w:pPr>
        <w:widowControl/>
        <w:spacing w:line="276" w:lineRule="auto"/>
        <w:ind w:firstLine="480"/>
        <w:jc w:val="left"/>
        <w:rPr>
          <w:rFonts w:ascii="宋体" w:hAnsi="宋体" w:cs="宋体"/>
          <w:kern w:val="0"/>
          <w:sz w:val="24"/>
          <w:szCs w:val="24"/>
        </w:rPr>
      </w:pPr>
    </w:p>
    <w:p w14:paraId="676B4E4C" w14:textId="77777777" w:rsidR="00442DDD" w:rsidRPr="009019EB" w:rsidRDefault="001828EB" w:rsidP="009019EB">
      <w:pPr>
        <w:spacing w:line="276" w:lineRule="auto"/>
        <w:ind w:firstLineChars="0" w:firstLine="0"/>
        <w:outlineLvl w:val="0"/>
        <w:rPr>
          <w:rFonts w:ascii="宋体" w:hAnsi="宋体"/>
          <w:b/>
          <w:sz w:val="28"/>
          <w:szCs w:val="21"/>
        </w:rPr>
      </w:pPr>
      <w:r w:rsidRPr="009019EB">
        <w:rPr>
          <w:rFonts w:ascii="宋体" w:hAnsi="宋体" w:hint="eastAsia"/>
          <w:b/>
          <w:sz w:val="28"/>
          <w:szCs w:val="21"/>
        </w:rPr>
        <w:t>四、评标办法</w:t>
      </w:r>
    </w:p>
    <w:p w14:paraId="1AA7A549"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1</w:t>
      </w:r>
      <w:r w:rsidRPr="009019EB">
        <w:rPr>
          <w:rFonts w:ascii="宋体" w:hAnsi="宋体" w:cs="宋体" w:hint="eastAsia"/>
          <w:kern w:val="0"/>
          <w:sz w:val="24"/>
          <w:szCs w:val="24"/>
        </w:rPr>
        <w:t>、本项目评标委员会由院内科室的评标专家组成，成员</w:t>
      </w:r>
      <w:r w:rsidRPr="009019EB">
        <w:rPr>
          <w:rFonts w:ascii="宋体" w:hAnsi="宋体" w:cs="宋体"/>
          <w:kern w:val="0"/>
          <w:sz w:val="24"/>
          <w:szCs w:val="24"/>
        </w:rPr>
        <w:t>5</w:t>
      </w:r>
      <w:r w:rsidRPr="009019EB">
        <w:rPr>
          <w:rFonts w:ascii="宋体" w:hAnsi="宋体" w:cs="宋体" w:hint="eastAsia"/>
          <w:kern w:val="0"/>
          <w:sz w:val="24"/>
          <w:szCs w:val="24"/>
        </w:rPr>
        <w:t>人。</w:t>
      </w:r>
    </w:p>
    <w:p w14:paraId="2C7C95AC"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4286AB25"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3、本项目采用综合评分法,</w:t>
      </w:r>
      <w:r w:rsidRPr="009019EB">
        <w:rPr>
          <w:rFonts w:ascii="宋体" w:hAnsi="宋体" w:cs="宋体"/>
          <w:kern w:val="0"/>
          <w:sz w:val="24"/>
          <w:szCs w:val="24"/>
        </w:rPr>
        <w:t>是指在最大限度地满足招标文件实质性要求前提下，按照招标文件中规定的各项因素进行综合评审后，以评标总得分由高到低的顺序确定中标候选人的评标方法。</w:t>
      </w:r>
    </w:p>
    <w:p w14:paraId="4360851B"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4、</w:t>
      </w:r>
      <w:r w:rsidRPr="009019EB">
        <w:rPr>
          <w:rFonts w:ascii="宋体" w:hAnsi="宋体" w:cs="宋体"/>
          <w:kern w:val="0"/>
          <w:sz w:val="24"/>
          <w:szCs w:val="24"/>
        </w:rPr>
        <w:t>投标文件报价出现前后不一致的，按照下列规定修正：</w:t>
      </w:r>
    </w:p>
    <w:p w14:paraId="68DF2E6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投标文件中开标一览表（报价表）内容与投标文件中相应内容不一致的，以开标一览表（报价表）为准；</w:t>
      </w:r>
    </w:p>
    <w:p w14:paraId="55041E3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大写金额和小写金额不一致的，以大写金额为准；</w:t>
      </w:r>
    </w:p>
    <w:p w14:paraId="1A07833D"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单价金额小数点或者百分比有明显错位的，以开标一览表的总价为准，并修改单价；</w:t>
      </w:r>
    </w:p>
    <w:p w14:paraId="2D42868A"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总价金额与按单价汇总金额不一致的，以单价金额计算结果为准。</w:t>
      </w:r>
    </w:p>
    <w:p w14:paraId="6C302BA1" w14:textId="68019481" w:rsidR="00442DDD"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lastRenderedPageBreak/>
        <w:t>同时出现两种以上不一致的，按照前款规定的顺序修正。修正后的报价按照投标文件的澄清的规定经投标人确认后产生约束力，投标人不确认的，其投标无效。</w:t>
      </w:r>
    </w:p>
    <w:p w14:paraId="1FAB019E" w14:textId="77777777" w:rsidR="00FF673A" w:rsidRPr="009019EB" w:rsidRDefault="00FF673A" w:rsidP="009019EB">
      <w:pPr>
        <w:widowControl/>
        <w:spacing w:line="276" w:lineRule="auto"/>
        <w:ind w:firstLine="480"/>
        <w:jc w:val="left"/>
        <w:rPr>
          <w:rFonts w:ascii="宋体" w:hAnsi="宋体" w:cs="宋体"/>
          <w:kern w:val="0"/>
          <w:sz w:val="24"/>
          <w:szCs w:val="24"/>
        </w:rPr>
      </w:pPr>
    </w:p>
    <w:p w14:paraId="0F06B4FB" w14:textId="77777777" w:rsidR="00442DDD" w:rsidRPr="009019EB" w:rsidRDefault="001828EB" w:rsidP="009019EB">
      <w:pPr>
        <w:spacing w:afterLines="50" w:after="120" w:line="276" w:lineRule="auto"/>
        <w:ind w:firstLineChars="0" w:firstLine="0"/>
        <w:rPr>
          <w:rFonts w:ascii="宋体" w:hAnsi="宋体"/>
          <w:b/>
          <w:sz w:val="28"/>
          <w:szCs w:val="28"/>
        </w:rPr>
      </w:pPr>
      <w:r w:rsidRPr="009019EB">
        <w:rPr>
          <w:rFonts w:ascii="宋体" w:hAnsi="宋体" w:hint="eastAsia"/>
          <w:b/>
          <w:sz w:val="28"/>
          <w:szCs w:val="28"/>
        </w:rPr>
        <w:t>五、评分标准</w:t>
      </w:r>
    </w:p>
    <w:tbl>
      <w:tblPr>
        <w:tblW w:w="8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145"/>
        <w:gridCol w:w="5023"/>
        <w:gridCol w:w="1116"/>
      </w:tblGrid>
      <w:tr w:rsidR="003531F6" w:rsidRPr="000B6A9F" w14:paraId="6978372E" w14:textId="77777777" w:rsidTr="0087143C">
        <w:trPr>
          <w:trHeight w:val="708"/>
          <w:jc w:val="center"/>
        </w:trPr>
        <w:tc>
          <w:tcPr>
            <w:tcW w:w="993" w:type="dxa"/>
            <w:shd w:val="clear" w:color="auto" w:fill="auto"/>
            <w:vAlign w:val="center"/>
          </w:tcPr>
          <w:p w14:paraId="2AD6704F" w14:textId="77777777" w:rsidR="003531F6" w:rsidRPr="00BA62B5" w:rsidRDefault="003531F6" w:rsidP="003531F6">
            <w:pPr>
              <w:spacing w:line="276" w:lineRule="auto"/>
              <w:ind w:firstLineChars="0" w:firstLine="0"/>
              <w:rPr>
                <w:rFonts w:asciiTheme="minorEastAsia" w:hAnsiTheme="minorEastAsia" w:cs="微软雅黑"/>
                <w:sz w:val="18"/>
                <w:szCs w:val="18"/>
              </w:rPr>
            </w:pPr>
            <w:r w:rsidRPr="00BA62B5">
              <w:rPr>
                <w:rFonts w:asciiTheme="minorEastAsia" w:hAnsiTheme="minorEastAsia" w:cs="微软雅黑" w:hint="eastAsia"/>
                <w:sz w:val="18"/>
                <w:szCs w:val="18"/>
              </w:rPr>
              <w:t>评分</w:t>
            </w:r>
            <w:r w:rsidRPr="00BA62B5">
              <w:rPr>
                <w:rFonts w:asciiTheme="minorEastAsia" w:hAnsiTheme="minorEastAsia" w:cs="微软雅黑"/>
                <w:sz w:val="18"/>
                <w:szCs w:val="18"/>
              </w:rPr>
              <w:t>项</w:t>
            </w:r>
            <w:r w:rsidRPr="00BA62B5">
              <w:rPr>
                <w:rFonts w:asciiTheme="minorEastAsia" w:hAnsiTheme="minorEastAsia" w:cs="微软雅黑" w:hint="eastAsia"/>
                <w:sz w:val="18"/>
                <w:szCs w:val="18"/>
              </w:rPr>
              <w:t>目</w:t>
            </w:r>
          </w:p>
        </w:tc>
        <w:tc>
          <w:tcPr>
            <w:tcW w:w="1145" w:type="dxa"/>
            <w:shd w:val="clear" w:color="auto" w:fill="auto"/>
            <w:vAlign w:val="center"/>
          </w:tcPr>
          <w:p w14:paraId="7F9F57FE" w14:textId="77777777" w:rsidR="003531F6" w:rsidRPr="00BA62B5" w:rsidRDefault="003531F6" w:rsidP="003531F6">
            <w:pPr>
              <w:spacing w:line="276" w:lineRule="auto"/>
              <w:ind w:firstLineChars="0" w:firstLine="0"/>
              <w:rPr>
                <w:rFonts w:asciiTheme="minorEastAsia" w:hAnsiTheme="minorEastAsia" w:cs="微软雅黑"/>
                <w:sz w:val="18"/>
                <w:szCs w:val="18"/>
              </w:rPr>
            </w:pPr>
            <w:r w:rsidRPr="00BA62B5">
              <w:rPr>
                <w:rFonts w:asciiTheme="minorEastAsia" w:hAnsiTheme="minorEastAsia" w:cs="微软雅黑" w:hint="eastAsia"/>
                <w:sz w:val="18"/>
                <w:szCs w:val="18"/>
              </w:rPr>
              <w:t>评审因素</w:t>
            </w:r>
          </w:p>
        </w:tc>
        <w:tc>
          <w:tcPr>
            <w:tcW w:w="5023" w:type="dxa"/>
            <w:shd w:val="clear" w:color="auto" w:fill="auto"/>
          </w:tcPr>
          <w:p w14:paraId="6CCE0A3A" w14:textId="77777777" w:rsidR="00AE2EE4" w:rsidRDefault="00AE2EE4" w:rsidP="00B401FB">
            <w:pPr>
              <w:spacing w:line="276" w:lineRule="auto"/>
              <w:ind w:firstLineChars="450" w:firstLine="810"/>
              <w:jc w:val="center"/>
              <w:rPr>
                <w:rFonts w:asciiTheme="minorEastAsia" w:hAnsiTheme="minorEastAsia" w:cs="微软雅黑"/>
                <w:sz w:val="18"/>
                <w:szCs w:val="18"/>
              </w:rPr>
            </w:pPr>
          </w:p>
          <w:p w14:paraId="1EFFAE8D" w14:textId="1E9C49F5" w:rsidR="003531F6" w:rsidRPr="00BA62B5" w:rsidRDefault="003531F6" w:rsidP="00AE2EE4">
            <w:pPr>
              <w:spacing w:line="276" w:lineRule="auto"/>
              <w:ind w:firstLineChars="1050" w:firstLine="1890"/>
              <w:rPr>
                <w:rFonts w:asciiTheme="minorEastAsia" w:hAnsiTheme="minorEastAsia" w:cs="微软雅黑"/>
                <w:sz w:val="18"/>
                <w:szCs w:val="18"/>
              </w:rPr>
            </w:pPr>
            <w:r w:rsidRPr="00BA62B5">
              <w:rPr>
                <w:rFonts w:asciiTheme="minorEastAsia" w:hAnsiTheme="minorEastAsia" w:cs="微软雅黑" w:hint="eastAsia"/>
                <w:sz w:val="18"/>
                <w:szCs w:val="18"/>
              </w:rPr>
              <w:t>评分</w:t>
            </w:r>
            <w:r w:rsidRPr="00BA62B5">
              <w:rPr>
                <w:rFonts w:asciiTheme="minorEastAsia" w:hAnsiTheme="minorEastAsia" w:cs="微软雅黑"/>
                <w:sz w:val="18"/>
                <w:szCs w:val="18"/>
              </w:rPr>
              <w:t>标准说明</w:t>
            </w:r>
          </w:p>
        </w:tc>
        <w:tc>
          <w:tcPr>
            <w:tcW w:w="1116" w:type="dxa"/>
          </w:tcPr>
          <w:p w14:paraId="294A0E7E" w14:textId="77777777" w:rsidR="00AE2EE4" w:rsidRDefault="00AE2EE4" w:rsidP="0087143C">
            <w:pPr>
              <w:spacing w:line="276" w:lineRule="auto"/>
              <w:ind w:firstLineChars="111"/>
              <w:rPr>
                <w:rFonts w:asciiTheme="minorEastAsia" w:hAnsiTheme="minorEastAsia" w:cs="微软雅黑"/>
                <w:sz w:val="18"/>
                <w:szCs w:val="18"/>
              </w:rPr>
            </w:pPr>
          </w:p>
          <w:p w14:paraId="51D813B0" w14:textId="376B4530" w:rsidR="003531F6" w:rsidRPr="00BA62B5" w:rsidRDefault="003531F6" w:rsidP="0087143C">
            <w:pPr>
              <w:spacing w:line="276" w:lineRule="auto"/>
              <w:ind w:firstLineChars="111"/>
              <w:rPr>
                <w:rFonts w:asciiTheme="minorEastAsia" w:hAnsiTheme="minorEastAsia" w:cs="微软雅黑"/>
                <w:sz w:val="18"/>
                <w:szCs w:val="18"/>
              </w:rPr>
            </w:pPr>
            <w:r w:rsidRPr="00BA62B5">
              <w:rPr>
                <w:rFonts w:asciiTheme="minorEastAsia" w:hAnsiTheme="minorEastAsia" w:cs="微软雅黑" w:hint="eastAsia"/>
                <w:sz w:val="18"/>
                <w:szCs w:val="18"/>
              </w:rPr>
              <w:t>分值</w:t>
            </w:r>
          </w:p>
        </w:tc>
      </w:tr>
      <w:tr w:rsidR="003531F6" w:rsidRPr="000B6A9F" w14:paraId="5E18A3B2" w14:textId="77777777" w:rsidTr="0087143C">
        <w:trPr>
          <w:jc w:val="center"/>
        </w:trPr>
        <w:tc>
          <w:tcPr>
            <w:tcW w:w="993" w:type="dxa"/>
            <w:shd w:val="clear" w:color="auto" w:fill="auto"/>
            <w:vAlign w:val="center"/>
          </w:tcPr>
          <w:p w14:paraId="43E9BD4C" w14:textId="77777777" w:rsidR="003531F6" w:rsidRPr="00BA62B5" w:rsidRDefault="003531F6" w:rsidP="003531F6">
            <w:pPr>
              <w:spacing w:line="276" w:lineRule="auto"/>
              <w:ind w:firstLineChars="0" w:firstLine="0"/>
              <w:rPr>
                <w:rFonts w:asciiTheme="minorEastAsia" w:hAnsiTheme="minorEastAsia" w:cs="微软雅黑"/>
                <w:sz w:val="18"/>
                <w:szCs w:val="18"/>
              </w:rPr>
            </w:pPr>
            <w:r w:rsidRPr="00BA62B5">
              <w:rPr>
                <w:rFonts w:asciiTheme="minorEastAsia" w:hAnsiTheme="minorEastAsia" w:cs="微软雅黑" w:hint="eastAsia"/>
                <w:sz w:val="18"/>
                <w:szCs w:val="18"/>
              </w:rPr>
              <w:t>价格部分</w:t>
            </w:r>
          </w:p>
          <w:p w14:paraId="790FE16D" w14:textId="77777777" w:rsidR="003531F6" w:rsidRPr="00BA62B5" w:rsidRDefault="003531F6" w:rsidP="003531F6">
            <w:pPr>
              <w:spacing w:line="276" w:lineRule="auto"/>
              <w:ind w:firstLineChars="0" w:firstLine="0"/>
              <w:rPr>
                <w:rFonts w:asciiTheme="minorEastAsia" w:hAnsiTheme="minorEastAsia" w:cs="微软雅黑"/>
                <w:sz w:val="18"/>
                <w:szCs w:val="18"/>
              </w:rPr>
            </w:pPr>
            <w:r w:rsidRPr="00BA62B5">
              <w:rPr>
                <w:rFonts w:asciiTheme="minorEastAsia" w:hAnsiTheme="minorEastAsia" w:cs="微软雅黑" w:hint="eastAsia"/>
                <w:sz w:val="18"/>
                <w:szCs w:val="18"/>
              </w:rPr>
              <w:t>（30分）</w:t>
            </w:r>
          </w:p>
        </w:tc>
        <w:tc>
          <w:tcPr>
            <w:tcW w:w="1145" w:type="dxa"/>
            <w:shd w:val="clear" w:color="auto" w:fill="auto"/>
            <w:vAlign w:val="center"/>
          </w:tcPr>
          <w:p w14:paraId="7148041D" w14:textId="77777777" w:rsidR="003531F6" w:rsidRPr="00BA62B5" w:rsidRDefault="003531F6" w:rsidP="0087143C">
            <w:pPr>
              <w:widowControl/>
              <w:spacing w:line="276" w:lineRule="auto"/>
              <w:ind w:firstLineChars="111"/>
              <w:rPr>
                <w:rFonts w:asciiTheme="minorEastAsia" w:hAnsiTheme="minorEastAsia" w:cs="微软雅黑"/>
                <w:sz w:val="18"/>
                <w:szCs w:val="18"/>
              </w:rPr>
            </w:pPr>
            <w:r w:rsidRPr="00BA62B5">
              <w:rPr>
                <w:rFonts w:asciiTheme="minorEastAsia" w:hAnsiTheme="minorEastAsia" w:cs="微软雅黑" w:hint="eastAsia"/>
                <w:sz w:val="18"/>
                <w:szCs w:val="18"/>
              </w:rPr>
              <w:t>价格分</w:t>
            </w:r>
          </w:p>
        </w:tc>
        <w:tc>
          <w:tcPr>
            <w:tcW w:w="5023" w:type="dxa"/>
            <w:shd w:val="clear" w:color="auto" w:fill="auto"/>
            <w:vAlign w:val="center"/>
          </w:tcPr>
          <w:p w14:paraId="72D2AD91" w14:textId="77777777" w:rsidR="003531F6" w:rsidRPr="00BA62B5" w:rsidRDefault="003531F6" w:rsidP="0087143C">
            <w:pPr>
              <w:widowControl/>
              <w:spacing w:line="276" w:lineRule="auto"/>
              <w:ind w:firstLineChars="0" w:firstLine="0"/>
              <w:rPr>
                <w:rFonts w:asciiTheme="minorEastAsia" w:hAnsiTheme="minorEastAsia" w:cs="微软雅黑"/>
                <w:sz w:val="18"/>
                <w:szCs w:val="18"/>
              </w:rPr>
            </w:pPr>
            <w:r w:rsidRPr="00BA62B5">
              <w:rPr>
                <w:rFonts w:asciiTheme="minorEastAsia" w:hAnsiTheme="minorEastAsia" w:cs="微软雅黑" w:hint="eastAsia"/>
                <w:sz w:val="18"/>
                <w:szCs w:val="18"/>
              </w:rPr>
              <w:t>满足采购文件需求的最低投标报价为评标基准价，其价格为满分。其他合格投标人的价格</w:t>
            </w:r>
            <w:proofErr w:type="gramStart"/>
            <w:r w:rsidRPr="00BA62B5">
              <w:rPr>
                <w:rFonts w:asciiTheme="minorEastAsia" w:hAnsiTheme="minorEastAsia" w:cs="微软雅黑" w:hint="eastAsia"/>
                <w:sz w:val="18"/>
                <w:szCs w:val="18"/>
              </w:rPr>
              <w:t>分统一</w:t>
            </w:r>
            <w:proofErr w:type="gramEnd"/>
            <w:r w:rsidRPr="00BA62B5">
              <w:rPr>
                <w:rFonts w:asciiTheme="minorEastAsia" w:hAnsiTheme="minorEastAsia" w:cs="微软雅黑" w:hint="eastAsia"/>
                <w:sz w:val="18"/>
                <w:szCs w:val="18"/>
              </w:rPr>
              <w:t>按照下列公式计算：投标报价得分＝（评标基准价/投标报价）×100%×30。</w:t>
            </w:r>
          </w:p>
        </w:tc>
        <w:tc>
          <w:tcPr>
            <w:tcW w:w="1116" w:type="dxa"/>
            <w:vAlign w:val="center"/>
          </w:tcPr>
          <w:p w14:paraId="17597636" w14:textId="77777777" w:rsidR="003531F6" w:rsidRPr="00BA62B5" w:rsidRDefault="003531F6" w:rsidP="0087143C">
            <w:pPr>
              <w:spacing w:line="276" w:lineRule="auto"/>
              <w:ind w:firstLineChars="111"/>
              <w:rPr>
                <w:rFonts w:asciiTheme="minorEastAsia" w:hAnsiTheme="minorEastAsia" w:cs="微软雅黑"/>
                <w:sz w:val="18"/>
                <w:szCs w:val="18"/>
              </w:rPr>
            </w:pPr>
            <w:r w:rsidRPr="00BA62B5">
              <w:rPr>
                <w:rFonts w:asciiTheme="minorEastAsia" w:hAnsiTheme="minorEastAsia" w:cs="微软雅黑" w:hint="eastAsia"/>
                <w:sz w:val="18"/>
                <w:szCs w:val="18"/>
              </w:rPr>
              <w:t>30</w:t>
            </w:r>
          </w:p>
        </w:tc>
      </w:tr>
      <w:tr w:rsidR="003531F6" w:rsidRPr="000B6A9F" w14:paraId="2E31B8DB" w14:textId="77777777" w:rsidTr="0087143C">
        <w:trPr>
          <w:jc w:val="center"/>
        </w:trPr>
        <w:tc>
          <w:tcPr>
            <w:tcW w:w="993" w:type="dxa"/>
            <w:vMerge w:val="restart"/>
            <w:vAlign w:val="center"/>
          </w:tcPr>
          <w:p w14:paraId="724CD8B3" w14:textId="77777777" w:rsidR="003531F6" w:rsidRPr="00BA62B5" w:rsidRDefault="003531F6" w:rsidP="009138CA">
            <w:pPr>
              <w:spacing w:line="276" w:lineRule="auto"/>
              <w:ind w:firstLineChars="0" w:firstLine="0"/>
              <w:rPr>
                <w:rFonts w:asciiTheme="minorEastAsia" w:hAnsiTheme="minorEastAsia" w:cs="微软雅黑"/>
                <w:sz w:val="18"/>
                <w:szCs w:val="18"/>
              </w:rPr>
            </w:pPr>
            <w:r w:rsidRPr="00BA62B5">
              <w:rPr>
                <w:rFonts w:asciiTheme="minorEastAsia" w:hAnsiTheme="minorEastAsia" w:cs="微软雅黑" w:hint="eastAsia"/>
                <w:sz w:val="18"/>
                <w:szCs w:val="18"/>
              </w:rPr>
              <w:t>商务</w:t>
            </w:r>
            <w:r w:rsidRPr="00BA62B5">
              <w:rPr>
                <w:rFonts w:asciiTheme="minorEastAsia" w:hAnsiTheme="minorEastAsia" w:cs="微软雅黑"/>
                <w:sz w:val="18"/>
                <w:szCs w:val="18"/>
              </w:rPr>
              <w:t>部分</w:t>
            </w:r>
            <w:r w:rsidRPr="00BA62B5">
              <w:rPr>
                <w:rFonts w:asciiTheme="minorEastAsia" w:hAnsiTheme="minorEastAsia" w:cs="微软雅黑" w:hint="eastAsia"/>
                <w:sz w:val="18"/>
                <w:szCs w:val="18"/>
              </w:rPr>
              <w:t>（20分）</w:t>
            </w:r>
          </w:p>
        </w:tc>
        <w:tc>
          <w:tcPr>
            <w:tcW w:w="1145" w:type="dxa"/>
            <w:vAlign w:val="center"/>
          </w:tcPr>
          <w:p w14:paraId="09224098" w14:textId="77777777" w:rsidR="003531F6" w:rsidRPr="00BA62B5" w:rsidRDefault="003531F6" w:rsidP="0087143C">
            <w:pPr>
              <w:adjustRightInd w:val="0"/>
              <w:spacing w:line="276" w:lineRule="auto"/>
              <w:ind w:firstLineChars="0" w:firstLine="0"/>
              <w:textAlignment w:val="baseline"/>
              <w:rPr>
                <w:rFonts w:asciiTheme="minorEastAsia" w:hAnsiTheme="minorEastAsia" w:cs="微软雅黑"/>
                <w:sz w:val="18"/>
                <w:szCs w:val="18"/>
              </w:rPr>
            </w:pPr>
            <w:r w:rsidRPr="00BA62B5">
              <w:rPr>
                <w:rFonts w:asciiTheme="minorEastAsia" w:hAnsiTheme="minorEastAsia" w:cs="微软雅黑" w:hint="eastAsia"/>
                <w:sz w:val="18"/>
                <w:szCs w:val="18"/>
              </w:rPr>
              <w:t>投标文件质量</w:t>
            </w:r>
          </w:p>
        </w:tc>
        <w:tc>
          <w:tcPr>
            <w:tcW w:w="5023" w:type="dxa"/>
            <w:vAlign w:val="center"/>
          </w:tcPr>
          <w:p w14:paraId="0214BA8C" w14:textId="77777777" w:rsidR="003531F6" w:rsidRPr="00BA62B5" w:rsidRDefault="003531F6" w:rsidP="0087143C">
            <w:pPr>
              <w:widowControl/>
              <w:spacing w:line="276" w:lineRule="auto"/>
              <w:ind w:firstLineChars="0" w:firstLine="0"/>
              <w:rPr>
                <w:rFonts w:asciiTheme="minorEastAsia" w:hAnsiTheme="minorEastAsia" w:cs="微软雅黑"/>
                <w:sz w:val="18"/>
                <w:szCs w:val="18"/>
              </w:rPr>
            </w:pPr>
            <w:r w:rsidRPr="00BA62B5">
              <w:rPr>
                <w:rFonts w:asciiTheme="minorEastAsia" w:hAnsiTheme="minorEastAsia" w:cs="微软雅黑" w:hint="eastAsia"/>
                <w:sz w:val="18"/>
                <w:szCs w:val="18"/>
              </w:rPr>
              <w:t>有目录索引、页码无错乱、标题、编号、正文、表格等排版规范得4分，每出现一个错误扣1分，扣完为止。</w:t>
            </w:r>
          </w:p>
        </w:tc>
        <w:tc>
          <w:tcPr>
            <w:tcW w:w="1116" w:type="dxa"/>
            <w:vAlign w:val="center"/>
          </w:tcPr>
          <w:p w14:paraId="70455098" w14:textId="77777777" w:rsidR="003531F6" w:rsidRPr="00BA62B5" w:rsidRDefault="003531F6" w:rsidP="00565478">
            <w:pPr>
              <w:spacing w:line="276" w:lineRule="auto"/>
              <w:ind w:firstLineChars="111"/>
              <w:rPr>
                <w:rFonts w:asciiTheme="minorEastAsia" w:hAnsiTheme="minorEastAsia" w:cs="微软雅黑"/>
                <w:sz w:val="18"/>
                <w:szCs w:val="18"/>
              </w:rPr>
            </w:pPr>
            <w:r w:rsidRPr="00BA62B5">
              <w:rPr>
                <w:rFonts w:asciiTheme="minorEastAsia" w:hAnsiTheme="minorEastAsia" w:cs="微软雅黑" w:hint="eastAsia"/>
                <w:sz w:val="18"/>
                <w:szCs w:val="18"/>
              </w:rPr>
              <w:t>4</w:t>
            </w:r>
          </w:p>
        </w:tc>
      </w:tr>
      <w:tr w:rsidR="003531F6" w:rsidRPr="000B6A9F" w14:paraId="23063851" w14:textId="77777777" w:rsidTr="0087143C">
        <w:trPr>
          <w:trHeight w:val="1187"/>
          <w:jc w:val="center"/>
        </w:trPr>
        <w:tc>
          <w:tcPr>
            <w:tcW w:w="993" w:type="dxa"/>
            <w:vMerge/>
            <w:vAlign w:val="center"/>
          </w:tcPr>
          <w:p w14:paraId="448D67AD" w14:textId="77777777" w:rsidR="003531F6" w:rsidRPr="00BA62B5" w:rsidRDefault="003531F6" w:rsidP="00B401FB">
            <w:pPr>
              <w:spacing w:line="276" w:lineRule="auto"/>
              <w:ind w:firstLine="360"/>
              <w:jc w:val="center"/>
              <w:rPr>
                <w:rFonts w:asciiTheme="minorEastAsia" w:hAnsiTheme="minorEastAsia" w:cs="微软雅黑"/>
                <w:sz w:val="18"/>
                <w:szCs w:val="18"/>
              </w:rPr>
            </w:pPr>
          </w:p>
        </w:tc>
        <w:tc>
          <w:tcPr>
            <w:tcW w:w="1145" w:type="dxa"/>
            <w:vAlign w:val="center"/>
          </w:tcPr>
          <w:p w14:paraId="7FCF2193" w14:textId="77777777" w:rsidR="003531F6" w:rsidRPr="00BA62B5" w:rsidRDefault="003531F6" w:rsidP="0087143C">
            <w:pPr>
              <w:widowControl/>
              <w:spacing w:line="276" w:lineRule="auto"/>
              <w:ind w:firstLineChars="0" w:firstLine="0"/>
              <w:rPr>
                <w:rFonts w:asciiTheme="minorEastAsia" w:hAnsiTheme="minorEastAsia" w:cs="微软雅黑"/>
                <w:sz w:val="18"/>
                <w:szCs w:val="18"/>
              </w:rPr>
            </w:pPr>
            <w:r w:rsidRPr="00BA62B5">
              <w:rPr>
                <w:rFonts w:asciiTheme="minorEastAsia" w:hAnsiTheme="minorEastAsia" w:cs="微软雅黑" w:hint="eastAsia"/>
                <w:sz w:val="18"/>
                <w:szCs w:val="18"/>
              </w:rPr>
              <w:t>投标人类似项目案例</w:t>
            </w:r>
          </w:p>
        </w:tc>
        <w:tc>
          <w:tcPr>
            <w:tcW w:w="5023" w:type="dxa"/>
            <w:vAlign w:val="center"/>
          </w:tcPr>
          <w:p w14:paraId="4847FA6A" w14:textId="5E774308" w:rsidR="003531F6" w:rsidRPr="00BA62B5" w:rsidRDefault="003531F6" w:rsidP="0087143C">
            <w:pPr>
              <w:widowControl/>
              <w:spacing w:line="276" w:lineRule="auto"/>
              <w:ind w:firstLineChars="0" w:firstLine="0"/>
              <w:rPr>
                <w:rFonts w:asciiTheme="minorEastAsia" w:hAnsiTheme="minorEastAsia" w:cs="微软雅黑"/>
                <w:sz w:val="18"/>
                <w:szCs w:val="18"/>
              </w:rPr>
            </w:pPr>
            <w:r w:rsidRPr="00130FCA">
              <w:rPr>
                <w:rFonts w:asciiTheme="minorEastAsia" w:hAnsiTheme="minorEastAsia" w:cs="微软雅黑" w:hint="eastAsia"/>
                <w:sz w:val="18"/>
                <w:szCs w:val="18"/>
              </w:rPr>
              <w:t>提供在近三年内(20</w:t>
            </w:r>
            <w:r w:rsidR="00565478">
              <w:rPr>
                <w:rFonts w:asciiTheme="minorEastAsia" w:hAnsiTheme="minorEastAsia" w:cs="微软雅黑"/>
                <w:sz w:val="18"/>
                <w:szCs w:val="18"/>
              </w:rPr>
              <w:t>21</w:t>
            </w:r>
            <w:r w:rsidRPr="00130FCA">
              <w:rPr>
                <w:rFonts w:asciiTheme="minorEastAsia" w:hAnsiTheme="minorEastAsia" w:cs="微软雅黑" w:hint="eastAsia"/>
                <w:sz w:val="18"/>
                <w:szCs w:val="18"/>
              </w:rPr>
              <w:t>年</w:t>
            </w:r>
            <w:r w:rsidR="00565478">
              <w:rPr>
                <w:rFonts w:asciiTheme="minorEastAsia" w:hAnsiTheme="minorEastAsia" w:cs="微软雅黑"/>
                <w:sz w:val="18"/>
                <w:szCs w:val="18"/>
              </w:rPr>
              <w:t>6</w:t>
            </w:r>
            <w:r w:rsidRPr="00130FCA">
              <w:rPr>
                <w:rFonts w:asciiTheme="minorEastAsia" w:hAnsiTheme="minorEastAsia" w:cs="微软雅黑" w:hint="eastAsia"/>
                <w:sz w:val="18"/>
                <w:szCs w:val="18"/>
              </w:rPr>
              <w:t>月至今)类似服务项目业绩，提供业绩一览表。（提供合同复印件，至少包含首页、服务内容页及签字页）</w:t>
            </w:r>
            <w:r w:rsidRPr="00352473">
              <w:rPr>
                <w:rFonts w:asciiTheme="minorEastAsia" w:hAnsiTheme="minorEastAsia" w:cs="微软雅黑"/>
                <w:sz w:val="18"/>
                <w:szCs w:val="18"/>
              </w:rPr>
              <w:t>。</w:t>
            </w:r>
            <w:r w:rsidRPr="00352473">
              <w:rPr>
                <w:rFonts w:asciiTheme="minorEastAsia" w:hAnsiTheme="minorEastAsia" w:cs="微软雅黑" w:hint="eastAsia"/>
                <w:sz w:val="18"/>
                <w:szCs w:val="18"/>
              </w:rPr>
              <w:t>有一个得2分，最多得10分，没有不得分。</w:t>
            </w:r>
          </w:p>
        </w:tc>
        <w:tc>
          <w:tcPr>
            <w:tcW w:w="1116" w:type="dxa"/>
            <w:vAlign w:val="center"/>
          </w:tcPr>
          <w:p w14:paraId="0C5E91A6" w14:textId="77777777" w:rsidR="003531F6" w:rsidRPr="00BA62B5" w:rsidRDefault="003531F6" w:rsidP="0087143C">
            <w:pPr>
              <w:spacing w:line="276" w:lineRule="auto"/>
              <w:ind w:firstLineChars="111"/>
              <w:rPr>
                <w:rFonts w:asciiTheme="minorEastAsia" w:hAnsiTheme="minorEastAsia" w:cs="微软雅黑"/>
                <w:sz w:val="18"/>
                <w:szCs w:val="18"/>
              </w:rPr>
            </w:pPr>
            <w:r w:rsidRPr="00BA62B5">
              <w:rPr>
                <w:rFonts w:asciiTheme="minorEastAsia" w:hAnsiTheme="minorEastAsia" w:cs="微软雅黑" w:hint="eastAsia"/>
                <w:sz w:val="18"/>
                <w:szCs w:val="18"/>
              </w:rPr>
              <w:t>10</w:t>
            </w:r>
          </w:p>
        </w:tc>
      </w:tr>
      <w:tr w:rsidR="003531F6" w:rsidRPr="000B6A9F" w14:paraId="3C8545BC" w14:textId="77777777" w:rsidTr="0087143C">
        <w:trPr>
          <w:trHeight w:val="1161"/>
          <w:jc w:val="center"/>
        </w:trPr>
        <w:tc>
          <w:tcPr>
            <w:tcW w:w="993" w:type="dxa"/>
            <w:vMerge/>
            <w:vAlign w:val="center"/>
          </w:tcPr>
          <w:p w14:paraId="40AB38F1" w14:textId="77777777" w:rsidR="003531F6" w:rsidRPr="00BA62B5" w:rsidRDefault="003531F6" w:rsidP="00B401FB">
            <w:pPr>
              <w:spacing w:line="276" w:lineRule="auto"/>
              <w:ind w:firstLine="360"/>
              <w:jc w:val="center"/>
              <w:rPr>
                <w:rFonts w:asciiTheme="minorEastAsia" w:hAnsiTheme="minorEastAsia" w:cs="微软雅黑"/>
                <w:sz w:val="18"/>
                <w:szCs w:val="18"/>
              </w:rPr>
            </w:pPr>
          </w:p>
        </w:tc>
        <w:tc>
          <w:tcPr>
            <w:tcW w:w="1145" w:type="dxa"/>
            <w:vAlign w:val="center"/>
          </w:tcPr>
          <w:p w14:paraId="03B45444" w14:textId="77777777" w:rsidR="003531F6" w:rsidRPr="00BA62B5" w:rsidRDefault="003531F6" w:rsidP="0087143C">
            <w:pPr>
              <w:widowControl/>
              <w:spacing w:line="276" w:lineRule="auto"/>
              <w:ind w:firstLineChars="0" w:firstLine="0"/>
              <w:rPr>
                <w:rFonts w:asciiTheme="minorEastAsia" w:hAnsiTheme="minorEastAsia" w:cs="微软雅黑"/>
                <w:sz w:val="18"/>
                <w:szCs w:val="18"/>
              </w:rPr>
            </w:pPr>
            <w:r w:rsidRPr="00BA62B5">
              <w:rPr>
                <w:rFonts w:asciiTheme="minorEastAsia" w:hAnsiTheme="minorEastAsia" w:cs="微软雅黑" w:hint="eastAsia"/>
                <w:sz w:val="18"/>
                <w:szCs w:val="18"/>
              </w:rPr>
              <w:t>管理体系认证</w:t>
            </w:r>
          </w:p>
        </w:tc>
        <w:tc>
          <w:tcPr>
            <w:tcW w:w="5023" w:type="dxa"/>
            <w:vAlign w:val="center"/>
          </w:tcPr>
          <w:p w14:paraId="38115898" w14:textId="77777777" w:rsidR="003531F6" w:rsidRPr="00BA62B5" w:rsidRDefault="003531F6" w:rsidP="0087143C">
            <w:pPr>
              <w:widowControl/>
              <w:spacing w:line="276" w:lineRule="auto"/>
              <w:ind w:firstLineChars="0" w:firstLine="0"/>
              <w:rPr>
                <w:rFonts w:asciiTheme="minorEastAsia" w:hAnsiTheme="minorEastAsia" w:cs="微软雅黑"/>
                <w:sz w:val="18"/>
                <w:szCs w:val="18"/>
              </w:rPr>
            </w:pPr>
            <w:r w:rsidRPr="00BA62B5">
              <w:rPr>
                <w:rFonts w:asciiTheme="minorEastAsia" w:hAnsiTheme="minorEastAsia" w:cs="微软雅黑" w:hint="eastAsia"/>
                <w:sz w:val="18"/>
                <w:szCs w:val="18"/>
              </w:rPr>
              <w:t>投标人具有质量管理体系（ISO9001或GB/T19001）、环境管理体系（ISO14001或GB/T24001）、职业健康安全管理体系（OHSAS18001或GB/T28001）认证证书（提供扫描件），每有一项得2分，最高6分。</w:t>
            </w:r>
          </w:p>
        </w:tc>
        <w:tc>
          <w:tcPr>
            <w:tcW w:w="1116" w:type="dxa"/>
            <w:vAlign w:val="center"/>
          </w:tcPr>
          <w:p w14:paraId="0C809949" w14:textId="77777777" w:rsidR="003531F6" w:rsidRPr="00BA62B5" w:rsidRDefault="003531F6" w:rsidP="0087143C">
            <w:pPr>
              <w:spacing w:line="276" w:lineRule="auto"/>
              <w:ind w:firstLineChars="111"/>
              <w:rPr>
                <w:rFonts w:asciiTheme="minorEastAsia" w:hAnsiTheme="minorEastAsia" w:cs="微软雅黑"/>
                <w:sz w:val="18"/>
                <w:szCs w:val="18"/>
              </w:rPr>
            </w:pPr>
            <w:r w:rsidRPr="00BA62B5">
              <w:rPr>
                <w:rFonts w:asciiTheme="minorEastAsia" w:hAnsiTheme="minorEastAsia" w:cs="微软雅黑" w:hint="eastAsia"/>
                <w:sz w:val="18"/>
                <w:szCs w:val="18"/>
              </w:rPr>
              <w:t>6</w:t>
            </w:r>
          </w:p>
        </w:tc>
      </w:tr>
      <w:tr w:rsidR="003531F6" w:rsidRPr="000B6A9F" w14:paraId="22F600A9" w14:textId="77777777" w:rsidTr="0087143C">
        <w:trPr>
          <w:trHeight w:val="799"/>
          <w:jc w:val="center"/>
        </w:trPr>
        <w:tc>
          <w:tcPr>
            <w:tcW w:w="993" w:type="dxa"/>
            <w:vMerge w:val="restart"/>
            <w:vAlign w:val="center"/>
          </w:tcPr>
          <w:p w14:paraId="5FD10A52" w14:textId="77777777" w:rsidR="003531F6" w:rsidRPr="00BA62B5" w:rsidRDefault="003531F6" w:rsidP="009138CA">
            <w:pPr>
              <w:spacing w:line="276" w:lineRule="auto"/>
              <w:ind w:firstLineChars="0" w:firstLine="0"/>
              <w:rPr>
                <w:rFonts w:asciiTheme="minorEastAsia" w:hAnsiTheme="minorEastAsia" w:cs="微软雅黑"/>
                <w:sz w:val="18"/>
                <w:szCs w:val="18"/>
              </w:rPr>
            </w:pPr>
            <w:bookmarkStart w:id="2" w:name="gxebd_pack_1_EvalFactorScoreEnd"/>
            <w:bookmarkEnd w:id="2"/>
            <w:r w:rsidRPr="00BA62B5">
              <w:rPr>
                <w:rFonts w:asciiTheme="minorEastAsia" w:hAnsiTheme="minorEastAsia" w:cs="微软雅黑" w:hint="eastAsia"/>
                <w:sz w:val="18"/>
                <w:szCs w:val="18"/>
              </w:rPr>
              <w:t>技术部分（</w:t>
            </w:r>
            <w:r>
              <w:rPr>
                <w:rFonts w:asciiTheme="minorEastAsia" w:hAnsiTheme="minorEastAsia" w:cs="微软雅黑" w:hint="eastAsia"/>
                <w:sz w:val="18"/>
                <w:szCs w:val="18"/>
              </w:rPr>
              <w:t>50</w:t>
            </w:r>
            <w:r w:rsidRPr="00BA62B5">
              <w:rPr>
                <w:rFonts w:asciiTheme="minorEastAsia" w:hAnsiTheme="minorEastAsia" w:cs="微软雅黑" w:hint="eastAsia"/>
                <w:sz w:val="18"/>
                <w:szCs w:val="18"/>
              </w:rPr>
              <w:t>分）</w:t>
            </w:r>
          </w:p>
        </w:tc>
        <w:tc>
          <w:tcPr>
            <w:tcW w:w="1145" w:type="dxa"/>
            <w:vAlign w:val="center"/>
          </w:tcPr>
          <w:p w14:paraId="4D23B1CE" w14:textId="77777777" w:rsidR="007C3307" w:rsidRDefault="007C3307" w:rsidP="0087143C">
            <w:pPr>
              <w:spacing w:line="276" w:lineRule="auto"/>
              <w:ind w:firstLineChars="0" w:firstLine="0"/>
              <w:rPr>
                <w:rFonts w:asciiTheme="minorEastAsia" w:hAnsiTheme="minorEastAsia" w:cs="微软雅黑"/>
                <w:sz w:val="18"/>
                <w:szCs w:val="18"/>
              </w:rPr>
            </w:pPr>
            <w:r>
              <w:rPr>
                <w:rFonts w:asciiTheme="minorEastAsia" w:hAnsiTheme="minorEastAsia" w:cs="微软雅黑" w:hint="eastAsia"/>
                <w:sz w:val="18"/>
                <w:szCs w:val="18"/>
              </w:rPr>
              <w:t>技术参数</w:t>
            </w:r>
          </w:p>
          <w:p w14:paraId="7185E180" w14:textId="1B7E08C8" w:rsidR="003531F6" w:rsidRPr="00BA62B5" w:rsidRDefault="007C3307" w:rsidP="0087143C">
            <w:pPr>
              <w:spacing w:line="276" w:lineRule="auto"/>
              <w:ind w:firstLineChars="0" w:firstLine="0"/>
              <w:rPr>
                <w:rFonts w:asciiTheme="minorEastAsia" w:hAnsiTheme="minorEastAsia" w:cs="微软雅黑"/>
                <w:sz w:val="18"/>
                <w:szCs w:val="18"/>
              </w:rPr>
            </w:pPr>
            <w:r>
              <w:rPr>
                <w:rFonts w:asciiTheme="minorEastAsia" w:hAnsiTheme="minorEastAsia" w:cs="微软雅黑" w:hint="eastAsia"/>
                <w:sz w:val="18"/>
                <w:szCs w:val="18"/>
              </w:rPr>
              <w:t>响应情况</w:t>
            </w:r>
          </w:p>
        </w:tc>
        <w:tc>
          <w:tcPr>
            <w:tcW w:w="5023" w:type="dxa"/>
            <w:vAlign w:val="center"/>
          </w:tcPr>
          <w:p w14:paraId="4ACD2AEA" w14:textId="7AE84B65" w:rsidR="003531F6" w:rsidRPr="007C3307" w:rsidRDefault="00D82F0F" w:rsidP="00D82F0F">
            <w:pPr>
              <w:widowControl/>
              <w:ind w:firstLineChars="0" w:firstLine="0"/>
              <w:rPr>
                <w:rFonts w:asciiTheme="minorEastAsia" w:hAnsiTheme="minorEastAsia" w:cs="微软雅黑"/>
                <w:sz w:val="18"/>
                <w:szCs w:val="18"/>
              </w:rPr>
            </w:pPr>
            <w:r>
              <w:rPr>
                <w:rFonts w:asciiTheme="minorEastAsia" w:hAnsiTheme="minorEastAsia" w:cs="微软雅黑" w:hint="eastAsia"/>
                <w:sz w:val="18"/>
                <w:szCs w:val="18"/>
              </w:rPr>
              <w:t>技术需求</w:t>
            </w:r>
            <w:r w:rsidR="00337A5E" w:rsidRPr="00337A5E">
              <w:rPr>
                <w:rFonts w:asciiTheme="minorEastAsia" w:hAnsiTheme="minorEastAsia" w:cs="微软雅黑" w:hint="eastAsia"/>
                <w:sz w:val="18"/>
                <w:szCs w:val="18"/>
              </w:rPr>
              <w:t>完全满足得</w:t>
            </w:r>
            <w:r>
              <w:rPr>
                <w:rFonts w:asciiTheme="minorEastAsia" w:hAnsiTheme="minorEastAsia" w:cs="微软雅黑"/>
                <w:sz w:val="18"/>
                <w:szCs w:val="18"/>
              </w:rPr>
              <w:t>10</w:t>
            </w:r>
            <w:r w:rsidR="00337A5E" w:rsidRPr="00337A5E">
              <w:rPr>
                <w:rFonts w:asciiTheme="minorEastAsia" w:hAnsiTheme="minorEastAsia" w:cs="微软雅黑" w:hint="eastAsia"/>
                <w:sz w:val="18"/>
                <w:szCs w:val="18"/>
              </w:rPr>
              <w:t>分，一项不满足</w:t>
            </w:r>
            <w:r>
              <w:rPr>
                <w:rFonts w:asciiTheme="minorEastAsia" w:hAnsiTheme="minorEastAsia" w:cs="微软雅黑" w:hint="eastAsia"/>
                <w:sz w:val="18"/>
                <w:szCs w:val="18"/>
              </w:rPr>
              <w:t>扣2分，扣完为止</w:t>
            </w:r>
            <w:r w:rsidR="00337A5E" w:rsidRPr="00337A5E">
              <w:rPr>
                <w:rFonts w:asciiTheme="minorEastAsia" w:hAnsiTheme="minorEastAsia" w:cs="微软雅黑" w:hint="eastAsia"/>
                <w:sz w:val="18"/>
                <w:szCs w:val="18"/>
              </w:rPr>
              <w:t>。(需附偏离表)</w:t>
            </w:r>
          </w:p>
        </w:tc>
        <w:tc>
          <w:tcPr>
            <w:tcW w:w="1116" w:type="dxa"/>
            <w:vAlign w:val="center"/>
          </w:tcPr>
          <w:p w14:paraId="3BF43730" w14:textId="77777777" w:rsidR="003531F6" w:rsidRPr="00BA62B5" w:rsidRDefault="003531F6" w:rsidP="0087143C">
            <w:pPr>
              <w:spacing w:line="276" w:lineRule="auto"/>
              <w:ind w:firstLineChars="111"/>
              <w:rPr>
                <w:rFonts w:asciiTheme="minorEastAsia" w:hAnsiTheme="minorEastAsia" w:cs="微软雅黑"/>
                <w:sz w:val="18"/>
                <w:szCs w:val="18"/>
              </w:rPr>
            </w:pPr>
            <w:r w:rsidRPr="00BA62B5">
              <w:rPr>
                <w:rFonts w:asciiTheme="minorEastAsia" w:hAnsiTheme="minorEastAsia" w:cs="微软雅黑" w:hint="eastAsia"/>
                <w:sz w:val="18"/>
                <w:szCs w:val="18"/>
              </w:rPr>
              <w:t>10</w:t>
            </w:r>
          </w:p>
        </w:tc>
      </w:tr>
      <w:tr w:rsidR="003531F6" w:rsidRPr="000B6A9F" w14:paraId="42C20998" w14:textId="77777777" w:rsidTr="0087143C">
        <w:trPr>
          <w:trHeight w:val="937"/>
          <w:jc w:val="center"/>
        </w:trPr>
        <w:tc>
          <w:tcPr>
            <w:tcW w:w="993" w:type="dxa"/>
            <w:vMerge/>
            <w:vAlign w:val="center"/>
          </w:tcPr>
          <w:p w14:paraId="52840D2A" w14:textId="77777777" w:rsidR="003531F6" w:rsidRPr="00BA62B5" w:rsidRDefault="003531F6" w:rsidP="00B401FB">
            <w:pPr>
              <w:spacing w:line="276" w:lineRule="auto"/>
              <w:ind w:firstLine="360"/>
              <w:rPr>
                <w:rFonts w:asciiTheme="minorEastAsia" w:hAnsiTheme="minorEastAsia" w:cs="微软雅黑"/>
                <w:sz w:val="18"/>
                <w:szCs w:val="18"/>
              </w:rPr>
            </w:pPr>
          </w:p>
        </w:tc>
        <w:tc>
          <w:tcPr>
            <w:tcW w:w="1145" w:type="dxa"/>
            <w:vAlign w:val="center"/>
          </w:tcPr>
          <w:p w14:paraId="2EF9DFD2" w14:textId="5C0C3B22" w:rsidR="003531F6" w:rsidRPr="00BA62B5" w:rsidRDefault="009A02BC" w:rsidP="0087143C">
            <w:pPr>
              <w:spacing w:beforeLines="100" w:before="240" w:line="276" w:lineRule="auto"/>
              <w:ind w:firstLineChars="0" w:firstLine="0"/>
              <w:rPr>
                <w:rFonts w:asciiTheme="minorEastAsia" w:hAnsiTheme="minorEastAsia" w:cs="微软雅黑"/>
                <w:sz w:val="18"/>
                <w:szCs w:val="18"/>
              </w:rPr>
            </w:pPr>
            <w:r w:rsidRPr="009A02BC">
              <w:rPr>
                <w:rFonts w:asciiTheme="minorEastAsia" w:hAnsiTheme="minorEastAsia" w:cs="微软雅黑" w:hint="eastAsia"/>
                <w:sz w:val="18"/>
                <w:szCs w:val="18"/>
              </w:rPr>
              <w:t>工作进度安排及保证措施</w:t>
            </w:r>
          </w:p>
        </w:tc>
        <w:tc>
          <w:tcPr>
            <w:tcW w:w="5023" w:type="dxa"/>
            <w:vAlign w:val="center"/>
          </w:tcPr>
          <w:p w14:paraId="430C53C8" w14:textId="6CB61D82" w:rsidR="003531F6" w:rsidRPr="00BA62B5" w:rsidRDefault="003531F6" w:rsidP="0087143C">
            <w:pPr>
              <w:spacing w:line="276" w:lineRule="auto"/>
              <w:ind w:firstLineChars="0" w:firstLine="0"/>
              <w:rPr>
                <w:rFonts w:asciiTheme="minorEastAsia" w:hAnsiTheme="minorEastAsia" w:cs="微软雅黑"/>
                <w:sz w:val="18"/>
                <w:szCs w:val="18"/>
              </w:rPr>
            </w:pPr>
            <w:r w:rsidRPr="00BA62B5">
              <w:rPr>
                <w:rFonts w:asciiTheme="minorEastAsia" w:hAnsiTheme="minorEastAsia" w:cs="微软雅黑" w:hint="eastAsia"/>
                <w:sz w:val="18"/>
                <w:szCs w:val="18"/>
              </w:rPr>
              <w:t>针对本项目措施、计划，配备车辆、人员等供货及安装方案情况进行综合评审，酌情评分。</w:t>
            </w:r>
          </w:p>
          <w:p w14:paraId="4AF6E6FD" w14:textId="77777777" w:rsidR="003531F6" w:rsidRPr="00BA62B5" w:rsidRDefault="003531F6" w:rsidP="0087143C">
            <w:pPr>
              <w:spacing w:line="276" w:lineRule="auto"/>
              <w:ind w:firstLineChars="0" w:firstLine="0"/>
              <w:rPr>
                <w:rFonts w:asciiTheme="minorEastAsia" w:hAnsiTheme="minorEastAsia" w:cs="微软雅黑"/>
                <w:sz w:val="18"/>
                <w:szCs w:val="18"/>
              </w:rPr>
            </w:pPr>
            <w:r w:rsidRPr="00352473">
              <w:rPr>
                <w:rFonts w:asciiTheme="minorEastAsia" w:hAnsiTheme="minorEastAsia" w:cs="微软雅黑" w:hint="eastAsia"/>
                <w:sz w:val="18"/>
                <w:szCs w:val="18"/>
              </w:rPr>
              <w:t>（科学合理得</w:t>
            </w:r>
            <w:r>
              <w:rPr>
                <w:rFonts w:asciiTheme="minorEastAsia" w:hAnsiTheme="minorEastAsia" w:cs="微软雅黑" w:hint="eastAsia"/>
                <w:sz w:val="18"/>
                <w:szCs w:val="18"/>
              </w:rPr>
              <w:t>15</w:t>
            </w:r>
            <w:r w:rsidRPr="00352473">
              <w:rPr>
                <w:rFonts w:asciiTheme="minorEastAsia" w:hAnsiTheme="minorEastAsia" w:cs="微软雅黑" w:hint="eastAsia"/>
                <w:sz w:val="18"/>
                <w:szCs w:val="18"/>
              </w:rPr>
              <w:t>分，方案较为合理得</w:t>
            </w:r>
            <w:r>
              <w:rPr>
                <w:rFonts w:asciiTheme="minorEastAsia" w:hAnsiTheme="minorEastAsia" w:cs="微软雅黑" w:hint="eastAsia"/>
                <w:sz w:val="18"/>
                <w:szCs w:val="18"/>
              </w:rPr>
              <w:t>10</w:t>
            </w:r>
            <w:r w:rsidRPr="00352473">
              <w:rPr>
                <w:rFonts w:asciiTheme="minorEastAsia" w:hAnsiTheme="minorEastAsia" w:cs="微软雅黑" w:hint="eastAsia"/>
                <w:sz w:val="18"/>
                <w:szCs w:val="18"/>
              </w:rPr>
              <w:t>分，方案基本合理得</w:t>
            </w:r>
            <w:r>
              <w:rPr>
                <w:rFonts w:asciiTheme="minorEastAsia" w:hAnsiTheme="minorEastAsia" w:cs="微软雅黑" w:hint="eastAsia"/>
                <w:sz w:val="18"/>
                <w:szCs w:val="18"/>
              </w:rPr>
              <w:t>5</w:t>
            </w:r>
            <w:r w:rsidRPr="00352473">
              <w:rPr>
                <w:rFonts w:asciiTheme="minorEastAsia" w:hAnsiTheme="minorEastAsia" w:cs="微软雅黑" w:hint="eastAsia"/>
                <w:sz w:val="18"/>
                <w:szCs w:val="18"/>
              </w:rPr>
              <w:t>分，不合理或</w:t>
            </w:r>
            <w:proofErr w:type="gramStart"/>
            <w:r w:rsidRPr="00352473">
              <w:rPr>
                <w:rFonts w:asciiTheme="minorEastAsia" w:hAnsiTheme="minorEastAsia" w:cs="微软雅黑" w:hint="eastAsia"/>
                <w:sz w:val="18"/>
                <w:szCs w:val="18"/>
              </w:rPr>
              <w:t>无方案</w:t>
            </w:r>
            <w:proofErr w:type="gramEnd"/>
            <w:r w:rsidRPr="00352473">
              <w:rPr>
                <w:rFonts w:asciiTheme="minorEastAsia" w:hAnsiTheme="minorEastAsia" w:cs="微软雅黑" w:hint="eastAsia"/>
                <w:sz w:val="18"/>
                <w:szCs w:val="18"/>
              </w:rPr>
              <w:t>0分。）</w:t>
            </w:r>
          </w:p>
        </w:tc>
        <w:tc>
          <w:tcPr>
            <w:tcW w:w="1116" w:type="dxa"/>
            <w:vAlign w:val="center"/>
          </w:tcPr>
          <w:p w14:paraId="7D084EC0" w14:textId="77777777" w:rsidR="003531F6" w:rsidRPr="00BA62B5" w:rsidRDefault="003531F6" w:rsidP="0087143C">
            <w:pPr>
              <w:spacing w:line="276" w:lineRule="auto"/>
              <w:ind w:firstLineChars="111"/>
              <w:rPr>
                <w:rFonts w:asciiTheme="minorEastAsia" w:hAnsiTheme="minorEastAsia" w:cs="微软雅黑"/>
                <w:sz w:val="18"/>
                <w:szCs w:val="18"/>
              </w:rPr>
            </w:pPr>
            <w:r w:rsidRPr="00BA62B5">
              <w:rPr>
                <w:rFonts w:asciiTheme="minorEastAsia" w:hAnsiTheme="minorEastAsia" w:cs="微软雅黑" w:hint="eastAsia"/>
                <w:sz w:val="18"/>
                <w:szCs w:val="18"/>
              </w:rPr>
              <w:t>15</w:t>
            </w:r>
          </w:p>
        </w:tc>
      </w:tr>
      <w:tr w:rsidR="009A02BC" w:rsidRPr="000B6A9F" w14:paraId="45EE7304" w14:textId="77777777" w:rsidTr="0087143C">
        <w:trPr>
          <w:trHeight w:val="937"/>
          <w:jc w:val="center"/>
        </w:trPr>
        <w:tc>
          <w:tcPr>
            <w:tcW w:w="993" w:type="dxa"/>
            <w:vMerge/>
            <w:vAlign w:val="center"/>
          </w:tcPr>
          <w:p w14:paraId="1E9FD6C0" w14:textId="77777777" w:rsidR="009A02BC" w:rsidRPr="00BA62B5" w:rsidRDefault="009A02BC" w:rsidP="009A02BC">
            <w:pPr>
              <w:spacing w:line="276" w:lineRule="auto"/>
              <w:ind w:firstLine="360"/>
              <w:rPr>
                <w:rFonts w:asciiTheme="minorEastAsia" w:hAnsiTheme="minorEastAsia" w:cs="微软雅黑"/>
                <w:sz w:val="18"/>
                <w:szCs w:val="18"/>
              </w:rPr>
            </w:pPr>
          </w:p>
        </w:tc>
        <w:tc>
          <w:tcPr>
            <w:tcW w:w="1145" w:type="dxa"/>
            <w:vAlign w:val="center"/>
          </w:tcPr>
          <w:p w14:paraId="74FE5618" w14:textId="6ED08DE6" w:rsidR="009A02BC" w:rsidRPr="00BA62B5" w:rsidRDefault="009A02BC" w:rsidP="009A02BC">
            <w:pPr>
              <w:spacing w:beforeLines="100" w:before="240" w:line="276" w:lineRule="auto"/>
              <w:ind w:firstLineChars="0" w:firstLine="0"/>
              <w:rPr>
                <w:rFonts w:asciiTheme="minorEastAsia" w:hAnsiTheme="minorEastAsia" w:cs="微软雅黑"/>
                <w:sz w:val="18"/>
                <w:szCs w:val="18"/>
              </w:rPr>
            </w:pPr>
            <w:r>
              <w:rPr>
                <w:rFonts w:asciiTheme="minorEastAsia" w:hAnsiTheme="minorEastAsia" w:cs="微软雅黑" w:hint="eastAsia"/>
                <w:sz w:val="18"/>
                <w:szCs w:val="18"/>
              </w:rPr>
              <w:t>整体服务方案</w:t>
            </w:r>
            <w:r w:rsidRPr="009A02BC">
              <w:rPr>
                <w:rFonts w:asciiTheme="minorEastAsia" w:hAnsiTheme="minorEastAsia" w:cs="微软雅黑" w:hint="eastAsia"/>
                <w:sz w:val="18"/>
                <w:szCs w:val="18"/>
              </w:rPr>
              <w:t>（1</w:t>
            </w:r>
            <w:r w:rsidRPr="009A02BC">
              <w:rPr>
                <w:rFonts w:asciiTheme="minorEastAsia" w:hAnsiTheme="minorEastAsia" w:cs="微软雅黑"/>
                <w:sz w:val="18"/>
                <w:szCs w:val="18"/>
              </w:rPr>
              <w:t>5</w:t>
            </w:r>
            <w:r w:rsidRPr="009A02BC">
              <w:rPr>
                <w:rFonts w:asciiTheme="minorEastAsia" w:hAnsiTheme="minorEastAsia" w:cs="微软雅黑" w:hint="eastAsia"/>
                <w:sz w:val="18"/>
                <w:szCs w:val="18"/>
              </w:rPr>
              <w:t>分）</w:t>
            </w:r>
          </w:p>
        </w:tc>
        <w:tc>
          <w:tcPr>
            <w:tcW w:w="5023" w:type="dxa"/>
            <w:vAlign w:val="center"/>
          </w:tcPr>
          <w:p w14:paraId="1DE3E7EC" w14:textId="7276CC48" w:rsidR="009A02BC" w:rsidRDefault="009A02BC" w:rsidP="009A02BC">
            <w:pPr>
              <w:spacing w:line="276" w:lineRule="auto"/>
              <w:ind w:firstLineChars="0" w:firstLine="0"/>
              <w:rPr>
                <w:rFonts w:asciiTheme="minorEastAsia" w:hAnsiTheme="minorEastAsia" w:cs="微软雅黑"/>
                <w:sz w:val="18"/>
                <w:szCs w:val="18"/>
              </w:rPr>
            </w:pPr>
            <w:r w:rsidRPr="00BA62B5">
              <w:rPr>
                <w:rFonts w:asciiTheme="minorEastAsia" w:hAnsiTheme="minorEastAsia" w:cs="微软雅黑" w:hint="eastAsia"/>
                <w:sz w:val="18"/>
                <w:szCs w:val="18"/>
              </w:rPr>
              <w:t>针对本项目</w:t>
            </w:r>
            <w:r>
              <w:rPr>
                <w:rFonts w:asciiTheme="minorEastAsia" w:hAnsiTheme="minorEastAsia" w:cs="微软雅黑" w:hint="eastAsia"/>
                <w:sz w:val="18"/>
                <w:szCs w:val="18"/>
              </w:rPr>
              <w:t>售前、售中、售后整体服务方案</w:t>
            </w:r>
            <w:r w:rsidRPr="00BA62B5">
              <w:rPr>
                <w:rFonts w:asciiTheme="minorEastAsia" w:hAnsiTheme="minorEastAsia" w:cs="微软雅黑" w:hint="eastAsia"/>
                <w:sz w:val="18"/>
                <w:szCs w:val="18"/>
              </w:rPr>
              <w:t>进行综合评审，酌情评分。</w:t>
            </w:r>
          </w:p>
          <w:p w14:paraId="27BF8843" w14:textId="00C843F6" w:rsidR="009A02BC" w:rsidRPr="009A02BC" w:rsidRDefault="009A02BC" w:rsidP="009A02BC">
            <w:pPr>
              <w:spacing w:line="276" w:lineRule="auto"/>
              <w:ind w:firstLineChars="0" w:firstLine="0"/>
              <w:rPr>
                <w:rFonts w:asciiTheme="minorEastAsia" w:hAnsiTheme="minorEastAsia" w:cs="微软雅黑"/>
                <w:sz w:val="18"/>
                <w:szCs w:val="18"/>
              </w:rPr>
            </w:pPr>
            <w:r w:rsidRPr="009A02BC">
              <w:rPr>
                <w:rFonts w:asciiTheme="minorEastAsia" w:hAnsiTheme="minorEastAsia" w:cs="微软雅黑"/>
                <w:sz w:val="18"/>
                <w:szCs w:val="18"/>
              </w:rPr>
              <w:t>1.措施合理、实施性强、完全适合本项目实际情况得15分；</w:t>
            </w:r>
          </w:p>
          <w:p w14:paraId="79DB2AE8" w14:textId="77777777" w:rsidR="009A02BC" w:rsidRPr="009A02BC" w:rsidRDefault="009A02BC" w:rsidP="009A02BC">
            <w:pPr>
              <w:wordWrap w:val="0"/>
              <w:ind w:firstLineChars="0" w:firstLine="0"/>
              <w:jc w:val="left"/>
              <w:rPr>
                <w:rFonts w:asciiTheme="minorEastAsia" w:hAnsiTheme="minorEastAsia" w:cs="微软雅黑"/>
                <w:sz w:val="18"/>
                <w:szCs w:val="18"/>
              </w:rPr>
            </w:pPr>
            <w:r w:rsidRPr="009A02BC">
              <w:rPr>
                <w:rFonts w:asciiTheme="minorEastAsia" w:hAnsiTheme="minorEastAsia" w:cs="微软雅黑"/>
                <w:sz w:val="18"/>
                <w:szCs w:val="18"/>
              </w:rPr>
              <w:t>2.措施合理、实施性强、基本适合本项目实际情况得10分；</w:t>
            </w:r>
          </w:p>
          <w:p w14:paraId="680A0BCD" w14:textId="77777777" w:rsidR="009A02BC" w:rsidRPr="009A02BC" w:rsidRDefault="009A02BC" w:rsidP="009A02BC">
            <w:pPr>
              <w:wordWrap w:val="0"/>
              <w:ind w:firstLineChars="0" w:firstLine="0"/>
              <w:jc w:val="left"/>
              <w:rPr>
                <w:rFonts w:asciiTheme="minorEastAsia" w:hAnsiTheme="minorEastAsia" w:cs="微软雅黑"/>
                <w:sz w:val="18"/>
                <w:szCs w:val="18"/>
              </w:rPr>
            </w:pPr>
            <w:r w:rsidRPr="009A02BC">
              <w:rPr>
                <w:rFonts w:asciiTheme="minorEastAsia" w:hAnsiTheme="minorEastAsia" w:cs="微软雅黑"/>
                <w:sz w:val="18"/>
                <w:szCs w:val="18"/>
              </w:rPr>
              <w:t>3.措施较合理、实施性较强、基本适合本项目实际情况得5分；</w:t>
            </w:r>
          </w:p>
          <w:p w14:paraId="5C39C875" w14:textId="6473ABAF" w:rsidR="009A02BC" w:rsidRPr="00BA62B5" w:rsidRDefault="009A02BC" w:rsidP="009A02BC">
            <w:pPr>
              <w:spacing w:line="276" w:lineRule="auto"/>
              <w:ind w:firstLineChars="0" w:firstLine="0"/>
              <w:rPr>
                <w:rFonts w:asciiTheme="minorEastAsia" w:hAnsiTheme="minorEastAsia" w:cs="微软雅黑"/>
                <w:sz w:val="18"/>
                <w:szCs w:val="18"/>
              </w:rPr>
            </w:pPr>
            <w:r w:rsidRPr="009A02BC">
              <w:rPr>
                <w:rFonts w:asciiTheme="minorEastAsia" w:hAnsiTheme="minorEastAsia" w:cs="微软雅黑"/>
                <w:sz w:val="18"/>
                <w:szCs w:val="18"/>
              </w:rPr>
              <w:t>4.措施不合理、实施性不强、不适合本项目实际情况得0分。</w:t>
            </w:r>
          </w:p>
        </w:tc>
        <w:tc>
          <w:tcPr>
            <w:tcW w:w="1116" w:type="dxa"/>
            <w:vAlign w:val="center"/>
          </w:tcPr>
          <w:p w14:paraId="2FCC2684" w14:textId="41135AF6" w:rsidR="009A02BC" w:rsidRPr="00BA62B5" w:rsidRDefault="009A02BC" w:rsidP="009A02BC">
            <w:pPr>
              <w:spacing w:line="276" w:lineRule="auto"/>
              <w:ind w:firstLineChars="111"/>
              <w:rPr>
                <w:rFonts w:asciiTheme="minorEastAsia" w:hAnsiTheme="minorEastAsia" w:cs="微软雅黑"/>
                <w:sz w:val="18"/>
                <w:szCs w:val="18"/>
              </w:rPr>
            </w:pPr>
            <w:r>
              <w:rPr>
                <w:rFonts w:asciiTheme="minorEastAsia" w:hAnsiTheme="minorEastAsia" w:cs="微软雅黑" w:hint="eastAsia"/>
                <w:sz w:val="18"/>
                <w:szCs w:val="18"/>
              </w:rPr>
              <w:t>1</w:t>
            </w:r>
            <w:r>
              <w:rPr>
                <w:rFonts w:asciiTheme="minorEastAsia" w:hAnsiTheme="minorEastAsia" w:cs="微软雅黑"/>
                <w:sz w:val="18"/>
                <w:szCs w:val="18"/>
              </w:rPr>
              <w:t>5</w:t>
            </w:r>
          </w:p>
        </w:tc>
      </w:tr>
      <w:tr w:rsidR="003531F6" w:rsidRPr="000B6A9F" w14:paraId="6CEF6AA8" w14:textId="77777777" w:rsidTr="0087143C">
        <w:trPr>
          <w:trHeight w:val="757"/>
          <w:jc w:val="center"/>
        </w:trPr>
        <w:tc>
          <w:tcPr>
            <w:tcW w:w="993" w:type="dxa"/>
            <w:vMerge/>
            <w:vAlign w:val="center"/>
          </w:tcPr>
          <w:p w14:paraId="41E6C9B8" w14:textId="77777777" w:rsidR="003531F6" w:rsidRPr="00BA62B5" w:rsidRDefault="003531F6" w:rsidP="00B401FB">
            <w:pPr>
              <w:spacing w:line="276" w:lineRule="auto"/>
              <w:ind w:firstLine="360"/>
              <w:rPr>
                <w:rFonts w:asciiTheme="minorEastAsia" w:hAnsiTheme="minorEastAsia" w:cs="微软雅黑"/>
                <w:sz w:val="18"/>
                <w:szCs w:val="18"/>
              </w:rPr>
            </w:pPr>
          </w:p>
        </w:tc>
        <w:tc>
          <w:tcPr>
            <w:tcW w:w="1145" w:type="dxa"/>
            <w:vAlign w:val="center"/>
          </w:tcPr>
          <w:p w14:paraId="4DD568C4" w14:textId="77777777" w:rsidR="003531F6" w:rsidRPr="00BA62B5" w:rsidRDefault="003531F6" w:rsidP="0087143C">
            <w:pPr>
              <w:spacing w:beforeLines="100" w:before="240" w:line="276" w:lineRule="auto"/>
              <w:ind w:firstLineChars="0" w:firstLine="0"/>
              <w:rPr>
                <w:rFonts w:asciiTheme="minorEastAsia" w:hAnsiTheme="minorEastAsia" w:cs="微软雅黑"/>
                <w:sz w:val="18"/>
                <w:szCs w:val="18"/>
              </w:rPr>
            </w:pPr>
            <w:r w:rsidRPr="00BA62B5">
              <w:rPr>
                <w:rFonts w:asciiTheme="minorEastAsia" w:hAnsiTheme="minorEastAsia" w:cs="微软雅黑" w:hint="eastAsia"/>
                <w:sz w:val="18"/>
                <w:szCs w:val="18"/>
              </w:rPr>
              <w:t>增值服务</w:t>
            </w:r>
          </w:p>
          <w:p w14:paraId="0F2107A4" w14:textId="77777777" w:rsidR="003531F6" w:rsidRPr="00BA62B5" w:rsidRDefault="003531F6" w:rsidP="00B401FB">
            <w:pPr>
              <w:spacing w:line="276" w:lineRule="auto"/>
              <w:ind w:firstLine="360"/>
              <w:rPr>
                <w:rFonts w:asciiTheme="minorEastAsia" w:hAnsiTheme="minorEastAsia" w:cs="微软雅黑"/>
                <w:sz w:val="18"/>
                <w:szCs w:val="18"/>
              </w:rPr>
            </w:pPr>
          </w:p>
        </w:tc>
        <w:tc>
          <w:tcPr>
            <w:tcW w:w="5023" w:type="dxa"/>
            <w:vAlign w:val="center"/>
          </w:tcPr>
          <w:p w14:paraId="012EC94B" w14:textId="77777777" w:rsidR="003531F6" w:rsidRPr="00BA62B5" w:rsidRDefault="003531F6" w:rsidP="0087143C">
            <w:pPr>
              <w:spacing w:line="276" w:lineRule="auto"/>
              <w:ind w:firstLineChars="0" w:firstLine="0"/>
              <w:rPr>
                <w:rFonts w:asciiTheme="minorEastAsia" w:hAnsiTheme="minorEastAsia" w:cs="微软雅黑"/>
                <w:sz w:val="18"/>
                <w:szCs w:val="18"/>
              </w:rPr>
            </w:pPr>
            <w:r w:rsidRPr="00BA62B5">
              <w:rPr>
                <w:rFonts w:asciiTheme="minorEastAsia" w:hAnsiTheme="minorEastAsia" w:cs="微软雅黑" w:hint="eastAsia"/>
                <w:sz w:val="18"/>
                <w:szCs w:val="18"/>
              </w:rPr>
              <w:t>根据投标人提供针对本项目后期提供有价值的额外服务的情况，每提出1项得2分，最多加至10分。</w:t>
            </w:r>
          </w:p>
        </w:tc>
        <w:tc>
          <w:tcPr>
            <w:tcW w:w="1116" w:type="dxa"/>
            <w:vAlign w:val="center"/>
          </w:tcPr>
          <w:p w14:paraId="7AECE3E3" w14:textId="77777777" w:rsidR="003531F6" w:rsidRPr="00BA62B5" w:rsidRDefault="003531F6" w:rsidP="0087143C">
            <w:pPr>
              <w:spacing w:line="276" w:lineRule="auto"/>
              <w:ind w:firstLineChars="111"/>
              <w:rPr>
                <w:rFonts w:asciiTheme="minorEastAsia" w:hAnsiTheme="minorEastAsia" w:cs="微软雅黑"/>
                <w:sz w:val="18"/>
                <w:szCs w:val="18"/>
              </w:rPr>
            </w:pPr>
            <w:r w:rsidRPr="00BA62B5">
              <w:rPr>
                <w:rFonts w:asciiTheme="minorEastAsia" w:hAnsiTheme="minorEastAsia" w:cs="微软雅黑" w:hint="eastAsia"/>
                <w:sz w:val="18"/>
                <w:szCs w:val="18"/>
              </w:rPr>
              <w:t>10</w:t>
            </w:r>
          </w:p>
        </w:tc>
      </w:tr>
    </w:tbl>
    <w:p w14:paraId="2FDE29BD" w14:textId="6D0DE2B5" w:rsidR="007C3307" w:rsidRDefault="007C3307" w:rsidP="007C3307">
      <w:pPr>
        <w:spacing w:line="276" w:lineRule="auto"/>
        <w:ind w:firstLineChars="100" w:firstLine="281"/>
        <w:outlineLvl w:val="0"/>
        <w:rPr>
          <w:rFonts w:ascii="宋体" w:hAnsi="宋体"/>
          <w:b/>
          <w:sz w:val="28"/>
          <w:szCs w:val="21"/>
        </w:rPr>
      </w:pPr>
    </w:p>
    <w:p w14:paraId="0541E1EB" w14:textId="072EF79E" w:rsidR="00442DDD" w:rsidRPr="009019EB" w:rsidRDefault="00EE4A34" w:rsidP="00F6212B">
      <w:pPr>
        <w:spacing w:line="276" w:lineRule="auto"/>
        <w:ind w:firstLineChars="100" w:firstLine="281"/>
        <w:outlineLvl w:val="0"/>
        <w:rPr>
          <w:rFonts w:ascii="宋体" w:hAnsi="宋体"/>
          <w:b/>
          <w:sz w:val="28"/>
          <w:szCs w:val="21"/>
        </w:rPr>
      </w:pPr>
      <w:r w:rsidRPr="009019EB">
        <w:rPr>
          <w:rFonts w:ascii="宋体" w:hAnsi="宋体" w:hint="eastAsia"/>
          <w:b/>
          <w:sz w:val="28"/>
          <w:szCs w:val="21"/>
        </w:rPr>
        <w:t>六</w:t>
      </w:r>
      <w:r w:rsidR="001828EB" w:rsidRPr="009019EB">
        <w:rPr>
          <w:rFonts w:ascii="宋体" w:hAnsi="宋体" w:hint="eastAsia"/>
          <w:b/>
          <w:sz w:val="28"/>
          <w:szCs w:val="21"/>
        </w:rPr>
        <w:t>、开标</w:t>
      </w:r>
    </w:p>
    <w:p w14:paraId="4B849929" w14:textId="3AD42911" w:rsidR="00442DDD" w:rsidRPr="009019EB" w:rsidRDefault="001828EB" w:rsidP="009019EB">
      <w:pPr>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1、递交文件截止时间：202</w:t>
      </w:r>
      <w:r w:rsidR="0092380A" w:rsidRPr="009019EB">
        <w:rPr>
          <w:rFonts w:ascii="宋体" w:hAnsi="宋体" w:cs="宋体"/>
          <w:kern w:val="0"/>
          <w:sz w:val="24"/>
          <w:szCs w:val="24"/>
        </w:rPr>
        <w:t>4</w:t>
      </w:r>
      <w:r w:rsidRPr="009019EB">
        <w:rPr>
          <w:rFonts w:ascii="宋体" w:hAnsi="宋体" w:cs="宋体" w:hint="eastAsia"/>
          <w:kern w:val="0"/>
          <w:sz w:val="24"/>
          <w:szCs w:val="24"/>
        </w:rPr>
        <w:t>年</w:t>
      </w:r>
      <w:r w:rsidR="008A0FB9">
        <w:rPr>
          <w:rFonts w:ascii="宋体" w:hAnsi="宋体" w:cs="宋体"/>
          <w:kern w:val="0"/>
          <w:sz w:val="24"/>
          <w:szCs w:val="24"/>
        </w:rPr>
        <w:t>7</w:t>
      </w:r>
      <w:r w:rsidRPr="009019EB">
        <w:rPr>
          <w:rFonts w:ascii="宋体" w:hAnsi="宋体" w:cs="宋体" w:hint="eastAsia"/>
          <w:kern w:val="0"/>
          <w:sz w:val="24"/>
          <w:szCs w:val="24"/>
        </w:rPr>
        <w:t>月</w:t>
      </w:r>
      <w:r w:rsidR="008A0FB9">
        <w:rPr>
          <w:rFonts w:ascii="宋体" w:hAnsi="宋体" w:cs="宋体"/>
          <w:kern w:val="0"/>
          <w:sz w:val="24"/>
          <w:szCs w:val="24"/>
        </w:rPr>
        <w:t>1</w:t>
      </w:r>
      <w:r w:rsidR="00D518D7">
        <w:rPr>
          <w:rFonts w:ascii="宋体" w:hAnsi="宋体" w:cs="宋体"/>
          <w:kern w:val="0"/>
          <w:sz w:val="24"/>
          <w:szCs w:val="24"/>
        </w:rPr>
        <w:t>8</w:t>
      </w:r>
      <w:r w:rsidRPr="009019EB">
        <w:rPr>
          <w:rFonts w:ascii="宋体" w:hAnsi="宋体" w:cs="宋体" w:hint="eastAsia"/>
          <w:kern w:val="0"/>
          <w:sz w:val="24"/>
          <w:szCs w:val="24"/>
        </w:rPr>
        <w:t>日</w:t>
      </w:r>
      <w:r w:rsidR="00314C4A" w:rsidRPr="009019EB">
        <w:rPr>
          <w:rFonts w:ascii="宋体" w:hAnsi="宋体" w:cs="宋体"/>
          <w:kern w:val="0"/>
          <w:sz w:val="24"/>
          <w:szCs w:val="24"/>
        </w:rPr>
        <w:t>13</w:t>
      </w:r>
      <w:r w:rsidRPr="009019EB">
        <w:rPr>
          <w:rFonts w:ascii="宋体" w:hAnsi="宋体" w:cs="宋体" w:hint="eastAsia"/>
          <w:kern w:val="0"/>
          <w:sz w:val="24"/>
          <w:szCs w:val="24"/>
        </w:rPr>
        <w:t>:</w:t>
      </w:r>
      <w:r w:rsidR="00770F87" w:rsidRPr="009019EB">
        <w:rPr>
          <w:rFonts w:ascii="宋体" w:hAnsi="宋体" w:cs="宋体"/>
          <w:kern w:val="0"/>
          <w:sz w:val="24"/>
          <w:szCs w:val="24"/>
        </w:rPr>
        <w:t>3</w:t>
      </w:r>
      <w:r w:rsidRPr="009019EB">
        <w:rPr>
          <w:rFonts w:ascii="宋体" w:hAnsi="宋体" w:cs="宋体" w:hint="eastAsia"/>
          <w:kern w:val="0"/>
          <w:sz w:val="24"/>
          <w:szCs w:val="24"/>
        </w:rPr>
        <w:t>0</w:t>
      </w:r>
    </w:p>
    <w:p w14:paraId="38F49ADA" w14:textId="50AEA1F1" w:rsidR="00442DDD" w:rsidRPr="009019EB" w:rsidRDefault="001828EB" w:rsidP="00993BF0">
      <w:pPr>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2、开标时间：202</w:t>
      </w:r>
      <w:r w:rsidR="008A0FB9">
        <w:rPr>
          <w:rFonts w:ascii="宋体" w:hAnsi="宋体" w:cs="宋体"/>
          <w:kern w:val="0"/>
          <w:sz w:val="24"/>
          <w:szCs w:val="24"/>
        </w:rPr>
        <w:t>4</w:t>
      </w:r>
      <w:r w:rsidRPr="009019EB">
        <w:rPr>
          <w:rFonts w:ascii="宋体" w:hAnsi="宋体" w:cs="宋体" w:hint="eastAsia"/>
          <w:kern w:val="0"/>
          <w:sz w:val="24"/>
          <w:szCs w:val="24"/>
        </w:rPr>
        <w:t>年</w:t>
      </w:r>
      <w:r w:rsidR="008A0FB9">
        <w:rPr>
          <w:rFonts w:ascii="宋体" w:hAnsi="宋体" w:cs="宋体"/>
          <w:kern w:val="0"/>
          <w:sz w:val="24"/>
          <w:szCs w:val="24"/>
        </w:rPr>
        <w:t>7</w:t>
      </w:r>
      <w:r w:rsidRPr="009019EB">
        <w:rPr>
          <w:rFonts w:ascii="宋体" w:hAnsi="宋体" w:cs="宋体" w:hint="eastAsia"/>
          <w:kern w:val="0"/>
          <w:sz w:val="24"/>
          <w:szCs w:val="24"/>
        </w:rPr>
        <w:t>月</w:t>
      </w:r>
      <w:r w:rsidR="008A0FB9">
        <w:rPr>
          <w:rFonts w:ascii="宋体" w:hAnsi="宋体" w:cs="宋体"/>
          <w:kern w:val="0"/>
          <w:sz w:val="24"/>
          <w:szCs w:val="24"/>
        </w:rPr>
        <w:t>1</w:t>
      </w:r>
      <w:r w:rsidR="00D518D7">
        <w:rPr>
          <w:rFonts w:ascii="宋体" w:hAnsi="宋体" w:cs="宋体"/>
          <w:kern w:val="0"/>
          <w:sz w:val="24"/>
          <w:szCs w:val="24"/>
        </w:rPr>
        <w:t>8</w:t>
      </w:r>
      <w:bookmarkStart w:id="3" w:name="_GoBack"/>
      <w:bookmarkEnd w:id="3"/>
      <w:r w:rsidRPr="009019EB">
        <w:rPr>
          <w:rFonts w:ascii="宋体" w:hAnsi="宋体" w:cs="宋体" w:hint="eastAsia"/>
          <w:kern w:val="0"/>
          <w:sz w:val="24"/>
          <w:szCs w:val="24"/>
        </w:rPr>
        <w:t>日</w:t>
      </w:r>
      <w:r w:rsidR="00314C4A" w:rsidRPr="009019EB">
        <w:rPr>
          <w:rFonts w:ascii="宋体" w:hAnsi="宋体" w:cs="宋体"/>
          <w:kern w:val="0"/>
          <w:sz w:val="24"/>
          <w:szCs w:val="24"/>
        </w:rPr>
        <w:t>14</w:t>
      </w:r>
      <w:r w:rsidRPr="009019EB">
        <w:rPr>
          <w:rFonts w:ascii="宋体" w:hAnsi="宋体" w:cs="宋体" w:hint="eastAsia"/>
          <w:kern w:val="0"/>
          <w:sz w:val="24"/>
          <w:szCs w:val="24"/>
        </w:rPr>
        <w:t>:00</w:t>
      </w:r>
    </w:p>
    <w:p w14:paraId="1AE578AF" w14:textId="0C11AEF2" w:rsidR="00442DDD" w:rsidRPr="009019EB" w:rsidRDefault="001828EB" w:rsidP="009019EB">
      <w:pPr>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3、开标地点：北京市西城区西直门外大街6号中</w:t>
      </w:r>
      <w:proofErr w:type="gramStart"/>
      <w:r w:rsidRPr="009019EB">
        <w:rPr>
          <w:rFonts w:ascii="宋体" w:hAnsi="宋体" w:cs="宋体" w:hint="eastAsia"/>
          <w:kern w:val="0"/>
          <w:sz w:val="24"/>
          <w:szCs w:val="24"/>
        </w:rPr>
        <w:t>仪大厦</w:t>
      </w:r>
      <w:proofErr w:type="gramEnd"/>
      <w:r w:rsidR="0095228A">
        <w:rPr>
          <w:rFonts w:ascii="宋体" w:hAnsi="宋体" w:cs="宋体"/>
          <w:kern w:val="0"/>
          <w:sz w:val="24"/>
          <w:szCs w:val="24"/>
        </w:rPr>
        <w:t>1002</w:t>
      </w:r>
    </w:p>
    <w:p w14:paraId="7053A318" w14:textId="387EC2DD" w:rsidR="00442DDD" w:rsidRPr="009019EB" w:rsidRDefault="001828EB" w:rsidP="009019EB">
      <w:pPr>
        <w:widowControl/>
        <w:spacing w:line="276" w:lineRule="auto"/>
        <w:ind w:firstLineChars="600" w:firstLine="1440"/>
        <w:jc w:val="left"/>
        <w:rPr>
          <w:rFonts w:ascii="宋体" w:hAnsi="宋体" w:cs="宋体"/>
          <w:kern w:val="0"/>
          <w:sz w:val="24"/>
          <w:szCs w:val="24"/>
        </w:rPr>
      </w:pPr>
      <w:r w:rsidRPr="009019EB">
        <w:rPr>
          <w:rFonts w:ascii="宋体" w:hAnsi="宋体" w:cs="宋体" w:hint="eastAsia"/>
          <w:kern w:val="0"/>
          <w:sz w:val="24"/>
          <w:szCs w:val="24"/>
        </w:rPr>
        <w:t>（开标时授权委托人需携带身份证原件）</w:t>
      </w:r>
    </w:p>
    <w:p w14:paraId="3CD66C63" w14:textId="3868A544" w:rsidR="00D0488F" w:rsidRPr="00D0488F" w:rsidRDefault="00D0488F" w:rsidP="00DE54CD">
      <w:pPr>
        <w:widowControl/>
        <w:ind w:firstLineChars="0" w:firstLine="0"/>
        <w:jc w:val="left"/>
        <w:rPr>
          <w:rFonts w:ascii="宋体" w:hAnsi="宋体" w:cs="宋体"/>
          <w:kern w:val="0"/>
          <w:sz w:val="24"/>
          <w:szCs w:val="24"/>
        </w:rPr>
      </w:pPr>
    </w:p>
    <w:sectPr w:rsidR="00D0488F" w:rsidRPr="00D0488F" w:rsidSect="000A595A">
      <w:headerReference w:type="even" r:id="rId8"/>
      <w:headerReference w:type="default" r:id="rId9"/>
      <w:footerReference w:type="even" r:id="rId10"/>
      <w:footerReference w:type="default" r:id="rId11"/>
      <w:headerReference w:type="first" r:id="rId12"/>
      <w:footerReference w:type="first" r:id="rId13"/>
      <w:pgSz w:w="11980" w:h="16930"/>
      <w:pgMar w:top="1440" w:right="1800" w:bottom="1440" w:left="1800" w:header="0" w:footer="13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E2F3D" w14:textId="77777777" w:rsidR="00692A41" w:rsidRDefault="00692A41">
      <w:pPr>
        <w:ind w:firstLine="420"/>
      </w:pPr>
      <w:r>
        <w:separator/>
      </w:r>
    </w:p>
  </w:endnote>
  <w:endnote w:type="continuationSeparator" w:id="0">
    <w:p w14:paraId="0A93E3B8" w14:textId="77777777" w:rsidR="00692A41" w:rsidRDefault="00692A41">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BEEA0" w14:textId="77777777" w:rsidR="00590E49" w:rsidRDefault="00590E49">
    <w:pPr>
      <w:pStyle w:val="af"/>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14:paraId="0DB29C6C" w14:textId="77777777" w:rsidR="00590E49" w:rsidRDefault="00590E49">
        <w:pPr>
          <w:pStyle w:val="af"/>
          <w:ind w:firstLine="360"/>
          <w:jc w:val="center"/>
        </w:pPr>
        <w:r>
          <w:fldChar w:fldCharType="begin"/>
        </w:r>
        <w:r>
          <w:instrText xml:space="preserve"> PAGE   \* MERGEFORMAT </w:instrText>
        </w:r>
        <w:r>
          <w:fldChar w:fldCharType="separate"/>
        </w:r>
        <w:r>
          <w:rPr>
            <w:lang w:val="zh-CN"/>
          </w:rPr>
          <w:t>1</w:t>
        </w:r>
        <w:r>
          <w:rPr>
            <w:lang w:val="zh-CN"/>
          </w:rPr>
          <w:fldChar w:fldCharType="end"/>
        </w:r>
      </w:p>
    </w:sdtContent>
  </w:sdt>
  <w:p w14:paraId="18278A84" w14:textId="77777777" w:rsidR="00590E49" w:rsidRDefault="00590E49">
    <w:pPr>
      <w:pStyle w:val="af"/>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CBA2" w14:textId="77777777" w:rsidR="00590E49" w:rsidRDefault="00590E49">
    <w:pPr>
      <w:pStyle w:val="af"/>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79691" w14:textId="77777777" w:rsidR="00692A41" w:rsidRDefault="00692A41">
      <w:pPr>
        <w:ind w:firstLine="420"/>
      </w:pPr>
      <w:r>
        <w:separator/>
      </w:r>
    </w:p>
  </w:footnote>
  <w:footnote w:type="continuationSeparator" w:id="0">
    <w:p w14:paraId="31E99389" w14:textId="77777777" w:rsidR="00692A41" w:rsidRDefault="00692A41">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2CDE5" w14:textId="77777777" w:rsidR="00590E49" w:rsidRDefault="00590E49">
    <w:pPr>
      <w:pStyle w:val="af1"/>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9B306" w14:textId="77777777" w:rsidR="00590E49" w:rsidRDefault="00590E49">
    <w:pPr>
      <w:pStyle w:val="af1"/>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86061" w14:textId="77777777" w:rsidR="00590E49" w:rsidRDefault="00590E49">
    <w:pPr>
      <w:pStyle w:val="af1"/>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0F6230E6"/>
    <w:multiLevelType w:val="singleLevel"/>
    <w:tmpl w:val="0F6230E6"/>
    <w:lvl w:ilvl="0">
      <w:start w:val="1"/>
      <w:numFmt w:val="bullet"/>
      <w:lvlText w:val=""/>
      <w:lvlJc w:val="left"/>
      <w:pPr>
        <w:ind w:left="420" w:hanging="420"/>
      </w:pPr>
      <w:rPr>
        <w:rFonts w:ascii="Wingdings" w:hAnsi="Wingdings" w:hint="default"/>
      </w:rPr>
    </w:lvl>
  </w:abstractNum>
  <w:abstractNum w:abstractNumId="2" w15:restartNumberingAfterBreak="0">
    <w:nsid w:val="12185BC1"/>
    <w:multiLevelType w:val="multilevel"/>
    <w:tmpl w:val="B62E7F4E"/>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2AECF57D"/>
    <w:multiLevelType w:val="singleLevel"/>
    <w:tmpl w:val="2AECF57D"/>
    <w:lvl w:ilvl="0">
      <w:start w:val="1"/>
      <w:numFmt w:val="bullet"/>
      <w:lvlText w:val=""/>
      <w:lvlJc w:val="left"/>
      <w:pPr>
        <w:ind w:left="420" w:hanging="420"/>
      </w:pPr>
      <w:rPr>
        <w:rFonts w:ascii="Wingdings" w:hAnsi="Wingdings" w:hint="default"/>
      </w:rPr>
    </w:lvl>
  </w:abstractNum>
  <w:abstractNum w:abstractNumId="5" w15:restartNumberingAfterBreak="0">
    <w:nsid w:val="4CDE1ECC"/>
    <w:multiLevelType w:val="multilevel"/>
    <w:tmpl w:val="4CDE1ECC"/>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2710CAC"/>
    <w:multiLevelType w:val="multilevel"/>
    <w:tmpl w:val="B62E7F4E"/>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5"/>
  </w:num>
  <w:num w:numId="4">
    <w:abstractNumId w:val="1"/>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xMDA4MmQxZGExNTUyMDdkNzU5NTlmYzY0YzNhMjAifQ=="/>
  </w:docVars>
  <w:rsids>
    <w:rsidRoot w:val="00172A27"/>
    <w:rsid w:val="000001E5"/>
    <w:rsid w:val="000002C9"/>
    <w:rsid w:val="00001262"/>
    <w:rsid w:val="00003AB9"/>
    <w:rsid w:val="00006AE7"/>
    <w:rsid w:val="0000708E"/>
    <w:rsid w:val="00012965"/>
    <w:rsid w:val="000139A1"/>
    <w:rsid w:val="00014A43"/>
    <w:rsid w:val="00015AE1"/>
    <w:rsid w:val="0001695C"/>
    <w:rsid w:val="00017326"/>
    <w:rsid w:val="0001791C"/>
    <w:rsid w:val="00022B0E"/>
    <w:rsid w:val="00022EB3"/>
    <w:rsid w:val="00024F35"/>
    <w:rsid w:val="000252D0"/>
    <w:rsid w:val="00025F43"/>
    <w:rsid w:val="00031723"/>
    <w:rsid w:val="0003465C"/>
    <w:rsid w:val="00037015"/>
    <w:rsid w:val="00037394"/>
    <w:rsid w:val="00037E92"/>
    <w:rsid w:val="00041940"/>
    <w:rsid w:val="0004237F"/>
    <w:rsid w:val="00045975"/>
    <w:rsid w:val="000468B0"/>
    <w:rsid w:val="00050316"/>
    <w:rsid w:val="00057B94"/>
    <w:rsid w:val="000615FD"/>
    <w:rsid w:val="00061DBA"/>
    <w:rsid w:val="00067712"/>
    <w:rsid w:val="0007057A"/>
    <w:rsid w:val="0007667A"/>
    <w:rsid w:val="00076A00"/>
    <w:rsid w:val="00076F17"/>
    <w:rsid w:val="0008451F"/>
    <w:rsid w:val="000849A7"/>
    <w:rsid w:val="00086483"/>
    <w:rsid w:val="00087CB6"/>
    <w:rsid w:val="00090BFB"/>
    <w:rsid w:val="00094848"/>
    <w:rsid w:val="00096878"/>
    <w:rsid w:val="0009717C"/>
    <w:rsid w:val="000A27E4"/>
    <w:rsid w:val="000A3467"/>
    <w:rsid w:val="000A595A"/>
    <w:rsid w:val="000A697A"/>
    <w:rsid w:val="000A753D"/>
    <w:rsid w:val="000B18FD"/>
    <w:rsid w:val="000B365F"/>
    <w:rsid w:val="000B3BE2"/>
    <w:rsid w:val="000B3DF9"/>
    <w:rsid w:val="000C42F8"/>
    <w:rsid w:val="000C452D"/>
    <w:rsid w:val="000D107B"/>
    <w:rsid w:val="000D1245"/>
    <w:rsid w:val="000D2DA4"/>
    <w:rsid w:val="000E68C4"/>
    <w:rsid w:val="000E6CEF"/>
    <w:rsid w:val="000E7407"/>
    <w:rsid w:val="000F087C"/>
    <w:rsid w:val="000F268A"/>
    <w:rsid w:val="0010181B"/>
    <w:rsid w:val="001042E2"/>
    <w:rsid w:val="00106BA3"/>
    <w:rsid w:val="00107577"/>
    <w:rsid w:val="001157CF"/>
    <w:rsid w:val="00116F13"/>
    <w:rsid w:val="00120535"/>
    <w:rsid w:val="00122F42"/>
    <w:rsid w:val="001231C8"/>
    <w:rsid w:val="00123AA3"/>
    <w:rsid w:val="00123F3B"/>
    <w:rsid w:val="00125F35"/>
    <w:rsid w:val="0012777C"/>
    <w:rsid w:val="0013485E"/>
    <w:rsid w:val="001352D9"/>
    <w:rsid w:val="00135961"/>
    <w:rsid w:val="00135C2E"/>
    <w:rsid w:val="00140076"/>
    <w:rsid w:val="001412E1"/>
    <w:rsid w:val="00141873"/>
    <w:rsid w:val="0014235E"/>
    <w:rsid w:val="00146555"/>
    <w:rsid w:val="001465A4"/>
    <w:rsid w:val="00156F7F"/>
    <w:rsid w:val="00157578"/>
    <w:rsid w:val="0016505D"/>
    <w:rsid w:val="00166000"/>
    <w:rsid w:val="0017271D"/>
    <w:rsid w:val="00172A27"/>
    <w:rsid w:val="001741ED"/>
    <w:rsid w:val="00177725"/>
    <w:rsid w:val="00180DE2"/>
    <w:rsid w:val="00181527"/>
    <w:rsid w:val="001828EB"/>
    <w:rsid w:val="00184CFB"/>
    <w:rsid w:val="001917DA"/>
    <w:rsid w:val="00193C9B"/>
    <w:rsid w:val="001A0D71"/>
    <w:rsid w:val="001A0D7A"/>
    <w:rsid w:val="001A1558"/>
    <w:rsid w:val="001A26C8"/>
    <w:rsid w:val="001A2712"/>
    <w:rsid w:val="001A7F26"/>
    <w:rsid w:val="001B0ABC"/>
    <w:rsid w:val="001B3CB0"/>
    <w:rsid w:val="001B3F08"/>
    <w:rsid w:val="001B522D"/>
    <w:rsid w:val="001C219E"/>
    <w:rsid w:val="001C6C77"/>
    <w:rsid w:val="001C7562"/>
    <w:rsid w:val="001D2EA9"/>
    <w:rsid w:val="001D5B43"/>
    <w:rsid w:val="001D6753"/>
    <w:rsid w:val="001E258B"/>
    <w:rsid w:val="001E4668"/>
    <w:rsid w:val="001E6261"/>
    <w:rsid w:val="001E680F"/>
    <w:rsid w:val="001E6CA6"/>
    <w:rsid w:val="001E7001"/>
    <w:rsid w:val="001F15B9"/>
    <w:rsid w:val="001F2016"/>
    <w:rsid w:val="001F4F24"/>
    <w:rsid w:val="001F730B"/>
    <w:rsid w:val="00200880"/>
    <w:rsid w:val="00202815"/>
    <w:rsid w:val="00202A42"/>
    <w:rsid w:val="00202FE5"/>
    <w:rsid w:val="002049C8"/>
    <w:rsid w:val="002052BE"/>
    <w:rsid w:val="00210A41"/>
    <w:rsid w:val="00212738"/>
    <w:rsid w:val="00213CDA"/>
    <w:rsid w:val="00214DBB"/>
    <w:rsid w:val="00217BBA"/>
    <w:rsid w:val="00221534"/>
    <w:rsid w:val="002254E4"/>
    <w:rsid w:val="00225A37"/>
    <w:rsid w:val="00245AE2"/>
    <w:rsid w:val="00245DF0"/>
    <w:rsid w:val="002530FB"/>
    <w:rsid w:val="00254598"/>
    <w:rsid w:val="002562CF"/>
    <w:rsid w:val="002577C4"/>
    <w:rsid w:val="00257907"/>
    <w:rsid w:val="00261B55"/>
    <w:rsid w:val="002639AA"/>
    <w:rsid w:val="00266D5C"/>
    <w:rsid w:val="0027412D"/>
    <w:rsid w:val="0028249C"/>
    <w:rsid w:val="00282E22"/>
    <w:rsid w:val="002846E2"/>
    <w:rsid w:val="002862CA"/>
    <w:rsid w:val="0028648B"/>
    <w:rsid w:val="002871F8"/>
    <w:rsid w:val="00292F03"/>
    <w:rsid w:val="00294BFC"/>
    <w:rsid w:val="00295979"/>
    <w:rsid w:val="0029625C"/>
    <w:rsid w:val="0029681E"/>
    <w:rsid w:val="00296BB6"/>
    <w:rsid w:val="002A1526"/>
    <w:rsid w:val="002A3867"/>
    <w:rsid w:val="002A3C89"/>
    <w:rsid w:val="002A6452"/>
    <w:rsid w:val="002A670B"/>
    <w:rsid w:val="002B05FC"/>
    <w:rsid w:val="002B3A67"/>
    <w:rsid w:val="002B4977"/>
    <w:rsid w:val="002B7877"/>
    <w:rsid w:val="002C0228"/>
    <w:rsid w:val="002C24BC"/>
    <w:rsid w:val="002C3780"/>
    <w:rsid w:val="002C5217"/>
    <w:rsid w:val="002C5A61"/>
    <w:rsid w:val="002C5DB1"/>
    <w:rsid w:val="002C7591"/>
    <w:rsid w:val="002D49CD"/>
    <w:rsid w:val="002E2D37"/>
    <w:rsid w:val="002E375F"/>
    <w:rsid w:val="002E67AA"/>
    <w:rsid w:val="002F1E22"/>
    <w:rsid w:val="002F51E7"/>
    <w:rsid w:val="002F721A"/>
    <w:rsid w:val="00300510"/>
    <w:rsid w:val="003020A4"/>
    <w:rsid w:val="0030340E"/>
    <w:rsid w:val="0030795F"/>
    <w:rsid w:val="0031009A"/>
    <w:rsid w:val="00310CFD"/>
    <w:rsid w:val="00311566"/>
    <w:rsid w:val="00312D4F"/>
    <w:rsid w:val="00314C4A"/>
    <w:rsid w:val="00315DFB"/>
    <w:rsid w:val="0031742D"/>
    <w:rsid w:val="00317B98"/>
    <w:rsid w:val="003217DA"/>
    <w:rsid w:val="00325EE5"/>
    <w:rsid w:val="00332431"/>
    <w:rsid w:val="003343F4"/>
    <w:rsid w:val="003348CF"/>
    <w:rsid w:val="003372C8"/>
    <w:rsid w:val="00337A5E"/>
    <w:rsid w:val="00337B8B"/>
    <w:rsid w:val="00340D95"/>
    <w:rsid w:val="00340E62"/>
    <w:rsid w:val="00342C43"/>
    <w:rsid w:val="00343274"/>
    <w:rsid w:val="00343EEB"/>
    <w:rsid w:val="003508D6"/>
    <w:rsid w:val="00352A71"/>
    <w:rsid w:val="00352BD0"/>
    <w:rsid w:val="003531F6"/>
    <w:rsid w:val="00354E76"/>
    <w:rsid w:val="00355598"/>
    <w:rsid w:val="00362D58"/>
    <w:rsid w:val="0036432B"/>
    <w:rsid w:val="0036490B"/>
    <w:rsid w:val="00366449"/>
    <w:rsid w:val="0037271D"/>
    <w:rsid w:val="00373DF9"/>
    <w:rsid w:val="0037530E"/>
    <w:rsid w:val="00375631"/>
    <w:rsid w:val="00377086"/>
    <w:rsid w:val="00377F72"/>
    <w:rsid w:val="003821B4"/>
    <w:rsid w:val="0038376A"/>
    <w:rsid w:val="0038392E"/>
    <w:rsid w:val="00384269"/>
    <w:rsid w:val="003850D8"/>
    <w:rsid w:val="00385779"/>
    <w:rsid w:val="00390126"/>
    <w:rsid w:val="00391DD3"/>
    <w:rsid w:val="00395436"/>
    <w:rsid w:val="00396E7B"/>
    <w:rsid w:val="003974D1"/>
    <w:rsid w:val="003A0CD7"/>
    <w:rsid w:val="003B0BD4"/>
    <w:rsid w:val="003B2E17"/>
    <w:rsid w:val="003B6F80"/>
    <w:rsid w:val="003C0F02"/>
    <w:rsid w:val="003C22A7"/>
    <w:rsid w:val="003C67CD"/>
    <w:rsid w:val="003D2554"/>
    <w:rsid w:val="003D2B79"/>
    <w:rsid w:val="003D5FDB"/>
    <w:rsid w:val="003D7D5D"/>
    <w:rsid w:val="003E5E5F"/>
    <w:rsid w:val="003E6116"/>
    <w:rsid w:val="003E6588"/>
    <w:rsid w:val="003E7F4F"/>
    <w:rsid w:val="003F4209"/>
    <w:rsid w:val="00405F8A"/>
    <w:rsid w:val="00406DA2"/>
    <w:rsid w:val="00411CF1"/>
    <w:rsid w:val="00412421"/>
    <w:rsid w:val="00414003"/>
    <w:rsid w:val="0041427A"/>
    <w:rsid w:val="00414979"/>
    <w:rsid w:val="004216C5"/>
    <w:rsid w:val="00421819"/>
    <w:rsid w:val="00422005"/>
    <w:rsid w:val="004220B0"/>
    <w:rsid w:val="004322FC"/>
    <w:rsid w:val="00433699"/>
    <w:rsid w:val="0043428A"/>
    <w:rsid w:val="00434AF8"/>
    <w:rsid w:val="0043647A"/>
    <w:rsid w:val="00441664"/>
    <w:rsid w:val="00441B18"/>
    <w:rsid w:val="00442DDD"/>
    <w:rsid w:val="00445CDC"/>
    <w:rsid w:val="00447711"/>
    <w:rsid w:val="00447B00"/>
    <w:rsid w:val="004539A2"/>
    <w:rsid w:val="00453D92"/>
    <w:rsid w:val="00457529"/>
    <w:rsid w:val="00457666"/>
    <w:rsid w:val="004604C5"/>
    <w:rsid w:val="0046093B"/>
    <w:rsid w:val="00462029"/>
    <w:rsid w:val="0046641D"/>
    <w:rsid w:val="00467BC1"/>
    <w:rsid w:val="00467EA3"/>
    <w:rsid w:val="00472EE9"/>
    <w:rsid w:val="00473765"/>
    <w:rsid w:val="0047445B"/>
    <w:rsid w:val="00476C16"/>
    <w:rsid w:val="00481E54"/>
    <w:rsid w:val="004830BE"/>
    <w:rsid w:val="00484DDB"/>
    <w:rsid w:val="00485626"/>
    <w:rsid w:val="0048770A"/>
    <w:rsid w:val="00490280"/>
    <w:rsid w:val="00490F99"/>
    <w:rsid w:val="00496AF9"/>
    <w:rsid w:val="004A474C"/>
    <w:rsid w:val="004A59ED"/>
    <w:rsid w:val="004A7850"/>
    <w:rsid w:val="004B0DE9"/>
    <w:rsid w:val="004B2134"/>
    <w:rsid w:val="004B3379"/>
    <w:rsid w:val="004B4F1D"/>
    <w:rsid w:val="004B7B1B"/>
    <w:rsid w:val="004C7C92"/>
    <w:rsid w:val="004D4441"/>
    <w:rsid w:val="004D6770"/>
    <w:rsid w:val="004D72CE"/>
    <w:rsid w:val="004E1D56"/>
    <w:rsid w:val="004E2921"/>
    <w:rsid w:val="004E2DB1"/>
    <w:rsid w:val="004F0B6C"/>
    <w:rsid w:val="004F2CD4"/>
    <w:rsid w:val="004F424B"/>
    <w:rsid w:val="00501CD2"/>
    <w:rsid w:val="00503875"/>
    <w:rsid w:val="0050592D"/>
    <w:rsid w:val="00505CF6"/>
    <w:rsid w:val="00507488"/>
    <w:rsid w:val="005109DB"/>
    <w:rsid w:val="00510A1A"/>
    <w:rsid w:val="005122CD"/>
    <w:rsid w:val="00515F67"/>
    <w:rsid w:val="00535DA7"/>
    <w:rsid w:val="00535EC7"/>
    <w:rsid w:val="005423AD"/>
    <w:rsid w:val="0054509F"/>
    <w:rsid w:val="00546164"/>
    <w:rsid w:val="0055480A"/>
    <w:rsid w:val="00556F80"/>
    <w:rsid w:val="005575A5"/>
    <w:rsid w:val="005616B7"/>
    <w:rsid w:val="00565478"/>
    <w:rsid w:val="005678A1"/>
    <w:rsid w:val="00572664"/>
    <w:rsid w:val="00573294"/>
    <w:rsid w:val="0057737E"/>
    <w:rsid w:val="0058106F"/>
    <w:rsid w:val="00583A63"/>
    <w:rsid w:val="00583B2B"/>
    <w:rsid w:val="00585E7D"/>
    <w:rsid w:val="005871F2"/>
    <w:rsid w:val="0058777C"/>
    <w:rsid w:val="00590E49"/>
    <w:rsid w:val="0059138D"/>
    <w:rsid w:val="0059185A"/>
    <w:rsid w:val="00591DFF"/>
    <w:rsid w:val="005954B1"/>
    <w:rsid w:val="005A02AA"/>
    <w:rsid w:val="005A04AA"/>
    <w:rsid w:val="005A468B"/>
    <w:rsid w:val="005A7744"/>
    <w:rsid w:val="005A77FD"/>
    <w:rsid w:val="005B082F"/>
    <w:rsid w:val="005B3B31"/>
    <w:rsid w:val="005B3BA4"/>
    <w:rsid w:val="005B4FAB"/>
    <w:rsid w:val="005B722B"/>
    <w:rsid w:val="005C1D39"/>
    <w:rsid w:val="005C2243"/>
    <w:rsid w:val="005C242D"/>
    <w:rsid w:val="005C7444"/>
    <w:rsid w:val="005D1D6D"/>
    <w:rsid w:val="005D28E1"/>
    <w:rsid w:val="005D5F58"/>
    <w:rsid w:val="005D7DFE"/>
    <w:rsid w:val="005E33FF"/>
    <w:rsid w:val="005E64A2"/>
    <w:rsid w:val="005E6BEE"/>
    <w:rsid w:val="005E6D4B"/>
    <w:rsid w:val="005E7010"/>
    <w:rsid w:val="005E71B2"/>
    <w:rsid w:val="005E75C8"/>
    <w:rsid w:val="005E7A85"/>
    <w:rsid w:val="005F23AC"/>
    <w:rsid w:val="005F50BE"/>
    <w:rsid w:val="0060249F"/>
    <w:rsid w:val="00603830"/>
    <w:rsid w:val="00611557"/>
    <w:rsid w:val="00614FD9"/>
    <w:rsid w:val="00620B59"/>
    <w:rsid w:val="00620E72"/>
    <w:rsid w:val="00621728"/>
    <w:rsid w:val="006219E8"/>
    <w:rsid w:val="00626BF2"/>
    <w:rsid w:val="006321D9"/>
    <w:rsid w:val="00633108"/>
    <w:rsid w:val="00635059"/>
    <w:rsid w:val="006368BA"/>
    <w:rsid w:val="006455E3"/>
    <w:rsid w:val="006458B3"/>
    <w:rsid w:val="00650ADC"/>
    <w:rsid w:val="0065133C"/>
    <w:rsid w:val="00652A04"/>
    <w:rsid w:val="0065647E"/>
    <w:rsid w:val="006611AB"/>
    <w:rsid w:val="006642B0"/>
    <w:rsid w:val="00671427"/>
    <w:rsid w:val="00671438"/>
    <w:rsid w:val="00674998"/>
    <w:rsid w:val="00675868"/>
    <w:rsid w:val="0067619F"/>
    <w:rsid w:val="00683353"/>
    <w:rsid w:val="00683990"/>
    <w:rsid w:val="00684946"/>
    <w:rsid w:val="006872D2"/>
    <w:rsid w:val="00690DE4"/>
    <w:rsid w:val="00691317"/>
    <w:rsid w:val="00692A41"/>
    <w:rsid w:val="006A0314"/>
    <w:rsid w:val="006A24AD"/>
    <w:rsid w:val="006A4D16"/>
    <w:rsid w:val="006A4DAE"/>
    <w:rsid w:val="006B3DF8"/>
    <w:rsid w:val="006C1831"/>
    <w:rsid w:val="006C1A6E"/>
    <w:rsid w:val="006C542D"/>
    <w:rsid w:val="006C5856"/>
    <w:rsid w:val="006C7CC2"/>
    <w:rsid w:val="006D3A6A"/>
    <w:rsid w:val="006E3E23"/>
    <w:rsid w:val="006E5271"/>
    <w:rsid w:val="006F23CD"/>
    <w:rsid w:val="006F65F7"/>
    <w:rsid w:val="00702478"/>
    <w:rsid w:val="00705254"/>
    <w:rsid w:val="00707D77"/>
    <w:rsid w:val="00710B8C"/>
    <w:rsid w:val="007114BA"/>
    <w:rsid w:val="007119E7"/>
    <w:rsid w:val="00712506"/>
    <w:rsid w:val="00714C69"/>
    <w:rsid w:val="007173EA"/>
    <w:rsid w:val="00722B0D"/>
    <w:rsid w:val="0072497E"/>
    <w:rsid w:val="00725FF4"/>
    <w:rsid w:val="007333E8"/>
    <w:rsid w:val="00734EA6"/>
    <w:rsid w:val="007417BA"/>
    <w:rsid w:val="00741ED4"/>
    <w:rsid w:val="00742757"/>
    <w:rsid w:val="00742BA2"/>
    <w:rsid w:val="00743AC1"/>
    <w:rsid w:val="007451FE"/>
    <w:rsid w:val="00745F07"/>
    <w:rsid w:val="00745FA5"/>
    <w:rsid w:val="007461A6"/>
    <w:rsid w:val="00746368"/>
    <w:rsid w:val="00751479"/>
    <w:rsid w:val="0075461E"/>
    <w:rsid w:val="0075474B"/>
    <w:rsid w:val="007548DB"/>
    <w:rsid w:val="00760249"/>
    <w:rsid w:val="0076154C"/>
    <w:rsid w:val="00763805"/>
    <w:rsid w:val="00764F59"/>
    <w:rsid w:val="00767528"/>
    <w:rsid w:val="00770F87"/>
    <w:rsid w:val="00774072"/>
    <w:rsid w:val="00780900"/>
    <w:rsid w:val="00780C63"/>
    <w:rsid w:val="007843E3"/>
    <w:rsid w:val="00787DD7"/>
    <w:rsid w:val="00792714"/>
    <w:rsid w:val="00793E86"/>
    <w:rsid w:val="0079452C"/>
    <w:rsid w:val="00795C2B"/>
    <w:rsid w:val="007A6254"/>
    <w:rsid w:val="007A633A"/>
    <w:rsid w:val="007B0570"/>
    <w:rsid w:val="007B1225"/>
    <w:rsid w:val="007B1CEA"/>
    <w:rsid w:val="007B5754"/>
    <w:rsid w:val="007C1C32"/>
    <w:rsid w:val="007C3307"/>
    <w:rsid w:val="007C3369"/>
    <w:rsid w:val="007C548B"/>
    <w:rsid w:val="007D0330"/>
    <w:rsid w:val="007D16BB"/>
    <w:rsid w:val="007D6040"/>
    <w:rsid w:val="007D6C86"/>
    <w:rsid w:val="007D70CC"/>
    <w:rsid w:val="007D7356"/>
    <w:rsid w:val="007D7B47"/>
    <w:rsid w:val="007D7D38"/>
    <w:rsid w:val="007E0CA9"/>
    <w:rsid w:val="007E5FBE"/>
    <w:rsid w:val="007F364E"/>
    <w:rsid w:val="007F6D3F"/>
    <w:rsid w:val="007F78E4"/>
    <w:rsid w:val="0080001F"/>
    <w:rsid w:val="00815A12"/>
    <w:rsid w:val="00815ACC"/>
    <w:rsid w:val="0081794F"/>
    <w:rsid w:val="00820479"/>
    <w:rsid w:val="00820C82"/>
    <w:rsid w:val="00821566"/>
    <w:rsid w:val="00821987"/>
    <w:rsid w:val="00823021"/>
    <w:rsid w:val="008301D1"/>
    <w:rsid w:val="0083137A"/>
    <w:rsid w:val="00831AE9"/>
    <w:rsid w:val="0083349F"/>
    <w:rsid w:val="00833570"/>
    <w:rsid w:val="00841A4F"/>
    <w:rsid w:val="00841C68"/>
    <w:rsid w:val="00847B99"/>
    <w:rsid w:val="0085022E"/>
    <w:rsid w:val="00852EE5"/>
    <w:rsid w:val="008550D5"/>
    <w:rsid w:val="00856D88"/>
    <w:rsid w:val="00860A07"/>
    <w:rsid w:val="00864CA1"/>
    <w:rsid w:val="00866668"/>
    <w:rsid w:val="00867F03"/>
    <w:rsid w:val="0087143C"/>
    <w:rsid w:val="00872599"/>
    <w:rsid w:val="00873817"/>
    <w:rsid w:val="008743D7"/>
    <w:rsid w:val="008807E7"/>
    <w:rsid w:val="00884C8D"/>
    <w:rsid w:val="008A06A9"/>
    <w:rsid w:val="008A0EF4"/>
    <w:rsid w:val="008A0FB9"/>
    <w:rsid w:val="008A69D2"/>
    <w:rsid w:val="008B1487"/>
    <w:rsid w:val="008C0F0B"/>
    <w:rsid w:val="008C6622"/>
    <w:rsid w:val="008D0D73"/>
    <w:rsid w:val="008D419B"/>
    <w:rsid w:val="008D4EA5"/>
    <w:rsid w:val="008D6344"/>
    <w:rsid w:val="008D6EE1"/>
    <w:rsid w:val="008D75CF"/>
    <w:rsid w:val="008E07D0"/>
    <w:rsid w:val="008E2E63"/>
    <w:rsid w:val="008E7C13"/>
    <w:rsid w:val="008F23B4"/>
    <w:rsid w:val="008F4370"/>
    <w:rsid w:val="008F46E9"/>
    <w:rsid w:val="008F615E"/>
    <w:rsid w:val="008F6A80"/>
    <w:rsid w:val="008F7855"/>
    <w:rsid w:val="009001EB"/>
    <w:rsid w:val="009019EB"/>
    <w:rsid w:val="009033B0"/>
    <w:rsid w:val="00907B88"/>
    <w:rsid w:val="009103C3"/>
    <w:rsid w:val="00910EAA"/>
    <w:rsid w:val="0091206F"/>
    <w:rsid w:val="00912261"/>
    <w:rsid w:val="009138CA"/>
    <w:rsid w:val="00915023"/>
    <w:rsid w:val="00917F25"/>
    <w:rsid w:val="00920F32"/>
    <w:rsid w:val="00922F33"/>
    <w:rsid w:val="0092380A"/>
    <w:rsid w:val="00924F12"/>
    <w:rsid w:val="00930621"/>
    <w:rsid w:val="009311B6"/>
    <w:rsid w:val="00931824"/>
    <w:rsid w:val="0093310B"/>
    <w:rsid w:val="0093346E"/>
    <w:rsid w:val="00934B2C"/>
    <w:rsid w:val="00935D53"/>
    <w:rsid w:val="00936D29"/>
    <w:rsid w:val="0093756A"/>
    <w:rsid w:val="00937772"/>
    <w:rsid w:val="009402D3"/>
    <w:rsid w:val="00940682"/>
    <w:rsid w:val="009411A7"/>
    <w:rsid w:val="00941527"/>
    <w:rsid w:val="00946655"/>
    <w:rsid w:val="0095228A"/>
    <w:rsid w:val="009551CF"/>
    <w:rsid w:val="00956D5A"/>
    <w:rsid w:val="00961ECA"/>
    <w:rsid w:val="0096594B"/>
    <w:rsid w:val="00966043"/>
    <w:rsid w:val="00967177"/>
    <w:rsid w:val="009675B5"/>
    <w:rsid w:val="00970E7D"/>
    <w:rsid w:val="00974676"/>
    <w:rsid w:val="00976FCD"/>
    <w:rsid w:val="00980CAC"/>
    <w:rsid w:val="00982BBC"/>
    <w:rsid w:val="009840F1"/>
    <w:rsid w:val="00993BF0"/>
    <w:rsid w:val="00993D7A"/>
    <w:rsid w:val="009A02BC"/>
    <w:rsid w:val="009A103C"/>
    <w:rsid w:val="009A239A"/>
    <w:rsid w:val="009A6911"/>
    <w:rsid w:val="009B0053"/>
    <w:rsid w:val="009B0DB5"/>
    <w:rsid w:val="009B37AE"/>
    <w:rsid w:val="009B418F"/>
    <w:rsid w:val="009B4A02"/>
    <w:rsid w:val="009B53DB"/>
    <w:rsid w:val="009B7C1D"/>
    <w:rsid w:val="009C0862"/>
    <w:rsid w:val="009D0507"/>
    <w:rsid w:val="009D086D"/>
    <w:rsid w:val="009D2189"/>
    <w:rsid w:val="009D4F7C"/>
    <w:rsid w:val="009E239E"/>
    <w:rsid w:val="009E7397"/>
    <w:rsid w:val="009F1EDF"/>
    <w:rsid w:val="009F433D"/>
    <w:rsid w:val="009F7485"/>
    <w:rsid w:val="00A00AC1"/>
    <w:rsid w:val="00A01B83"/>
    <w:rsid w:val="00A022B7"/>
    <w:rsid w:val="00A02F68"/>
    <w:rsid w:val="00A04FB9"/>
    <w:rsid w:val="00A12E68"/>
    <w:rsid w:val="00A13B64"/>
    <w:rsid w:val="00A153BC"/>
    <w:rsid w:val="00A15D6A"/>
    <w:rsid w:val="00A16370"/>
    <w:rsid w:val="00A2321A"/>
    <w:rsid w:val="00A25895"/>
    <w:rsid w:val="00A30847"/>
    <w:rsid w:val="00A34333"/>
    <w:rsid w:val="00A346B8"/>
    <w:rsid w:val="00A365B2"/>
    <w:rsid w:val="00A3673B"/>
    <w:rsid w:val="00A36F67"/>
    <w:rsid w:val="00A40166"/>
    <w:rsid w:val="00A415EC"/>
    <w:rsid w:val="00A43660"/>
    <w:rsid w:val="00A47F82"/>
    <w:rsid w:val="00A51C18"/>
    <w:rsid w:val="00A52F9D"/>
    <w:rsid w:val="00A5788C"/>
    <w:rsid w:val="00A6047F"/>
    <w:rsid w:val="00A614B4"/>
    <w:rsid w:val="00A732F8"/>
    <w:rsid w:val="00A75166"/>
    <w:rsid w:val="00A75AA1"/>
    <w:rsid w:val="00A80A3D"/>
    <w:rsid w:val="00A80C5D"/>
    <w:rsid w:val="00A824BF"/>
    <w:rsid w:val="00A82584"/>
    <w:rsid w:val="00A870EE"/>
    <w:rsid w:val="00A91177"/>
    <w:rsid w:val="00A94DD0"/>
    <w:rsid w:val="00A955EA"/>
    <w:rsid w:val="00AA106C"/>
    <w:rsid w:val="00AA1A47"/>
    <w:rsid w:val="00AA1C2C"/>
    <w:rsid w:val="00AA3404"/>
    <w:rsid w:val="00AB21C0"/>
    <w:rsid w:val="00AB2F3D"/>
    <w:rsid w:val="00AB4478"/>
    <w:rsid w:val="00AC096D"/>
    <w:rsid w:val="00AC447D"/>
    <w:rsid w:val="00AC67B6"/>
    <w:rsid w:val="00AC7CE5"/>
    <w:rsid w:val="00AD2B6F"/>
    <w:rsid w:val="00AD2F76"/>
    <w:rsid w:val="00AD4BC0"/>
    <w:rsid w:val="00AD50F2"/>
    <w:rsid w:val="00AD73C8"/>
    <w:rsid w:val="00AE2EE4"/>
    <w:rsid w:val="00AE3EEC"/>
    <w:rsid w:val="00AE5008"/>
    <w:rsid w:val="00AF254E"/>
    <w:rsid w:val="00AF2E13"/>
    <w:rsid w:val="00AF4B10"/>
    <w:rsid w:val="00B01B4B"/>
    <w:rsid w:val="00B07452"/>
    <w:rsid w:val="00B1450F"/>
    <w:rsid w:val="00B17995"/>
    <w:rsid w:val="00B253C6"/>
    <w:rsid w:val="00B31DCC"/>
    <w:rsid w:val="00B33536"/>
    <w:rsid w:val="00B33BD4"/>
    <w:rsid w:val="00B35514"/>
    <w:rsid w:val="00B401FB"/>
    <w:rsid w:val="00B40ACE"/>
    <w:rsid w:val="00B43001"/>
    <w:rsid w:val="00B50157"/>
    <w:rsid w:val="00B50B3D"/>
    <w:rsid w:val="00B521B5"/>
    <w:rsid w:val="00B55463"/>
    <w:rsid w:val="00B558BC"/>
    <w:rsid w:val="00B602B7"/>
    <w:rsid w:val="00B62971"/>
    <w:rsid w:val="00B63451"/>
    <w:rsid w:val="00B63688"/>
    <w:rsid w:val="00B71406"/>
    <w:rsid w:val="00B77777"/>
    <w:rsid w:val="00B81598"/>
    <w:rsid w:val="00B84F39"/>
    <w:rsid w:val="00B87D68"/>
    <w:rsid w:val="00B90F57"/>
    <w:rsid w:val="00B94C20"/>
    <w:rsid w:val="00B96399"/>
    <w:rsid w:val="00BA29CC"/>
    <w:rsid w:val="00BB2918"/>
    <w:rsid w:val="00BB4E88"/>
    <w:rsid w:val="00BB4F10"/>
    <w:rsid w:val="00BB7992"/>
    <w:rsid w:val="00BC07C7"/>
    <w:rsid w:val="00BC0F2F"/>
    <w:rsid w:val="00BC38E7"/>
    <w:rsid w:val="00BC4BCF"/>
    <w:rsid w:val="00BC52D0"/>
    <w:rsid w:val="00BC618E"/>
    <w:rsid w:val="00BC634D"/>
    <w:rsid w:val="00BD158B"/>
    <w:rsid w:val="00BD68C9"/>
    <w:rsid w:val="00BD6E51"/>
    <w:rsid w:val="00BD714F"/>
    <w:rsid w:val="00BD7D45"/>
    <w:rsid w:val="00BE0284"/>
    <w:rsid w:val="00BE3A66"/>
    <w:rsid w:val="00BE3D7A"/>
    <w:rsid w:val="00BE5872"/>
    <w:rsid w:val="00BF1505"/>
    <w:rsid w:val="00BF49CE"/>
    <w:rsid w:val="00BF5F58"/>
    <w:rsid w:val="00C0046D"/>
    <w:rsid w:val="00C00E9F"/>
    <w:rsid w:val="00C01B19"/>
    <w:rsid w:val="00C11000"/>
    <w:rsid w:val="00C167A4"/>
    <w:rsid w:val="00C16A54"/>
    <w:rsid w:val="00C171C2"/>
    <w:rsid w:val="00C2139A"/>
    <w:rsid w:val="00C21A38"/>
    <w:rsid w:val="00C240A0"/>
    <w:rsid w:val="00C356DF"/>
    <w:rsid w:val="00C416A1"/>
    <w:rsid w:val="00C44523"/>
    <w:rsid w:val="00C45F08"/>
    <w:rsid w:val="00C57C16"/>
    <w:rsid w:val="00C616A8"/>
    <w:rsid w:val="00C67AF0"/>
    <w:rsid w:val="00C737F8"/>
    <w:rsid w:val="00C73BB2"/>
    <w:rsid w:val="00C7781E"/>
    <w:rsid w:val="00C80CB6"/>
    <w:rsid w:val="00C824F2"/>
    <w:rsid w:val="00C847B1"/>
    <w:rsid w:val="00C85105"/>
    <w:rsid w:val="00C9007B"/>
    <w:rsid w:val="00C918C6"/>
    <w:rsid w:val="00C92597"/>
    <w:rsid w:val="00C93747"/>
    <w:rsid w:val="00C95A89"/>
    <w:rsid w:val="00C95BFD"/>
    <w:rsid w:val="00C96804"/>
    <w:rsid w:val="00CA2B9C"/>
    <w:rsid w:val="00CA33FE"/>
    <w:rsid w:val="00CA5F8B"/>
    <w:rsid w:val="00CA601F"/>
    <w:rsid w:val="00CB1FB8"/>
    <w:rsid w:val="00CB2553"/>
    <w:rsid w:val="00CB2CA5"/>
    <w:rsid w:val="00CB2D89"/>
    <w:rsid w:val="00CB3DCF"/>
    <w:rsid w:val="00CB5741"/>
    <w:rsid w:val="00CB58A1"/>
    <w:rsid w:val="00CB795E"/>
    <w:rsid w:val="00CB7E1E"/>
    <w:rsid w:val="00CC2BFC"/>
    <w:rsid w:val="00CC37E8"/>
    <w:rsid w:val="00CC5B14"/>
    <w:rsid w:val="00CC6708"/>
    <w:rsid w:val="00CC708C"/>
    <w:rsid w:val="00CC7506"/>
    <w:rsid w:val="00CD0016"/>
    <w:rsid w:val="00CD05D1"/>
    <w:rsid w:val="00CD0B4C"/>
    <w:rsid w:val="00CD435F"/>
    <w:rsid w:val="00CD44D6"/>
    <w:rsid w:val="00CE2255"/>
    <w:rsid w:val="00CE29C2"/>
    <w:rsid w:val="00CE3C9C"/>
    <w:rsid w:val="00CE50AA"/>
    <w:rsid w:val="00CE6F56"/>
    <w:rsid w:val="00CF048F"/>
    <w:rsid w:val="00CF5ABF"/>
    <w:rsid w:val="00CF6695"/>
    <w:rsid w:val="00D014BC"/>
    <w:rsid w:val="00D0488F"/>
    <w:rsid w:val="00D055C4"/>
    <w:rsid w:val="00D05F92"/>
    <w:rsid w:val="00D113E8"/>
    <w:rsid w:val="00D14C4F"/>
    <w:rsid w:val="00D2538E"/>
    <w:rsid w:val="00D26E5F"/>
    <w:rsid w:val="00D30C31"/>
    <w:rsid w:val="00D3345C"/>
    <w:rsid w:val="00D3354A"/>
    <w:rsid w:val="00D37514"/>
    <w:rsid w:val="00D443FE"/>
    <w:rsid w:val="00D45C91"/>
    <w:rsid w:val="00D46043"/>
    <w:rsid w:val="00D4695A"/>
    <w:rsid w:val="00D518D7"/>
    <w:rsid w:val="00D52026"/>
    <w:rsid w:val="00D534B3"/>
    <w:rsid w:val="00D56D92"/>
    <w:rsid w:val="00D60673"/>
    <w:rsid w:val="00D61929"/>
    <w:rsid w:val="00D61FA7"/>
    <w:rsid w:val="00D67A65"/>
    <w:rsid w:val="00D735FB"/>
    <w:rsid w:val="00D737D5"/>
    <w:rsid w:val="00D77F09"/>
    <w:rsid w:val="00D8106B"/>
    <w:rsid w:val="00D82F0F"/>
    <w:rsid w:val="00D83A20"/>
    <w:rsid w:val="00D84C8C"/>
    <w:rsid w:val="00D8514A"/>
    <w:rsid w:val="00D861A9"/>
    <w:rsid w:val="00D92931"/>
    <w:rsid w:val="00D93334"/>
    <w:rsid w:val="00DA3B6A"/>
    <w:rsid w:val="00DA428B"/>
    <w:rsid w:val="00DA4EE2"/>
    <w:rsid w:val="00DA6D00"/>
    <w:rsid w:val="00DB5A83"/>
    <w:rsid w:val="00DC01EE"/>
    <w:rsid w:val="00DC1A07"/>
    <w:rsid w:val="00DC2197"/>
    <w:rsid w:val="00DC3D14"/>
    <w:rsid w:val="00DC5E46"/>
    <w:rsid w:val="00DC6D7D"/>
    <w:rsid w:val="00DD14FD"/>
    <w:rsid w:val="00DD236C"/>
    <w:rsid w:val="00DD2630"/>
    <w:rsid w:val="00DD3496"/>
    <w:rsid w:val="00DD51BB"/>
    <w:rsid w:val="00DD6989"/>
    <w:rsid w:val="00DE507F"/>
    <w:rsid w:val="00DE54CD"/>
    <w:rsid w:val="00DE6BFA"/>
    <w:rsid w:val="00E0219B"/>
    <w:rsid w:val="00E040D8"/>
    <w:rsid w:val="00E04159"/>
    <w:rsid w:val="00E04FFA"/>
    <w:rsid w:val="00E1271F"/>
    <w:rsid w:val="00E12C88"/>
    <w:rsid w:val="00E1660D"/>
    <w:rsid w:val="00E2028F"/>
    <w:rsid w:val="00E20813"/>
    <w:rsid w:val="00E20DE8"/>
    <w:rsid w:val="00E23277"/>
    <w:rsid w:val="00E23424"/>
    <w:rsid w:val="00E255E8"/>
    <w:rsid w:val="00E31F3A"/>
    <w:rsid w:val="00E320CE"/>
    <w:rsid w:val="00E373B5"/>
    <w:rsid w:val="00E40E45"/>
    <w:rsid w:val="00E470AE"/>
    <w:rsid w:val="00E47598"/>
    <w:rsid w:val="00E53F4D"/>
    <w:rsid w:val="00E546AB"/>
    <w:rsid w:val="00E577E5"/>
    <w:rsid w:val="00E64465"/>
    <w:rsid w:val="00E7004F"/>
    <w:rsid w:val="00E70B88"/>
    <w:rsid w:val="00E70D28"/>
    <w:rsid w:val="00E723E9"/>
    <w:rsid w:val="00E72500"/>
    <w:rsid w:val="00E7419D"/>
    <w:rsid w:val="00E77859"/>
    <w:rsid w:val="00E8463F"/>
    <w:rsid w:val="00E85CDF"/>
    <w:rsid w:val="00E96C93"/>
    <w:rsid w:val="00EA27F5"/>
    <w:rsid w:val="00EA5EFF"/>
    <w:rsid w:val="00EA653B"/>
    <w:rsid w:val="00EA6E10"/>
    <w:rsid w:val="00EB05D9"/>
    <w:rsid w:val="00EB064E"/>
    <w:rsid w:val="00EB315D"/>
    <w:rsid w:val="00EB3A27"/>
    <w:rsid w:val="00EB6524"/>
    <w:rsid w:val="00EC05F8"/>
    <w:rsid w:val="00EC1923"/>
    <w:rsid w:val="00EC2F0C"/>
    <w:rsid w:val="00EC3AA5"/>
    <w:rsid w:val="00EC47A6"/>
    <w:rsid w:val="00ED0AB9"/>
    <w:rsid w:val="00ED1227"/>
    <w:rsid w:val="00ED17BD"/>
    <w:rsid w:val="00ED2CE8"/>
    <w:rsid w:val="00ED5B94"/>
    <w:rsid w:val="00ED5F9F"/>
    <w:rsid w:val="00EE212B"/>
    <w:rsid w:val="00EE2DD2"/>
    <w:rsid w:val="00EE4A34"/>
    <w:rsid w:val="00EE78EE"/>
    <w:rsid w:val="00EF6085"/>
    <w:rsid w:val="00EF7734"/>
    <w:rsid w:val="00F12590"/>
    <w:rsid w:val="00F15513"/>
    <w:rsid w:val="00F160BB"/>
    <w:rsid w:val="00F16CA0"/>
    <w:rsid w:val="00F178F9"/>
    <w:rsid w:val="00F23E54"/>
    <w:rsid w:val="00F26705"/>
    <w:rsid w:val="00F26A1B"/>
    <w:rsid w:val="00F324DF"/>
    <w:rsid w:val="00F35F3F"/>
    <w:rsid w:val="00F4109A"/>
    <w:rsid w:val="00F415FA"/>
    <w:rsid w:val="00F41F9D"/>
    <w:rsid w:val="00F42309"/>
    <w:rsid w:val="00F42439"/>
    <w:rsid w:val="00F44FF7"/>
    <w:rsid w:val="00F4551D"/>
    <w:rsid w:val="00F45BB0"/>
    <w:rsid w:val="00F470AD"/>
    <w:rsid w:val="00F47F7D"/>
    <w:rsid w:val="00F501B6"/>
    <w:rsid w:val="00F50B7B"/>
    <w:rsid w:val="00F54F31"/>
    <w:rsid w:val="00F57AA5"/>
    <w:rsid w:val="00F6212B"/>
    <w:rsid w:val="00F66FE6"/>
    <w:rsid w:val="00F705E6"/>
    <w:rsid w:val="00F70BAD"/>
    <w:rsid w:val="00F70BB5"/>
    <w:rsid w:val="00F7290B"/>
    <w:rsid w:val="00F816E4"/>
    <w:rsid w:val="00F830D6"/>
    <w:rsid w:val="00F83568"/>
    <w:rsid w:val="00F860F5"/>
    <w:rsid w:val="00F9057C"/>
    <w:rsid w:val="00F90BC6"/>
    <w:rsid w:val="00F927DD"/>
    <w:rsid w:val="00F973B7"/>
    <w:rsid w:val="00F975E1"/>
    <w:rsid w:val="00FA3549"/>
    <w:rsid w:val="00FA35D0"/>
    <w:rsid w:val="00FA3DE2"/>
    <w:rsid w:val="00FA4B34"/>
    <w:rsid w:val="00FA539A"/>
    <w:rsid w:val="00FA7854"/>
    <w:rsid w:val="00FB10C1"/>
    <w:rsid w:val="00FB2360"/>
    <w:rsid w:val="00FB3892"/>
    <w:rsid w:val="00FB3F32"/>
    <w:rsid w:val="00FB47E7"/>
    <w:rsid w:val="00FB59DB"/>
    <w:rsid w:val="00FB7DEF"/>
    <w:rsid w:val="00FC2529"/>
    <w:rsid w:val="00FC3917"/>
    <w:rsid w:val="00FC4A7C"/>
    <w:rsid w:val="00FC4DD2"/>
    <w:rsid w:val="00FD1FA9"/>
    <w:rsid w:val="00FD29DE"/>
    <w:rsid w:val="00FD4965"/>
    <w:rsid w:val="00FD6E5E"/>
    <w:rsid w:val="00FD7F5A"/>
    <w:rsid w:val="00FE1F1C"/>
    <w:rsid w:val="00FE23BC"/>
    <w:rsid w:val="00FE2FFC"/>
    <w:rsid w:val="00FE43E9"/>
    <w:rsid w:val="00FE4B95"/>
    <w:rsid w:val="00FE7734"/>
    <w:rsid w:val="00FF0097"/>
    <w:rsid w:val="00FF03FC"/>
    <w:rsid w:val="00FF5CC3"/>
    <w:rsid w:val="00FF650F"/>
    <w:rsid w:val="00FF673A"/>
    <w:rsid w:val="00FF7987"/>
    <w:rsid w:val="00FF7A88"/>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43C245B"/>
    <w:rsid w:val="24860621"/>
    <w:rsid w:val="28732055"/>
    <w:rsid w:val="287B5A91"/>
    <w:rsid w:val="2A0D2F26"/>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B844B0"/>
    <w:rsid w:val="4BA624AF"/>
    <w:rsid w:val="4C0E60CF"/>
    <w:rsid w:val="4DC36B9D"/>
    <w:rsid w:val="4E877B23"/>
    <w:rsid w:val="4EB12CDC"/>
    <w:rsid w:val="4F7F4A2B"/>
    <w:rsid w:val="4F835D9B"/>
    <w:rsid w:val="4FC70531"/>
    <w:rsid w:val="505C0984"/>
    <w:rsid w:val="51C32BC1"/>
    <w:rsid w:val="51FD016D"/>
    <w:rsid w:val="537606EA"/>
    <w:rsid w:val="53B25996"/>
    <w:rsid w:val="54746CD1"/>
    <w:rsid w:val="569513FD"/>
    <w:rsid w:val="57CD1DC1"/>
    <w:rsid w:val="596A7C5A"/>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E3C1C2B"/>
    <w:rsid w:val="6FD42FC7"/>
    <w:rsid w:val="71BF6E90"/>
    <w:rsid w:val="7225174C"/>
    <w:rsid w:val="73233B75"/>
    <w:rsid w:val="73B63B77"/>
    <w:rsid w:val="74EF213C"/>
    <w:rsid w:val="74FA5E47"/>
    <w:rsid w:val="75F40329"/>
    <w:rsid w:val="7652135D"/>
    <w:rsid w:val="770E1A45"/>
    <w:rsid w:val="78AC356F"/>
    <w:rsid w:val="799D4537"/>
    <w:rsid w:val="79AF67A9"/>
    <w:rsid w:val="7A7F2566"/>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4AE59B"/>
  <w15:docId w15:val="{920BE709-F1B0-4576-A020-FBF11B3A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ind w:firstLineChars="200" w:firstLine="200"/>
      <w:jc w:val="both"/>
    </w:pPr>
    <w:rPr>
      <w:rFonts w:ascii="Calibri" w:hAnsi="Calibri"/>
      <w:kern w:val="2"/>
      <w:sz w:val="21"/>
      <w:szCs w:val="22"/>
    </w:rPr>
  </w:style>
  <w:style w:type="paragraph" w:styleId="3">
    <w:name w:val="heading 3"/>
    <w:basedOn w:val="a0"/>
    <w:next w:val="a1"/>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semiHidden/>
    <w:unhideWhenUsed/>
    <w:qFormat/>
    <w:pPr>
      <w:ind w:firstLine="420"/>
    </w:pPr>
  </w:style>
  <w:style w:type="paragraph" w:styleId="a5">
    <w:name w:val="Document Map"/>
    <w:basedOn w:val="a0"/>
    <w:link w:val="a6"/>
    <w:uiPriority w:val="99"/>
    <w:unhideWhenUsed/>
    <w:qFormat/>
    <w:rPr>
      <w:rFonts w:ascii="宋体"/>
      <w:sz w:val="18"/>
      <w:szCs w:val="18"/>
    </w:rPr>
  </w:style>
  <w:style w:type="paragraph" w:styleId="a7">
    <w:name w:val="annotation text"/>
    <w:basedOn w:val="a0"/>
    <w:link w:val="a8"/>
    <w:uiPriority w:val="99"/>
    <w:unhideWhenUsed/>
    <w:qFormat/>
    <w:pPr>
      <w:jc w:val="left"/>
    </w:pPr>
  </w:style>
  <w:style w:type="paragraph" w:styleId="a9">
    <w:name w:val="Body Text"/>
    <w:basedOn w:val="a0"/>
    <w:link w:val="aa"/>
    <w:uiPriority w:val="1"/>
    <w:qFormat/>
    <w:pPr>
      <w:autoSpaceDE w:val="0"/>
      <w:autoSpaceDN w:val="0"/>
      <w:adjustRightInd w:val="0"/>
      <w:spacing w:after="3" w:line="333" w:lineRule="exact"/>
      <w:ind w:left="500" w:firstLineChars="0" w:firstLine="0"/>
      <w:jc w:val="left"/>
    </w:pPr>
    <w:rPr>
      <w:rFonts w:ascii="微软雅黑" w:eastAsia="微软雅黑" w:hAnsi="Times New Roman" w:cs="微软雅黑"/>
      <w:kern w:val="0"/>
      <w:szCs w:val="21"/>
    </w:rPr>
  </w:style>
  <w:style w:type="paragraph" w:styleId="ab">
    <w:name w:val="Plain Text"/>
    <w:basedOn w:val="a0"/>
    <w:link w:val="ac"/>
    <w:qFormat/>
    <w:pPr>
      <w:ind w:firstLineChars="0" w:firstLine="0"/>
    </w:pPr>
    <w:rPr>
      <w:rFonts w:ascii="宋体" w:hAnsi="Courier New"/>
      <w:szCs w:val="21"/>
    </w:rPr>
  </w:style>
  <w:style w:type="paragraph" w:styleId="ad">
    <w:name w:val="Balloon Text"/>
    <w:basedOn w:val="a0"/>
    <w:link w:val="ae"/>
    <w:uiPriority w:val="99"/>
    <w:unhideWhenUsed/>
    <w:qFormat/>
    <w:rPr>
      <w:sz w:val="16"/>
      <w:szCs w:val="16"/>
    </w:rPr>
  </w:style>
  <w:style w:type="paragraph" w:styleId="af">
    <w:name w:val="footer"/>
    <w:basedOn w:val="a0"/>
    <w:link w:val="af0"/>
    <w:qFormat/>
    <w:pPr>
      <w:tabs>
        <w:tab w:val="center" w:pos="4153"/>
        <w:tab w:val="right" w:pos="8306"/>
      </w:tabs>
      <w:snapToGrid w:val="0"/>
      <w:jc w:val="left"/>
    </w:pPr>
    <w:rPr>
      <w:rFonts w:ascii="Times New Roman" w:hAnsi="Times New Roman"/>
      <w:kern w:val="0"/>
      <w:sz w:val="18"/>
      <w:szCs w:val="18"/>
    </w:rPr>
  </w:style>
  <w:style w:type="paragraph" w:styleId="af1">
    <w:name w:val="header"/>
    <w:basedOn w:val="a0"/>
    <w:link w:val="af2"/>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3">
    <w:name w:val="Normal (Web)"/>
    <w:basedOn w:val="a0"/>
    <w:uiPriority w:val="99"/>
    <w:unhideWhenUsed/>
    <w:qFormat/>
    <w:pPr>
      <w:widowControl/>
      <w:ind w:firstLineChars="0" w:firstLine="0"/>
      <w:jc w:val="left"/>
    </w:pPr>
    <w:rPr>
      <w:rFonts w:ascii="宋体" w:hAnsi="宋体" w:cs="宋体"/>
      <w:kern w:val="0"/>
      <w:sz w:val="24"/>
      <w:szCs w:val="24"/>
    </w:rPr>
  </w:style>
  <w:style w:type="paragraph" w:styleId="af4">
    <w:name w:val="annotation subject"/>
    <w:basedOn w:val="a7"/>
    <w:next w:val="a7"/>
    <w:link w:val="af5"/>
    <w:uiPriority w:val="99"/>
    <w:unhideWhenUsed/>
    <w:qFormat/>
    <w:rPr>
      <w:b/>
      <w:bCs/>
    </w:rPr>
  </w:style>
  <w:style w:type="table" w:styleId="af6">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uiPriority w:val="22"/>
    <w:qFormat/>
    <w:rPr>
      <w:b/>
      <w:bCs/>
    </w:rPr>
  </w:style>
  <w:style w:type="character" w:styleId="af8">
    <w:name w:val="annotation reference"/>
    <w:basedOn w:val="a2"/>
    <w:uiPriority w:val="99"/>
    <w:unhideWhenUsed/>
    <w:qFormat/>
    <w:rPr>
      <w:sz w:val="21"/>
      <w:szCs w:val="21"/>
    </w:rPr>
  </w:style>
  <w:style w:type="character" w:customStyle="1" w:styleId="af5">
    <w:name w:val="批注主题 字符"/>
    <w:basedOn w:val="a8"/>
    <w:link w:val="af4"/>
    <w:uiPriority w:val="99"/>
    <w:semiHidden/>
    <w:qFormat/>
    <w:rPr>
      <w:rFonts w:ascii="Calibri" w:hAnsi="Calibri"/>
      <w:b/>
      <w:bCs/>
      <w:kern w:val="2"/>
      <w:sz w:val="21"/>
      <w:szCs w:val="22"/>
    </w:rPr>
  </w:style>
  <w:style w:type="character" w:customStyle="1" w:styleId="a8">
    <w:name w:val="批注文字 字符"/>
    <w:basedOn w:val="a2"/>
    <w:link w:val="a7"/>
    <w:uiPriority w:val="99"/>
    <w:semiHidden/>
    <w:qFormat/>
    <w:rPr>
      <w:rFonts w:ascii="Calibri" w:hAnsi="Calibri"/>
      <w:kern w:val="2"/>
      <w:sz w:val="21"/>
      <w:szCs w:val="22"/>
    </w:rPr>
  </w:style>
  <w:style w:type="character" w:customStyle="1" w:styleId="ae">
    <w:name w:val="批注框文本 字符"/>
    <w:basedOn w:val="a2"/>
    <w:link w:val="ad"/>
    <w:uiPriority w:val="99"/>
    <w:semiHidden/>
    <w:qFormat/>
    <w:rPr>
      <w:rFonts w:ascii="Calibri" w:hAnsi="Calibri"/>
      <w:kern w:val="2"/>
      <w:sz w:val="16"/>
      <w:szCs w:val="16"/>
    </w:rPr>
  </w:style>
  <w:style w:type="character" w:customStyle="1" w:styleId="af0">
    <w:name w:val="页脚 字符"/>
    <w:link w:val="af"/>
    <w:uiPriority w:val="99"/>
    <w:qFormat/>
    <w:rPr>
      <w:sz w:val="18"/>
      <w:szCs w:val="18"/>
    </w:rPr>
  </w:style>
  <w:style w:type="character" w:customStyle="1" w:styleId="a6">
    <w:name w:val="文档结构图 字符"/>
    <w:link w:val="a5"/>
    <w:uiPriority w:val="99"/>
    <w:semiHidden/>
    <w:qFormat/>
    <w:rPr>
      <w:rFonts w:ascii="宋体" w:hAnsi="Calibri"/>
      <w:kern w:val="2"/>
      <w:sz w:val="18"/>
      <w:szCs w:val="18"/>
    </w:rPr>
  </w:style>
  <w:style w:type="character" w:customStyle="1" w:styleId="af2">
    <w:name w:val="页眉 字符"/>
    <w:link w:val="af1"/>
    <w:qFormat/>
    <w:rPr>
      <w:sz w:val="18"/>
      <w:szCs w:val="18"/>
    </w:rPr>
  </w:style>
  <w:style w:type="paragraph" w:styleId="af9">
    <w:name w:val="List Paragraph"/>
    <w:basedOn w:val="a0"/>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c">
    <w:name w:val="纯文本 字符"/>
    <w:basedOn w:val="a2"/>
    <w:link w:val="ab"/>
    <w:qFormat/>
    <w:rPr>
      <w:rFonts w:ascii="宋体" w:hAnsi="Courier New"/>
      <w:kern w:val="2"/>
      <w:sz w:val="21"/>
      <w:szCs w:val="21"/>
    </w:rPr>
  </w:style>
  <w:style w:type="character" w:customStyle="1" w:styleId="30">
    <w:name w:val="标题 3 字符"/>
    <w:basedOn w:val="a2"/>
    <w:link w:val="3"/>
    <w:qFormat/>
    <w:rPr>
      <w:rFonts w:ascii="Arial" w:eastAsia="黑体" w:hAnsi="Arial" w:cs="Arial"/>
      <w:kern w:val="2"/>
      <w:sz w:val="24"/>
      <w:szCs w:val="24"/>
    </w:rPr>
  </w:style>
  <w:style w:type="character" w:customStyle="1" w:styleId="font61">
    <w:name w:val="font61"/>
    <w:basedOn w:val="a2"/>
    <w:qFormat/>
    <w:rPr>
      <w:rFonts w:ascii="华文细黑" w:eastAsia="华文细黑" w:hAnsi="华文细黑" w:cs="华文细黑" w:hint="default"/>
      <w:b/>
      <w:color w:val="000000"/>
      <w:sz w:val="24"/>
      <w:szCs w:val="24"/>
      <w:u w:val="none"/>
    </w:rPr>
  </w:style>
  <w:style w:type="character" w:customStyle="1" w:styleId="font71">
    <w:name w:val="font71"/>
    <w:basedOn w:val="a2"/>
    <w:qFormat/>
    <w:rPr>
      <w:rFonts w:ascii="华文细黑" w:eastAsia="华文细黑" w:hAnsi="华文细黑" w:cs="华文细黑" w:hint="default"/>
      <w:color w:val="000000"/>
      <w:sz w:val="24"/>
      <w:szCs w:val="24"/>
      <w:u w:val="none"/>
    </w:rPr>
  </w:style>
  <w:style w:type="character" w:customStyle="1" w:styleId="font21">
    <w:name w:val="font21"/>
    <w:basedOn w:val="a2"/>
    <w:qFormat/>
    <w:rPr>
      <w:rFonts w:ascii="Calibri" w:hAnsi="Calibri" w:cs="Calibri"/>
      <w:color w:val="C00000"/>
      <w:sz w:val="21"/>
      <w:szCs w:val="21"/>
      <w:u w:val="none"/>
    </w:rPr>
  </w:style>
  <w:style w:type="character" w:customStyle="1" w:styleId="font51">
    <w:name w:val="font51"/>
    <w:basedOn w:val="a2"/>
    <w:qFormat/>
    <w:rPr>
      <w:rFonts w:ascii="宋体" w:eastAsia="宋体" w:hAnsi="宋体" w:cs="宋体" w:hint="eastAsia"/>
      <w:color w:val="C00000"/>
      <w:sz w:val="21"/>
      <w:szCs w:val="21"/>
      <w:u w:val="none"/>
    </w:rPr>
  </w:style>
  <w:style w:type="character" w:customStyle="1" w:styleId="font11">
    <w:name w:val="font11"/>
    <w:basedOn w:val="a2"/>
    <w:qFormat/>
    <w:rPr>
      <w:rFonts w:ascii="Calibri" w:hAnsi="Calibri" w:cs="Calibri" w:hint="default"/>
      <w:color w:val="C00000"/>
      <w:sz w:val="24"/>
      <w:szCs w:val="24"/>
      <w:u w:val="none"/>
    </w:rPr>
  </w:style>
  <w:style w:type="character" w:customStyle="1" w:styleId="font41">
    <w:name w:val="font41"/>
    <w:basedOn w:val="a2"/>
    <w:qFormat/>
    <w:rPr>
      <w:rFonts w:ascii="宋体" w:eastAsia="宋体" w:hAnsi="宋体" w:cs="宋体" w:hint="eastAsia"/>
      <w:color w:val="C00000"/>
      <w:sz w:val="24"/>
      <w:szCs w:val="24"/>
      <w:u w:val="none"/>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character" w:customStyle="1" w:styleId="aa">
    <w:name w:val="正文文本 字符"/>
    <w:basedOn w:val="a2"/>
    <w:link w:val="a9"/>
    <w:uiPriority w:val="1"/>
    <w:qFormat/>
    <w:rPr>
      <w:rFonts w:ascii="微软雅黑" w:eastAsia="微软雅黑" w:cs="微软雅黑"/>
      <w:sz w:val="21"/>
      <w:szCs w:val="21"/>
    </w:rPr>
  </w:style>
  <w:style w:type="paragraph" w:customStyle="1" w:styleId="a">
    <w:name w:val="图标题"/>
    <w:basedOn w:val="a0"/>
    <w:qFormat/>
    <w:pPr>
      <w:numPr>
        <w:ilvl w:val="8"/>
        <w:numId w:val="2"/>
      </w:numPr>
      <w:adjustRightInd w:val="0"/>
      <w:spacing w:line="360" w:lineRule="atLeast"/>
      <w:ind w:firstLineChars="0" w:firstLine="0"/>
      <w:jc w:val="left"/>
      <w:textAlignment w:val="baseline"/>
    </w:pPr>
    <w:rPr>
      <w:rFonts w:ascii="Times New Roman" w:eastAsia="微软雅黑" w:hAnsi="Times New Roman"/>
      <w:kern w:val="0"/>
    </w:rPr>
  </w:style>
  <w:style w:type="paragraph" w:customStyle="1" w:styleId="afa">
    <w:name w:val="表格文字"/>
    <w:basedOn w:val="ab"/>
    <w:next w:val="a9"/>
    <w:qFormat/>
    <w:rsid w:val="00AA1A47"/>
    <w:pPr>
      <w:adjustRightInd w:val="0"/>
      <w:spacing w:line="420" w:lineRule="atLeast"/>
      <w:jc w:val="left"/>
      <w:textAlignment w:val="baseline"/>
    </w:pPr>
    <w:rPr>
      <w:rFonts w:ascii="Times New Roman" w:hAnsi="Times New Roman"/>
      <w:kern w:val="0"/>
      <w:szCs w:val="24"/>
    </w:rPr>
  </w:style>
  <w:style w:type="paragraph" w:customStyle="1" w:styleId="TableParagraph">
    <w:name w:val="Table Paragraph"/>
    <w:basedOn w:val="a0"/>
    <w:uiPriority w:val="1"/>
    <w:qFormat/>
    <w:rsid w:val="00AA1A47"/>
    <w:pPr>
      <w:spacing w:before="34"/>
      <w:ind w:left="107" w:firstLineChars="0" w:firstLine="0"/>
      <w:jc w:val="center"/>
    </w:pPr>
    <w:rPr>
      <w:szCs w:val="24"/>
    </w:rPr>
  </w:style>
  <w:style w:type="paragraph" w:styleId="TOC2">
    <w:name w:val="toc 2"/>
    <w:basedOn w:val="a0"/>
    <w:next w:val="a0"/>
    <w:uiPriority w:val="99"/>
    <w:qFormat/>
    <w:rsid w:val="003217DA"/>
    <w:pPr>
      <w:ind w:leftChars="200" w:left="420" w:firstLineChars="0" w:firstLine="0"/>
    </w:pPr>
    <w:rPr>
      <w:szCs w:val="24"/>
    </w:rPr>
  </w:style>
  <w:style w:type="paragraph" w:customStyle="1" w:styleId="DecimalAligned">
    <w:name w:val="Decimal Aligned"/>
    <w:basedOn w:val="a0"/>
    <w:uiPriority w:val="40"/>
    <w:qFormat/>
    <w:rsid w:val="002862CA"/>
    <w:pPr>
      <w:widowControl/>
      <w:tabs>
        <w:tab w:val="decimal" w:pos="360"/>
      </w:tabs>
      <w:spacing w:after="200" w:line="276" w:lineRule="auto"/>
      <w:ind w:firstLineChars="0" w:firstLine="0"/>
      <w:jc w:val="left"/>
    </w:pPr>
    <w:rPr>
      <w:rFonts w:asciiTheme="minorHAnsi" w:eastAsiaTheme="minorEastAsia" w:hAnsiTheme="minorHAnsi"/>
      <w:kern w:val="0"/>
      <w:sz w:val="22"/>
    </w:rPr>
  </w:style>
  <w:style w:type="paragraph" w:styleId="afb">
    <w:name w:val="footnote text"/>
    <w:basedOn w:val="a0"/>
    <w:link w:val="afc"/>
    <w:uiPriority w:val="99"/>
    <w:unhideWhenUsed/>
    <w:rsid w:val="002862CA"/>
    <w:pPr>
      <w:widowControl/>
      <w:ind w:firstLineChars="0" w:firstLine="0"/>
      <w:jc w:val="left"/>
    </w:pPr>
    <w:rPr>
      <w:rFonts w:asciiTheme="minorHAnsi" w:eastAsiaTheme="minorEastAsia" w:hAnsiTheme="minorHAnsi"/>
      <w:kern w:val="0"/>
      <w:sz w:val="20"/>
      <w:szCs w:val="20"/>
    </w:rPr>
  </w:style>
  <w:style w:type="character" w:customStyle="1" w:styleId="afc">
    <w:name w:val="脚注文本 字符"/>
    <w:basedOn w:val="a2"/>
    <w:link w:val="afb"/>
    <w:uiPriority w:val="99"/>
    <w:rsid w:val="002862CA"/>
    <w:rPr>
      <w:rFonts w:asciiTheme="minorHAnsi" w:eastAsiaTheme="minorEastAsia" w:hAnsiTheme="minorHAnsi"/>
    </w:rPr>
  </w:style>
  <w:style w:type="character" w:styleId="afd">
    <w:name w:val="Subtle Emphasis"/>
    <w:basedOn w:val="a2"/>
    <w:uiPriority w:val="19"/>
    <w:qFormat/>
    <w:rsid w:val="002862CA"/>
    <w:rPr>
      <w:i/>
      <w:iCs/>
    </w:rPr>
  </w:style>
  <w:style w:type="table" w:styleId="-1">
    <w:name w:val="Light Shading Accent 1"/>
    <w:basedOn w:val="a3"/>
    <w:uiPriority w:val="60"/>
    <w:rsid w:val="002862CA"/>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Plain Table 2"/>
    <w:basedOn w:val="a3"/>
    <w:uiPriority w:val="42"/>
    <w:rsid w:val="002862C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
    <w:name w:val="Table Normal"/>
    <w:autoRedefine/>
    <w:semiHidden/>
    <w:unhideWhenUsed/>
    <w:qFormat/>
    <w:rsid w:val="00AD50F2"/>
    <w:rPr>
      <w:rFonts w:asciiTheme="minorHAnsi" w:eastAsiaTheme="minorEastAsia" w:hAnsiTheme="minorHAnsi"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4372">
      <w:bodyDiv w:val="1"/>
      <w:marLeft w:val="0"/>
      <w:marRight w:val="0"/>
      <w:marTop w:val="0"/>
      <w:marBottom w:val="0"/>
      <w:divBdr>
        <w:top w:val="none" w:sz="0" w:space="0" w:color="auto"/>
        <w:left w:val="none" w:sz="0" w:space="0" w:color="auto"/>
        <w:bottom w:val="none" w:sz="0" w:space="0" w:color="auto"/>
        <w:right w:val="none" w:sz="0" w:space="0" w:color="auto"/>
      </w:divBdr>
    </w:div>
    <w:div w:id="39943896">
      <w:bodyDiv w:val="1"/>
      <w:marLeft w:val="0"/>
      <w:marRight w:val="0"/>
      <w:marTop w:val="0"/>
      <w:marBottom w:val="0"/>
      <w:divBdr>
        <w:top w:val="none" w:sz="0" w:space="0" w:color="auto"/>
        <w:left w:val="none" w:sz="0" w:space="0" w:color="auto"/>
        <w:bottom w:val="none" w:sz="0" w:space="0" w:color="auto"/>
        <w:right w:val="none" w:sz="0" w:space="0" w:color="auto"/>
      </w:divBdr>
    </w:div>
    <w:div w:id="514811857">
      <w:bodyDiv w:val="1"/>
      <w:marLeft w:val="0"/>
      <w:marRight w:val="0"/>
      <w:marTop w:val="0"/>
      <w:marBottom w:val="0"/>
      <w:divBdr>
        <w:top w:val="none" w:sz="0" w:space="0" w:color="auto"/>
        <w:left w:val="none" w:sz="0" w:space="0" w:color="auto"/>
        <w:bottom w:val="none" w:sz="0" w:space="0" w:color="auto"/>
        <w:right w:val="none" w:sz="0" w:space="0" w:color="auto"/>
      </w:divBdr>
    </w:div>
    <w:div w:id="815799955">
      <w:bodyDiv w:val="1"/>
      <w:marLeft w:val="0"/>
      <w:marRight w:val="0"/>
      <w:marTop w:val="0"/>
      <w:marBottom w:val="0"/>
      <w:divBdr>
        <w:top w:val="none" w:sz="0" w:space="0" w:color="auto"/>
        <w:left w:val="none" w:sz="0" w:space="0" w:color="auto"/>
        <w:bottom w:val="none" w:sz="0" w:space="0" w:color="auto"/>
        <w:right w:val="none" w:sz="0" w:space="0" w:color="auto"/>
      </w:divBdr>
    </w:div>
    <w:div w:id="1281455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1B252-79CD-42DB-8C80-47F38336D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2396</TotalTime>
  <Pages>6</Pages>
  <Words>787</Words>
  <Characters>4492</Characters>
  <Application>Microsoft Office Word</Application>
  <DocSecurity>0</DocSecurity>
  <Lines>37</Lines>
  <Paragraphs>10</Paragraphs>
  <ScaleCrop>false</ScaleCrop>
  <Company>Microsoft</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229</cp:revision>
  <cp:lastPrinted>2024-02-01T04:57:00Z</cp:lastPrinted>
  <dcterms:created xsi:type="dcterms:W3CDTF">2023-09-18T08:31:00Z</dcterms:created>
  <dcterms:modified xsi:type="dcterms:W3CDTF">2024-07-10T10:35:00Z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commondata">
    <vt:lpwstr>eyJoZGlkIjoiOGNhZGY0MmRlZDc2ZTQ5MWRjOWU5OWNhODI0YmM1MDkifQ==</vt:lpwstr>
  </property>
  <property fmtid="{D5CDD505-2E9C-101B-9397-08002B2CF9AE}" pid="4" name="ICV">
    <vt:lpwstr>D734E53A970A45CEB48871AF54C43E02_13</vt:lpwstr>
  </property>
</Properties>
</file>