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BD587" w14:textId="2FFE5F75" w:rsidR="004C7BD1" w:rsidRDefault="009E3445" w:rsidP="00AE73B7">
      <w:pPr>
        <w:jc w:val="center"/>
        <w:rPr>
          <w:rFonts w:asciiTheme="minorEastAsia" w:hAnsiTheme="minorEastAsia"/>
          <w:b/>
          <w:sz w:val="28"/>
          <w:szCs w:val="28"/>
        </w:rPr>
      </w:pPr>
      <w:r>
        <w:rPr>
          <w:rFonts w:asciiTheme="minorEastAsia" w:hAnsiTheme="minorEastAsia" w:hint="eastAsia"/>
          <w:b/>
          <w:sz w:val="28"/>
          <w:szCs w:val="28"/>
        </w:rPr>
        <w:t>北京大学人民医院</w:t>
      </w:r>
      <w:r w:rsidR="00AF0A62" w:rsidRPr="00AF0A62">
        <w:rPr>
          <w:rFonts w:asciiTheme="minorEastAsia" w:hAnsiTheme="minorEastAsia" w:hint="eastAsia"/>
          <w:b/>
          <w:bCs/>
          <w:sz w:val="28"/>
          <w:szCs w:val="28"/>
        </w:rPr>
        <w:t>病房改造提升项目--可行性研究报告</w:t>
      </w:r>
    </w:p>
    <w:p w14:paraId="43FB61E9" w14:textId="517B682B" w:rsidR="00770A56" w:rsidRDefault="00352473" w:rsidP="00AE73B7">
      <w:pPr>
        <w:jc w:val="center"/>
        <w:rPr>
          <w:rFonts w:asciiTheme="minorEastAsia" w:hAnsiTheme="minorEastAsia"/>
          <w:b/>
          <w:sz w:val="28"/>
          <w:szCs w:val="28"/>
        </w:rPr>
      </w:pPr>
      <w:r>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293093D2" w14:textId="77777777" w:rsidR="00DC0587" w:rsidRPr="00352473" w:rsidRDefault="00DC0587" w:rsidP="00AE73B7">
      <w:pPr>
        <w:jc w:val="center"/>
        <w:rPr>
          <w:rFonts w:asciiTheme="minorEastAsia" w:hAnsiTheme="minorEastAsia"/>
          <w:b/>
          <w:sz w:val="28"/>
          <w:szCs w:val="28"/>
        </w:rPr>
      </w:pP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B0A92C8" w14:textId="4CA0CB58" w:rsidR="005F5A0F" w:rsidRPr="005F5A0F" w:rsidRDefault="005F5A0F" w:rsidP="005F5A0F">
      <w:pPr>
        <w:widowControl/>
        <w:spacing w:line="240" w:lineRule="exact"/>
        <w:ind w:firstLineChars="193" w:firstLine="425"/>
        <w:jc w:val="left"/>
        <w:rPr>
          <w:rFonts w:ascii="宋体" w:hAnsi="宋体" w:cs="宋体"/>
          <w:color w:val="000000"/>
          <w:kern w:val="0"/>
          <w:sz w:val="22"/>
          <w:lang w:bidi="ar"/>
        </w:rPr>
      </w:pPr>
      <w:r w:rsidRPr="005F5A0F">
        <w:rPr>
          <w:rFonts w:ascii="宋体" w:hAnsi="宋体" w:cs="宋体" w:hint="eastAsia"/>
          <w:color w:val="000000"/>
          <w:kern w:val="0"/>
          <w:sz w:val="22"/>
          <w:lang w:bidi="ar"/>
        </w:rPr>
        <w:t>项目名称：</w:t>
      </w:r>
      <w:r w:rsidR="00AF0A62" w:rsidRPr="00C55332">
        <w:rPr>
          <w:rFonts w:ascii="宋体" w:hAnsi="宋体" w:cs="宋体" w:hint="eastAsia"/>
          <w:color w:val="000000"/>
          <w:kern w:val="0"/>
          <w:sz w:val="22"/>
          <w:lang w:bidi="ar"/>
        </w:rPr>
        <w:t>北京大学人民医院</w:t>
      </w:r>
      <w:r w:rsidR="00AF0A62" w:rsidRPr="00AF0A62">
        <w:rPr>
          <w:rFonts w:ascii="宋体" w:hAnsi="宋体" w:cs="宋体" w:hint="eastAsia"/>
          <w:color w:val="000000"/>
          <w:kern w:val="0"/>
          <w:sz w:val="22"/>
          <w:lang w:bidi="ar"/>
        </w:rPr>
        <w:t>病房改造提升项目--可行性研究报告</w:t>
      </w:r>
    </w:p>
    <w:p w14:paraId="3FADDF91" w14:textId="2A2D9165" w:rsidR="005F5A0F" w:rsidRPr="005F5A0F" w:rsidRDefault="005F5A0F" w:rsidP="005F5A0F">
      <w:pPr>
        <w:widowControl/>
        <w:shd w:val="clear" w:color="auto" w:fill="FFFFFF"/>
        <w:spacing w:before="240" w:after="240" w:line="240" w:lineRule="exact"/>
        <w:ind w:firstLine="480"/>
        <w:jc w:val="left"/>
        <w:rPr>
          <w:rFonts w:ascii="宋体" w:hAnsi="宋体" w:cs="宋体"/>
          <w:color w:val="000000"/>
          <w:kern w:val="0"/>
          <w:sz w:val="22"/>
          <w:lang w:bidi="ar"/>
        </w:rPr>
      </w:pPr>
      <w:r w:rsidRPr="005F5A0F">
        <w:rPr>
          <w:rFonts w:ascii="宋体" w:hAnsi="宋体" w:cs="宋体" w:hint="eastAsia"/>
          <w:color w:val="000000"/>
          <w:kern w:val="0"/>
          <w:sz w:val="22"/>
          <w:lang w:bidi="ar"/>
        </w:rPr>
        <w:t>项目地点：</w:t>
      </w:r>
      <w:r w:rsidR="008254CA">
        <w:rPr>
          <w:rFonts w:ascii="宋体" w:hAnsi="宋体" w:cs="宋体" w:hint="eastAsia"/>
          <w:color w:val="000000"/>
          <w:kern w:val="0"/>
          <w:sz w:val="22"/>
          <w:lang w:bidi="ar"/>
        </w:rPr>
        <w:t>北京市西城区西直门南大街11号</w:t>
      </w:r>
    </w:p>
    <w:p w14:paraId="0C29DC09" w14:textId="77777777" w:rsidR="008254CA" w:rsidRPr="008254CA" w:rsidRDefault="005F5A0F" w:rsidP="008254CA">
      <w:pPr>
        <w:shd w:val="clear" w:color="auto" w:fill="FFFFFF"/>
        <w:spacing w:before="240" w:after="240" w:line="240" w:lineRule="exact"/>
        <w:ind w:firstLineChars="193" w:firstLine="425"/>
        <w:rPr>
          <w:rFonts w:ascii="宋体" w:hAnsi="宋体" w:cs="宋体"/>
          <w:color w:val="000000"/>
          <w:kern w:val="0"/>
          <w:sz w:val="22"/>
          <w:lang w:bidi="ar"/>
        </w:rPr>
      </w:pPr>
      <w:r w:rsidRPr="005F5A0F">
        <w:rPr>
          <w:rFonts w:ascii="宋体" w:hAnsi="宋体" w:cs="宋体" w:hint="eastAsia"/>
          <w:color w:val="000000"/>
          <w:kern w:val="0"/>
          <w:sz w:val="22"/>
          <w:lang w:bidi="ar"/>
        </w:rPr>
        <w:t>服务概况：</w:t>
      </w:r>
    </w:p>
    <w:p w14:paraId="0C66A082" w14:textId="4FA5BF84" w:rsidR="005F5A0F" w:rsidRPr="005F5A0F" w:rsidRDefault="00AF0A62" w:rsidP="00C55332">
      <w:pPr>
        <w:shd w:val="clear" w:color="auto" w:fill="FFFFFF"/>
        <w:spacing w:before="240" w:after="240" w:line="240" w:lineRule="exact"/>
        <w:ind w:firstLineChars="193" w:firstLine="425"/>
        <w:rPr>
          <w:rFonts w:ascii="宋体" w:hAnsi="宋体" w:cs="宋体"/>
          <w:color w:val="000000"/>
          <w:kern w:val="0"/>
          <w:sz w:val="22"/>
          <w:lang w:bidi="ar"/>
        </w:rPr>
      </w:pPr>
      <w:r w:rsidRPr="00C55332">
        <w:rPr>
          <w:rFonts w:ascii="宋体" w:hAnsi="宋体" w:cs="宋体" w:hint="eastAsia"/>
          <w:color w:val="000000"/>
          <w:kern w:val="0"/>
          <w:sz w:val="22"/>
          <w:lang w:bidi="ar"/>
        </w:rPr>
        <w:t>本项目病房改造提升全部内容，聚焦病房环境与设施条件，统筹推进空间改善、厕所革命和安全保障等方面改造提升。根据应急需要和实际情况，调整优化、合理配置区域内不同床位数量配置类型病房的比例，以病房空间改善为基础，因地制宜合理确定改造提升具体项目。</w:t>
      </w:r>
    </w:p>
    <w:p w14:paraId="288FB91F" w14:textId="2B71EDFF" w:rsidR="00A71127" w:rsidRDefault="00A71127" w:rsidP="005F5A0F">
      <w:pPr>
        <w:widowControl/>
        <w:shd w:val="clear" w:color="auto" w:fill="FFFFFF"/>
        <w:spacing w:before="240" w:after="240" w:line="240" w:lineRule="exact"/>
        <w:ind w:firstLine="480"/>
        <w:jc w:val="left"/>
        <w:rPr>
          <w:rFonts w:ascii="宋体" w:hAnsi="宋体" w:cs="宋体"/>
          <w:color w:val="000000"/>
          <w:kern w:val="0"/>
          <w:sz w:val="22"/>
          <w:lang w:bidi="ar"/>
        </w:rPr>
      </w:pPr>
      <w:r w:rsidRPr="00C55332">
        <w:rPr>
          <w:rFonts w:ascii="宋体" w:hAnsi="宋体" w:cs="宋体" w:hint="eastAsia"/>
          <w:color w:val="000000"/>
          <w:kern w:val="0"/>
          <w:sz w:val="22"/>
          <w:lang w:bidi="ar"/>
        </w:rPr>
        <w:t>工期</w:t>
      </w:r>
      <w:r w:rsidRPr="00C55332">
        <w:rPr>
          <w:rFonts w:ascii="宋体" w:hAnsi="宋体" w:cs="宋体"/>
          <w:color w:val="000000"/>
          <w:kern w:val="0"/>
          <w:sz w:val="22"/>
          <w:lang w:bidi="ar"/>
        </w:rPr>
        <w:t>：</w:t>
      </w:r>
      <w:r>
        <w:rPr>
          <w:rFonts w:ascii="宋体" w:hAnsi="宋体" w:cs="宋体" w:hint="eastAsia"/>
          <w:color w:val="000000"/>
          <w:kern w:val="0"/>
          <w:sz w:val="22"/>
          <w:lang w:bidi="ar"/>
        </w:rPr>
        <w:t>不超过</w:t>
      </w:r>
      <w:r w:rsidRPr="00C55332">
        <w:rPr>
          <w:rFonts w:ascii="宋体" w:hAnsi="宋体" w:cs="宋体"/>
          <w:color w:val="000000"/>
          <w:kern w:val="0"/>
          <w:sz w:val="22"/>
          <w:lang w:bidi="ar"/>
        </w:rPr>
        <w:t>75日历天</w:t>
      </w:r>
    </w:p>
    <w:p w14:paraId="564126AC" w14:textId="2666F342" w:rsidR="005F5A0F" w:rsidRPr="005F5A0F" w:rsidRDefault="005F5A0F" w:rsidP="005F5A0F">
      <w:pPr>
        <w:widowControl/>
        <w:shd w:val="clear" w:color="auto" w:fill="FFFFFF"/>
        <w:spacing w:before="240" w:after="240" w:line="240" w:lineRule="exact"/>
        <w:ind w:firstLine="480"/>
        <w:jc w:val="left"/>
        <w:rPr>
          <w:rFonts w:ascii="宋体" w:hAnsi="宋体" w:cs="宋体"/>
          <w:color w:val="000000"/>
          <w:kern w:val="0"/>
          <w:sz w:val="22"/>
          <w:lang w:bidi="ar"/>
        </w:rPr>
      </w:pPr>
      <w:r w:rsidRPr="005F5A0F">
        <w:rPr>
          <w:rFonts w:ascii="宋体" w:hAnsi="宋体" w:cs="宋体" w:hint="eastAsia"/>
          <w:color w:val="000000"/>
          <w:kern w:val="0"/>
          <w:sz w:val="22"/>
          <w:lang w:bidi="ar"/>
        </w:rPr>
        <w:t>采购控制价：</w:t>
      </w:r>
      <w:r w:rsidR="00AF0A62" w:rsidRPr="00C55332">
        <w:rPr>
          <w:rFonts w:ascii="宋体" w:hAnsi="宋体" w:cs="宋体"/>
          <w:color w:val="000000"/>
          <w:kern w:val="0"/>
          <w:sz w:val="22"/>
          <w:lang w:bidi="ar"/>
        </w:rPr>
        <w:t>300000</w:t>
      </w:r>
      <w:r w:rsidRPr="005F5A0F">
        <w:rPr>
          <w:rFonts w:ascii="宋体" w:hAnsi="宋体" w:cs="宋体" w:hint="eastAsia"/>
          <w:color w:val="000000"/>
          <w:kern w:val="0"/>
          <w:sz w:val="22"/>
          <w:lang w:bidi="ar"/>
        </w:rPr>
        <w:t>元；资金来源：</w:t>
      </w:r>
      <w:r w:rsidR="00A71127">
        <w:rPr>
          <w:rFonts w:ascii="宋体" w:hAnsi="宋体" w:cs="宋体" w:hint="eastAsia"/>
          <w:color w:val="000000"/>
          <w:kern w:val="0"/>
          <w:sz w:val="22"/>
          <w:lang w:bidi="ar"/>
        </w:rPr>
        <w:t>财政性资金</w:t>
      </w:r>
      <w:r w:rsidRPr="005F5A0F">
        <w:rPr>
          <w:rFonts w:ascii="宋体" w:hAnsi="宋体" w:cs="宋体" w:hint="eastAsia"/>
          <w:color w:val="000000"/>
          <w:kern w:val="0"/>
          <w:sz w:val="22"/>
          <w:lang w:bidi="ar"/>
        </w:rPr>
        <w:t>。</w:t>
      </w:r>
    </w:p>
    <w:p w14:paraId="1C756602" w14:textId="568EF095" w:rsidR="005F5A0F" w:rsidRPr="005F5A0F" w:rsidRDefault="00D2466F" w:rsidP="005F5A0F">
      <w:pPr>
        <w:widowControl/>
        <w:shd w:val="clear" w:color="auto" w:fill="FFFFFF"/>
        <w:spacing w:before="240" w:after="240" w:line="240" w:lineRule="exact"/>
        <w:ind w:firstLine="480"/>
        <w:jc w:val="left"/>
        <w:rPr>
          <w:rFonts w:ascii="宋体" w:hAnsi="宋体" w:cs="宋体"/>
          <w:color w:val="000000"/>
          <w:kern w:val="0"/>
          <w:sz w:val="22"/>
          <w:lang w:bidi="ar"/>
        </w:rPr>
      </w:pPr>
      <w:r>
        <w:rPr>
          <w:rFonts w:ascii="宋体" w:hAnsi="宋体" w:cs="宋体" w:hint="eastAsia"/>
          <w:color w:val="000000"/>
          <w:kern w:val="0"/>
          <w:sz w:val="22"/>
          <w:lang w:bidi="ar"/>
        </w:rPr>
        <w:t>响应</w:t>
      </w:r>
      <w:r w:rsidR="005F5A0F" w:rsidRPr="005F5A0F">
        <w:rPr>
          <w:rFonts w:ascii="宋体" w:hAnsi="宋体" w:cs="宋体" w:hint="eastAsia"/>
          <w:color w:val="000000"/>
          <w:kern w:val="0"/>
          <w:sz w:val="22"/>
          <w:lang w:bidi="ar"/>
        </w:rPr>
        <w:t>须知：</w:t>
      </w:r>
    </w:p>
    <w:p w14:paraId="5ED7262E" w14:textId="44B07A84" w:rsidR="005F5A0F" w:rsidRPr="005F5A0F" w:rsidRDefault="005F5A0F" w:rsidP="005F5A0F">
      <w:pPr>
        <w:widowControl/>
        <w:shd w:val="clear" w:color="auto" w:fill="FFFFFF"/>
        <w:spacing w:before="240" w:after="240" w:line="240" w:lineRule="exact"/>
        <w:ind w:firstLine="480"/>
        <w:jc w:val="left"/>
        <w:rPr>
          <w:rFonts w:ascii="宋体" w:hAnsi="宋体" w:cs="宋体"/>
          <w:color w:val="000000"/>
          <w:kern w:val="0"/>
          <w:sz w:val="22"/>
          <w:lang w:bidi="ar"/>
        </w:rPr>
      </w:pPr>
      <w:r w:rsidRPr="005F5A0F">
        <w:rPr>
          <w:rFonts w:ascii="宋体" w:hAnsi="宋体" w:cs="宋体" w:hint="eastAsia"/>
          <w:color w:val="000000"/>
          <w:kern w:val="0"/>
          <w:sz w:val="22"/>
          <w:lang w:bidi="ar"/>
        </w:rPr>
        <w:t>1本项目</w:t>
      </w:r>
      <w:r w:rsidR="00D2466F">
        <w:rPr>
          <w:rFonts w:ascii="宋体" w:hAnsi="宋体" w:cs="宋体" w:hint="eastAsia"/>
          <w:color w:val="000000"/>
          <w:kern w:val="0"/>
          <w:sz w:val="22"/>
          <w:lang w:bidi="ar"/>
        </w:rPr>
        <w:t>采购</w:t>
      </w:r>
      <w:r w:rsidRPr="005F5A0F">
        <w:rPr>
          <w:rFonts w:ascii="宋体" w:hAnsi="宋体" w:cs="宋体" w:hint="eastAsia"/>
          <w:color w:val="000000"/>
          <w:kern w:val="0"/>
          <w:sz w:val="22"/>
          <w:lang w:bidi="ar"/>
        </w:rPr>
        <w:t>要求受托人须是在中华人民共和国境内注册的具有独立承担民事责任能力的法人或其他组织，并取得合法企业工商营业执照</w:t>
      </w:r>
      <w:r w:rsidR="00483D64">
        <w:rPr>
          <w:rFonts w:ascii="宋体" w:hAnsi="宋体" w:cs="宋体" w:hint="eastAsia"/>
          <w:color w:val="000000"/>
          <w:kern w:val="0"/>
          <w:sz w:val="22"/>
          <w:lang w:bidi="ar"/>
        </w:rPr>
        <w:t>、事业单位具备事业单位法人证书</w:t>
      </w:r>
      <w:r w:rsidRPr="005F5A0F">
        <w:rPr>
          <w:rFonts w:ascii="宋体" w:hAnsi="宋体" w:cs="宋体" w:hint="eastAsia"/>
          <w:color w:val="000000"/>
          <w:kern w:val="0"/>
          <w:sz w:val="22"/>
          <w:lang w:bidi="ar"/>
        </w:rPr>
        <w:t>。</w:t>
      </w:r>
    </w:p>
    <w:p w14:paraId="7224F72D" w14:textId="77777777" w:rsidR="00483D64" w:rsidRDefault="005F5A0F" w:rsidP="005F5A0F">
      <w:pPr>
        <w:widowControl/>
        <w:shd w:val="clear" w:color="auto" w:fill="FFFFFF"/>
        <w:spacing w:before="240" w:after="240" w:line="240" w:lineRule="exact"/>
        <w:ind w:firstLine="480"/>
        <w:jc w:val="left"/>
        <w:rPr>
          <w:rFonts w:ascii="宋体" w:hAnsi="宋体" w:cs="宋体"/>
          <w:color w:val="000000"/>
          <w:kern w:val="0"/>
          <w:sz w:val="22"/>
          <w:lang w:bidi="ar"/>
        </w:rPr>
      </w:pPr>
      <w:r w:rsidRPr="005F5A0F">
        <w:rPr>
          <w:rFonts w:ascii="宋体" w:hAnsi="宋体" w:cs="宋体" w:hint="eastAsia"/>
          <w:color w:val="000000"/>
          <w:kern w:val="0"/>
          <w:sz w:val="22"/>
          <w:lang w:bidi="ar"/>
        </w:rPr>
        <w:t>2须具有相关经营范围及同类项目经验；具有履行合同所必须的专业技术、设备和经济能力；</w:t>
      </w:r>
    </w:p>
    <w:p w14:paraId="7EE0892D" w14:textId="4158F37E" w:rsidR="005F5A0F" w:rsidRPr="005F5A0F" w:rsidRDefault="00483D64" w:rsidP="005F5A0F">
      <w:pPr>
        <w:widowControl/>
        <w:shd w:val="clear" w:color="auto" w:fill="FFFFFF"/>
        <w:spacing w:before="240" w:after="240" w:line="240" w:lineRule="exact"/>
        <w:ind w:firstLine="480"/>
        <w:jc w:val="left"/>
        <w:rPr>
          <w:rFonts w:ascii="宋体" w:hAnsi="宋体" w:cs="宋体"/>
          <w:color w:val="000000"/>
          <w:kern w:val="0"/>
          <w:sz w:val="22"/>
          <w:lang w:bidi="ar"/>
        </w:rPr>
      </w:pPr>
      <w:r>
        <w:rPr>
          <w:rFonts w:ascii="宋体" w:hAnsi="宋体" w:cs="宋体" w:hint="eastAsia"/>
          <w:color w:val="000000"/>
          <w:kern w:val="0"/>
          <w:sz w:val="22"/>
          <w:lang w:bidi="ar"/>
        </w:rPr>
        <w:t>3</w:t>
      </w:r>
      <w:r w:rsidR="00D2466F">
        <w:rPr>
          <w:rFonts w:ascii="宋体" w:hAnsi="宋体" w:cs="宋体" w:hint="eastAsia"/>
          <w:color w:val="000000"/>
          <w:kern w:val="0"/>
          <w:sz w:val="22"/>
          <w:lang w:bidi="ar"/>
        </w:rPr>
        <w:t>响应</w:t>
      </w:r>
      <w:r w:rsidRPr="00483D64">
        <w:rPr>
          <w:rFonts w:ascii="宋体" w:hAnsi="宋体" w:cs="宋体" w:hint="eastAsia"/>
          <w:color w:val="000000"/>
          <w:kern w:val="0"/>
          <w:sz w:val="22"/>
          <w:lang w:bidi="ar"/>
        </w:rPr>
        <w:t>人具有</w:t>
      </w:r>
      <w:proofErr w:type="gramStart"/>
      <w:r w:rsidRPr="00483D64">
        <w:rPr>
          <w:rFonts w:ascii="宋体" w:hAnsi="宋体" w:cs="宋体" w:hint="eastAsia"/>
          <w:color w:val="000000"/>
          <w:kern w:val="0"/>
          <w:sz w:val="22"/>
          <w:lang w:bidi="ar"/>
        </w:rPr>
        <w:t>良好资金</w:t>
      </w:r>
      <w:proofErr w:type="gramEnd"/>
      <w:r w:rsidRPr="00483D64">
        <w:rPr>
          <w:rFonts w:ascii="宋体" w:hAnsi="宋体" w:cs="宋体" w:hint="eastAsia"/>
          <w:color w:val="000000"/>
          <w:kern w:val="0"/>
          <w:sz w:val="22"/>
          <w:lang w:bidi="ar"/>
        </w:rPr>
        <w:t>状况的财务报表（近半年内任意一个月）</w:t>
      </w:r>
      <w:r w:rsidR="005F5A0F" w:rsidRPr="005F5A0F">
        <w:rPr>
          <w:rFonts w:ascii="宋体" w:hAnsi="宋体" w:cs="宋体" w:hint="eastAsia"/>
          <w:color w:val="000000"/>
          <w:kern w:val="0"/>
          <w:sz w:val="22"/>
          <w:lang w:bidi="ar"/>
        </w:rPr>
        <w:t>。</w:t>
      </w:r>
    </w:p>
    <w:p w14:paraId="06FB74B8" w14:textId="0C8204F0" w:rsidR="005F5A0F" w:rsidRPr="005F5A0F" w:rsidRDefault="00483D64" w:rsidP="005F5A0F">
      <w:pPr>
        <w:widowControl/>
        <w:shd w:val="clear" w:color="auto" w:fill="FFFFFF"/>
        <w:spacing w:before="240" w:after="240" w:line="240" w:lineRule="exact"/>
        <w:ind w:firstLine="480"/>
        <w:jc w:val="left"/>
        <w:rPr>
          <w:rFonts w:ascii="宋体" w:hAnsi="宋体" w:cs="宋体"/>
          <w:color w:val="000000"/>
          <w:kern w:val="0"/>
          <w:sz w:val="22"/>
          <w:lang w:bidi="ar"/>
        </w:rPr>
      </w:pPr>
      <w:r>
        <w:rPr>
          <w:rFonts w:ascii="宋体" w:hAnsi="宋体" w:cs="宋体" w:hint="eastAsia"/>
          <w:color w:val="000000"/>
          <w:kern w:val="0"/>
          <w:sz w:val="22"/>
          <w:lang w:bidi="ar"/>
        </w:rPr>
        <w:t>4</w:t>
      </w:r>
      <w:r w:rsidRPr="005F5A0F">
        <w:rPr>
          <w:rFonts w:ascii="宋体" w:hAnsi="宋体" w:cs="宋体" w:hint="eastAsia"/>
          <w:color w:val="000000"/>
          <w:kern w:val="0"/>
          <w:sz w:val="22"/>
          <w:lang w:bidi="ar"/>
        </w:rPr>
        <w:t xml:space="preserve"> </w:t>
      </w:r>
      <w:r w:rsidR="00D2466F">
        <w:rPr>
          <w:rFonts w:ascii="宋体" w:hAnsi="宋体" w:cs="宋体" w:hint="eastAsia"/>
          <w:color w:val="000000"/>
          <w:kern w:val="0"/>
          <w:sz w:val="22"/>
          <w:lang w:bidi="ar"/>
        </w:rPr>
        <w:t>响应</w:t>
      </w:r>
      <w:r w:rsidRPr="00483D64">
        <w:rPr>
          <w:rFonts w:ascii="宋体" w:hAnsi="宋体" w:cs="宋体" w:hint="eastAsia"/>
          <w:color w:val="000000"/>
          <w:kern w:val="0"/>
          <w:sz w:val="22"/>
          <w:lang w:bidi="ar"/>
        </w:rPr>
        <w:t>人有依法缴纳税收和社会保障资金的良好记录（近半年内任意连续三个月）</w:t>
      </w:r>
      <w:r w:rsidR="005F5A0F" w:rsidRPr="005F5A0F">
        <w:rPr>
          <w:rFonts w:ascii="宋体" w:hAnsi="宋体" w:cs="宋体" w:hint="eastAsia"/>
          <w:color w:val="000000"/>
          <w:kern w:val="0"/>
          <w:sz w:val="22"/>
          <w:lang w:bidi="ar"/>
        </w:rPr>
        <w:t>。</w:t>
      </w:r>
    </w:p>
    <w:p w14:paraId="77B96393" w14:textId="483FC456" w:rsidR="005F5A0F" w:rsidRPr="005F5A0F" w:rsidRDefault="00483D64" w:rsidP="005F5A0F">
      <w:pPr>
        <w:widowControl/>
        <w:shd w:val="clear" w:color="auto" w:fill="FFFFFF"/>
        <w:spacing w:before="240" w:after="240" w:line="240" w:lineRule="exact"/>
        <w:ind w:firstLine="480"/>
        <w:jc w:val="left"/>
        <w:rPr>
          <w:rFonts w:ascii="宋体" w:hAnsi="宋体" w:cs="宋体"/>
          <w:color w:val="000000"/>
          <w:kern w:val="0"/>
          <w:sz w:val="22"/>
          <w:lang w:bidi="ar"/>
        </w:rPr>
      </w:pPr>
      <w:r>
        <w:rPr>
          <w:rFonts w:ascii="宋体" w:hAnsi="宋体" w:cs="宋体" w:hint="eastAsia"/>
          <w:color w:val="000000"/>
          <w:kern w:val="0"/>
          <w:sz w:val="22"/>
          <w:lang w:bidi="ar"/>
        </w:rPr>
        <w:t>5</w:t>
      </w:r>
      <w:r w:rsidR="000327EB">
        <w:rPr>
          <w:rFonts w:hAnsi="宋体" w:hint="eastAsia"/>
          <w:kern w:val="0"/>
          <w:szCs w:val="21"/>
        </w:rPr>
        <w:t>提供报名近</w:t>
      </w:r>
      <w:r w:rsidR="000327EB">
        <w:rPr>
          <w:rFonts w:hAnsi="宋体"/>
          <w:kern w:val="0"/>
          <w:szCs w:val="21"/>
        </w:rPr>
        <w:t>3</w:t>
      </w:r>
      <w:r w:rsidR="000327EB">
        <w:rPr>
          <w:rFonts w:hAnsi="宋体" w:hint="eastAsia"/>
          <w:kern w:val="0"/>
          <w:szCs w:val="21"/>
        </w:rPr>
        <w:t>日内“信用中国”网站下载的信用报告及中国政府采购</w:t>
      </w:r>
      <w:proofErr w:type="gramStart"/>
      <w:r w:rsidR="000327EB">
        <w:rPr>
          <w:rFonts w:hAnsi="宋体" w:hint="eastAsia"/>
          <w:kern w:val="0"/>
          <w:szCs w:val="21"/>
        </w:rPr>
        <w:t>网</w:t>
      </w:r>
      <w:r w:rsidR="000327EB" w:rsidRPr="00C55332">
        <w:rPr>
          <w:rFonts w:hint="eastAsia"/>
        </w:rPr>
        <w:t>政府</w:t>
      </w:r>
      <w:proofErr w:type="gramEnd"/>
      <w:r w:rsidR="000327EB" w:rsidRPr="00C55332">
        <w:rPr>
          <w:rFonts w:hint="eastAsia"/>
        </w:rPr>
        <w:t>采购严重违法失信行为记录管理系统</w:t>
      </w:r>
      <w:r w:rsidR="000327EB">
        <w:rPr>
          <w:rFonts w:hAnsi="宋体" w:hint="eastAsia"/>
          <w:kern w:val="0"/>
          <w:szCs w:val="21"/>
        </w:rPr>
        <w:t>截图，且未处于被责令停业、响应资格被取消、财产被接管、冻结、破产状态；在经营活动中没有重大违法记录</w:t>
      </w:r>
      <w:r w:rsidR="000327EB">
        <w:rPr>
          <w:rFonts w:ascii="宋体" w:eastAsia="宋体" w:hAnsi="宋体" w:cs="宋体" w:hint="eastAsia"/>
          <w:color w:val="000000"/>
          <w:kern w:val="0"/>
          <w:sz w:val="22"/>
          <w:lang w:bidi="ar"/>
        </w:rPr>
        <w:t>，提供相关承诺书</w:t>
      </w:r>
      <w:r w:rsidR="000327EB">
        <w:rPr>
          <w:rFonts w:hAnsi="宋体" w:hint="eastAsia"/>
          <w:kern w:val="0"/>
          <w:szCs w:val="21"/>
        </w:rPr>
        <w:t>。</w:t>
      </w:r>
      <w:r w:rsidR="000327EB">
        <w:rPr>
          <w:rFonts w:ascii="宋体" w:eastAsia="宋体" w:hAnsi="宋体" w:cs="宋体" w:hint="eastAsia"/>
          <w:color w:val="000000"/>
          <w:kern w:val="0"/>
          <w:sz w:val="22"/>
          <w:lang w:bidi="ar"/>
        </w:rPr>
        <w:t>响应人</w:t>
      </w:r>
      <w:r w:rsidR="000327EB">
        <w:rPr>
          <w:rFonts w:hAnsi="宋体" w:hint="eastAsia"/>
          <w:kern w:val="0"/>
          <w:szCs w:val="21"/>
        </w:rPr>
        <w:t>不能被列入“中国政府采购网”“信用中国”等系统的失信被执行人、重大税收违法案件当事人名单、政府采购严重违法失信行为记录名单，提供相关证明材料。</w:t>
      </w:r>
    </w:p>
    <w:p w14:paraId="1E2DE91A" w14:textId="408367B3" w:rsidR="005F5A0F" w:rsidRPr="005F5A0F" w:rsidRDefault="00483D64" w:rsidP="005F5A0F">
      <w:pPr>
        <w:widowControl/>
        <w:shd w:val="clear" w:color="auto" w:fill="FFFFFF"/>
        <w:spacing w:before="240" w:after="240" w:line="240" w:lineRule="exact"/>
        <w:ind w:firstLine="480"/>
        <w:jc w:val="left"/>
        <w:rPr>
          <w:rFonts w:ascii="宋体" w:hAnsi="宋体" w:cs="宋体"/>
          <w:color w:val="000000"/>
          <w:kern w:val="0"/>
          <w:sz w:val="22"/>
          <w:lang w:bidi="ar"/>
        </w:rPr>
      </w:pPr>
      <w:r>
        <w:rPr>
          <w:rFonts w:ascii="宋体" w:hAnsi="宋体" w:cs="宋体" w:hint="eastAsia"/>
          <w:color w:val="000000"/>
          <w:kern w:val="0"/>
          <w:sz w:val="22"/>
          <w:lang w:bidi="ar"/>
        </w:rPr>
        <w:t>6</w:t>
      </w:r>
      <w:r w:rsidR="00D2466F">
        <w:rPr>
          <w:rFonts w:ascii="宋体" w:hAnsi="宋体" w:cs="宋体" w:hint="eastAsia"/>
          <w:color w:val="000000"/>
          <w:kern w:val="0"/>
          <w:sz w:val="22"/>
          <w:lang w:bidi="ar"/>
        </w:rPr>
        <w:t>响应</w:t>
      </w:r>
      <w:r w:rsidR="005F5A0F" w:rsidRPr="005F5A0F">
        <w:rPr>
          <w:rFonts w:ascii="宋体" w:hAnsi="宋体" w:cs="宋体" w:hint="eastAsia"/>
          <w:color w:val="000000"/>
          <w:kern w:val="0"/>
          <w:sz w:val="22"/>
          <w:lang w:bidi="ar"/>
        </w:rPr>
        <w:t>人须提供在近三年内(</w:t>
      </w:r>
      <w:r w:rsidR="000327EB">
        <w:rPr>
          <w:rFonts w:ascii="宋体" w:hAnsi="宋体" w:cs="宋体" w:hint="eastAsia"/>
          <w:color w:val="000000"/>
          <w:kern w:val="0"/>
          <w:sz w:val="22"/>
          <w:lang w:bidi="ar"/>
        </w:rPr>
        <w:t>21</w:t>
      </w:r>
      <w:r w:rsidR="005F5A0F" w:rsidRPr="005F5A0F">
        <w:rPr>
          <w:rFonts w:ascii="宋体" w:hAnsi="宋体" w:cs="宋体" w:hint="eastAsia"/>
          <w:color w:val="000000"/>
          <w:kern w:val="0"/>
          <w:sz w:val="22"/>
          <w:lang w:bidi="ar"/>
        </w:rPr>
        <w:t>年</w:t>
      </w:r>
      <w:r w:rsidR="000327EB">
        <w:rPr>
          <w:rFonts w:ascii="宋体" w:hAnsi="宋体" w:cs="宋体" w:hint="eastAsia"/>
          <w:color w:val="000000"/>
          <w:kern w:val="0"/>
          <w:sz w:val="22"/>
          <w:lang w:bidi="ar"/>
        </w:rPr>
        <w:t>5</w:t>
      </w:r>
      <w:r w:rsidR="005F5A0F" w:rsidRPr="005F5A0F">
        <w:rPr>
          <w:rFonts w:ascii="宋体" w:hAnsi="宋体" w:cs="宋体" w:hint="eastAsia"/>
          <w:color w:val="000000"/>
          <w:kern w:val="0"/>
          <w:sz w:val="22"/>
          <w:lang w:bidi="ar"/>
        </w:rPr>
        <w:t>月至今)承担过类似项目的业绩。（提供合同复印件，至少包含首页及签字页）</w:t>
      </w:r>
    </w:p>
    <w:p w14:paraId="62545718" w14:textId="0C2E134D" w:rsidR="005F5A0F" w:rsidRPr="005F5A0F" w:rsidRDefault="00483D64" w:rsidP="005F5A0F">
      <w:pPr>
        <w:widowControl/>
        <w:shd w:val="clear" w:color="auto" w:fill="FFFFFF"/>
        <w:spacing w:before="240" w:after="240" w:line="240" w:lineRule="exact"/>
        <w:ind w:firstLine="480"/>
        <w:jc w:val="left"/>
        <w:rPr>
          <w:rFonts w:ascii="宋体" w:hAnsi="宋体" w:cs="宋体"/>
          <w:color w:val="000000"/>
          <w:kern w:val="0"/>
          <w:sz w:val="22"/>
          <w:lang w:bidi="ar"/>
        </w:rPr>
      </w:pPr>
      <w:r>
        <w:rPr>
          <w:rFonts w:ascii="宋体" w:hAnsi="宋体" w:cs="宋体" w:hint="eastAsia"/>
          <w:color w:val="000000"/>
          <w:kern w:val="0"/>
          <w:sz w:val="22"/>
          <w:lang w:bidi="ar"/>
        </w:rPr>
        <w:t>7</w:t>
      </w:r>
      <w:r w:rsidR="005F5A0F" w:rsidRPr="005F5A0F">
        <w:rPr>
          <w:rFonts w:ascii="宋体" w:hAnsi="宋体" w:cs="宋体" w:hint="eastAsia"/>
          <w:color w:val="000000"/>
          <w:kern w:val="0"/>
          <w:sz w:val="22"/>
          <w:lang w:bidi="ar"/>
        </w:rPr>
        <w:t>采购响应人须具备工程咨询甲级资</w:t>
      </w:r>
      <w:r w:rsidR="005F5A0F" w:rsidRPr="00C55332">
        <w:rPr>
          <w:rFonts w:hAnsi="宋体" w:hint="eastAsia"/>
          <w:kern w:val="0"/>
          <w:szCs w:val="21"/>
        </w:rPr>
        <w:t>信</w:t>
      </w:r>
      <w:r w:rsidR="00912DEA">
        <w:rPr>
          <w:rFonts w:hAnsi="宋体" w:hint="eastAsia"/>
          <w:kern w:val="0"/>
          <w:szCs w:val="21"/>
        </w:rPr>
        <w:t>证书</w:t>
      </w:r>
      <w:r w:rsidR="000327EB" w:rsidRPr="00C55332">
        <w:rPr>
          <w:rFonts w:hAnsi="宋体" w:hint="eastAsia"/>
          <w:kern w:val="0"/>
          <w:szCs w:val="21"/>
        </w:rPr>
        <w:t>（业务应包括建筑）</w:t>
      </w:r>
    </w:p>
    <w:p w14:paraId="589E2CF4" w14:textId="5EA71935" w:rsidR="005F5A0F" w:rsidRPr="005F5A0F" w:rsidRDefault="00483D64" w:rsidP="005F5A0F">
      <w:pPr>
        <w:widowControl/>
        <w:shd w:val="clear" w:color="auto" w:fill="FFFFFF"/>
        <w:spacing w:before="240" w:after="240" w:line="240" w:lineRule="exact"/>
        <w:ind w:firstLine="480"/>
        <w:jc w:val="left"/>
        <w:rPr>
          <w:rFonts w:ascii="宋体" w:hAnsi="宋体" w:cs="宋体"/>
          <w:color w:val="000000"/>
          <w:kern w:val="0"/>
          <w:sz w:val="22"/>
          <w:lang w:bidi="ar"/>
        </w:rPr>
      </w:pPr>
      <w:r>
        <w:rPr>
          <w:rFonts w:ascii="宋体" w:hAnsi="宋体" w:cs="宋体" w:hint="eastAsia"/>
          <w:color w:val="000000"/>
          <w:kern w:val="0"/>
          <w:sz w:val="22"/>
          <w:lang w:bidi="ar"/>
        </w:rPr>
        <w:t>8</w:t>
      </w:r>
      <w:r w:rsidRPr="005F5A0F">
        <w:rPr>
          <w:rFonts w:ascii="宋体" w:hAnsi="宋体" w:cs="宋体" w:hint="eastAsia"/>
          <w:color w:val="000000"/>
          <w:kern w:val="0"/>
          <w:sz w:val="22"/>
          <w:lang w:bidi="ar"/>
        </w:rPr>
        <w:t xml:space="preserve"> </w:t>
      </w:r>
      <w:r w:rsidR="005F5A0F" w:rsidRPr="005F5A0F">
        <w:rPr>
          <w:rFonts w:ascii="宋体" w:hAnsi="宋体" w:cs="宋体" w:hint="eastAsia"/>
          <w:color w:val="000000"/>
          <w:kern w:val="0"/>
          <w:sz w:val="22"/>
          <w:lang w:bidi="ar"/>
        </w:rPr>
        <w:t>不接受联合体</w:t>
      </w:r>
      <w:r w:rsidR="00D2466F">
        <w:rPr>
          <w:rFonts w:ascii="宋体" w:hAnsi="宋体" w:cs="宋体" w:hint="eastAsia"/>
          <w:color w:val="000000"/>
          <w:kern w:val="0"/>
          <w:sz w:val="22"/>
          <w:lang w:bidi="ar"/>
        </w:rPr>
        <w:t>响应</w:t>
      </w:r>
      <w:r w:rsidR="005F5A0F" w:rsidRPr="005F5A0F">
        <w:rPr>
          <w:rFonts w:ascii="宋体" w:hAnsi="宋体" w:cs="宋体" w:hint="eastAsia"/>
          <w:color w:val="000000"/>
          <w:kern w:val="0"/>
          <w:sz w:val="22"/>
          <w:lang w:bidi="ar"/>
        </w:rPr>
        <w:t>。</w:t>
      </w:r>
    </w:p>
    <w:p w14:paraId="472F626F" w14:textId="60840691" w:rsidR="005F5A0F" w:rsidRPr="005F5A0F" w:rsidRDefault="00483D64" w:rsidP="005F5A0F">
      <w:pPr>
        <w:widowControl/>
        <w:shd w:val="clear" w:color="auto" w:fill="FFFFFF"/>
        <w:spacing w:before="240" w:after="240" w:line="240" w:lineRule="exact"/>
        <w:ind w:firstLine="480"/>
        <w:jc w:val="left"/>
        <w:rPr>
          <w:rFonts w:ascii="宋体" w:hAnsi="宋体" w:cs="宋体"/>
          <w:color w:val="000000"/>
          <w:kern w:val="0"/>
          <w:sz w:val="22"/>
          <w:lang w:bidi="ar"/>
        </w:rPr>
      </w:pPr>
      <w:r>
        <w:rPr>
          <w:rFonts w:ascii="宋体" w:hAnsi="宋体" w:cs="宋体" w:hint="eastAsia"/>
          <w:color w:val="000000"/>
          <w:kern w:val="0"/>
          <w:sz w:val="22"/>
          <w:lang w:bidi="ar"/>
        </w:rPr>
        <w:t>9</w:t>
      </w:r>
      <w:r w:rsidRPr="005F5A0F">
        <w:rPr>
          <w:rFonts w:ascii="宋体" w:hAnsi="宋体" w:cs="宋体" w:hint="eastAsia"/>
          <w:color w:val="000000"/>
          <w:kern w:val="0"/>
          <w:sz w:val="22"/>
          <w:lang w:bidi="ar"/>
        </w:rPr>
        <w:t xml:space="preserve"> </w:t>
      </w:r>
      <w:r w:rsidR="005F5A0F" w:rsidRPr="005F5A0F">
        <w:rPr>
          <w:rFonts w:ascii="宋体" w:hAnsi="宋体" w:cs="宋体" w:hint="eastAsia"/>
          <w:color w:val="000000"/>
          <w:kern w:val="0"/>
          <w:sz w:val="22"/>
          <w:lang w:bidi="ar"/>
        </w:rPr>
        <w:t>报名需准备材料：①法人授权委托书、②法定代表人身份证复印件、③经办人身份证、④营业执照、⑤业绩证明，及</w:t>
      </w:r>
      <w:r w:rsidR="00D2466F">
        <w:rPr>
          <w:rFonts w:ascii="宋体" w:hAnsi="宋体" w:cs="宋体" w:hint="eastAsia"/>
          <w:color w:val="000000"/>
          <w:kern w:val="0"/>
          <w:sz w:val="22"/>
          <w:lang w:bidi="ar"/>
        </w:rPr>
        <w:t>响应</w:t>
      </w:r>
      <w:r w:rsidR="005F5A0F" w:rsidRPr="005F5A0F">
        <w:rPr>
          <w:rFonts w:ascii="宋体" w:hAnsi="宋体" w:cs="宋体" w:hint="eastAsia"/>
          <w:color w:val="000000"/>
          <w:kern w:val="0"/>
          <w:sz w:val="22"/>
          <w:lang w:bidi="ar"/>
        </w:rPr>
        <w:t>须知内要求提供的其他资料。以上内容复印件加盖公章。</w:t>
      </w:r>
    </w:p>
    <w:p w14:paraId="7FE01556" w14:textId="43FCCB6E" w:rsidR="005F5A0F" w:rsidRPr="005F5A0F" w:rsidRDefault="00483D64" w:rsidP="005F5A0F">
      <w:pPr>
        <w:widowControl/>
        <w:shd w:val="clear" w:color="auto" w:fill="FFFFFF"/>
        <w:spacing w:before="240" w:after="240" w:line="240" w:lineRule="exact"/>
        <w:ind w:firstLine="480"/>
        <w:jc w:val="left"/>
        <w:rPr>
          <w:rFonts w:ascii="宋体" w:hAnsi="宋体" w:cs="宋体"/>
          <w:color w:val="000000"/>
          <w:kern w:val="0"/>
          <w:sz w:val="22"/>
          <w:lang w:bidi="ar"/>
        </w:rPr>
      </w:pPr>
      <w:r>
        <w:rPr>
          <w:rFonts w:ascii="宋体" w:hAnsi="宋体" w:cs="宋体" w:hint="eastAsia"/>
          <w:color w:val="000000"/>
          <w:kern w:val="0"/>
          <w:sz w:val="22"/>
          <w:lang w:bidi="ar"/>
        </w:rPr>
        <w:t>10</w:t>
      </w:r>
      <w:r w:rsidRPr="005F5A0F">
        <w:rPr>
          <w:rFonts w:ascii="宋体" w:hAnsi="宋体" w:cs="宋体" w:hint="eastAsia"/>
          <w:color w:val="000000"/>
          <w:kern w:val="0"/>
          <w:sz w:val="22"/>
          <w:lang w:bidi="ar"/>
        </w:rPr>
        <w:t xml:space="preserve"> </w:t>
      </w:r>
      <w:r w:rsidR="005F5A0F" w:rsidRPr="005F5A0F">
        <w:rPr>
          <w:rFonts w:ascii="宋体" w:hAnsi="宋体" w:cs="宋体" w:hint="eastAsia"/>
          <w:color w:val="000000"/>
          <w:kern w:val="0"/>
          <w:sz w:val="22"/>
          <w:lang w:bidi="ar"/>
        </w:rPr>
        <w:t>报名方式：</w:t>
      </w:r>
      <w:r w:rsidR="00D2466F">
        <w:rPr>
          <w:rFonts w:ascii="宋体" w:hAnsi="宋体" w:cs="宋体" w:hint="eastAsia"/>
          <w:color w:val="000000"/>
          <w:kern w:val="0"/>
          <w:sz w:val="22"/>
          <w:lang w:bidi="ar"/>
        </w:rPr>
        <w:t>响应</w:t>
      </w:r>
      <w:r w:rsidR="005F5A0F" w:rsidRPr="005F5A0F">
        <w:rPr>
          <w:rFonts w:ascii="宋体" w:hAnsi="宋体" w:cs="宋体" w:hint="eastAsia"/>
          <w:color w:val="000000"/>
          <w:kern w:val="0"/>
          <w:sz w:val="22"/>
          <w:lang w:bidi="ar"/>
        </w:rPr>
        <w:t>人请将上述需提供的所有材料复印件加盖公章，以扫描件的形式发送到以下邮箱：</w:t>
      </w:r>
      <w:r w:rsidR="00DD4BB0" w:rsidRPr="00DD4BB0">
        <w:rPr>
          <w:rFonts w:ascii="宋体" w:hAnsi="宋体" w:cs="宋体" w:hint="eastAsia"/>
          <w:color w:val="000000"/>
          <w:kern w:val="0"/>
          <w:sz w:val="22"/>
          <w:lang w:bidi="ar"/>
        </w:rPr>
        <w:t>rmyyzcbm@163.com</w:t>
      </w:r>
      <w:r w:rsidR="005F5A0F" w:rsidRPr="005F5A0F">
        <w:rPr>
          <w:rFonts w:ascii="宋体" w:hAnsi="宋体" w:cs="宋体" w:hint="eastAsia"/>
          <w:color w:val="000000"/>
          <w:kern w:val="0"/>
          <w:sz w:val="22"/>
          <w:lang w:bidi="ar"/>
        </w:rPr>
        <w:t>。</w:t>
      </w:r>
    </w:p>
    <w:p w14:paraId="529F7C5A" w14:textId="5415243C" w:rsidR="005F5A0F" w:rsidRPr="005F5A0F" w:rsidRDefault="005F5A0F" w:rsidP="005F5A0F">
      <w:pPr>
        <w:widowControl/>
        <w:shd w:val="clear" w:color="auto" w:fill="FFFFFF"/>
        <w:spacing w:before="240" w:after="240" w:line="240" w:lineRule="exact"/>
        <w:ind w:firstLine="480"/>
        <w:jc w:val="left"/>
        <w:rPr>
          <w:rFonts w:ascii="宋体" w:hAnsi="宋体" w:cs="宋体"/>
          <w:color w:val="000000"/>
          <w:kern w:val="0"/>
          <w:sz w:val="22"/>
          <w:lang w:bidi="ar"/>
        </w:rPr>
      </w:pPr>
      <w:r w:rsidRPr="005F5A0F">
        <w:rPr>
          <w:rFonts w:ascii="宋体" w:hAnsi="宋体" w:cs="宋体" w:hint="eastAsia"/>
          <w:color w:val="000000"/>
          <w:kern w:val="0"/>
          <w:sz w:val="22"/>
          <w:lang w:bidi="ar"/>
        </w:rPr>
        <w:t>邮件命名方式：公司名称+北京大学人民医院</w:t>
      </w:r>
      <w:r w:rsidR="000327EB" w:rsidRPr="00C55332">
        <w:rPr>
          <w:rFonts w:ascii="宋体" w:hAnsi="宋体" w:cs="宋体"/>
          <w:color w:val="000000"/>
          <w:kern w:val="0"/>
          <w:sz w:val="22"/>
          <w:u w:val="single"/>
          <w:lang w:bidi="ar"/>
        </w:rPr>
        <w:t xml:space="preserve"> </w:t>
      </w:r>
      <w:r w:rsidR="000327EB" w:rsidRPr="00C55332">
        <w:rPr>
          <w:rFonts w:ascii="宋体" w:hAnsi="宋体" w:cs="宋体" w:hint="eastAsia"/>
          <w:color w:val="000000"/>
          <w:kern w:val="0"/>
          <w:sz w:val="22"/>
          <w:u w:val="single"/>
          <w:lang w:bidi="ar"/>
        </w:rPr>
        <w:t>病房改造提升项目</w:t>
      </w:r>
      <w:r w:rsidR="000327EB" w:rsidRPr="00C55332">
        <w:rPr>
          <w:rFonts w:ascii="宋体" w:hAnsi="宋体" w:cs="宋体"/>
          <w:color w:val="000000"/>
          <w:kern w:val="0"/>
          <w:sz w:val="22"/>
          <w:u w:val="single"/>
          <w:lang w:bidi="ar"/>
        </w:rPr>
        <w:t xml:space="preserve">--可行性研究报告 </w:t>
      </w:r>
      <w:r w:rsidRPr="005F5A0F">
        <w:rPr>
          <w:rFonts w:ascii="宋体" w:hAnsi="宋体" w:cs="宋体" w:hint="eastAsia"/>
          <w:color w:val="000000"/>
          <w:kern w:val="0"/>
          <w:sz w:val="22"/>
          <w:lang w:bidi="ar"/>
        </w:rPr>
        <w:t>报名材料。</w:t>
      </w:r>
    </w:p>
    <w:p w14:paraId="4B726921" w14:textId="77777777" w:rsidR="005F5A0F" w:rsidRPr="005F5A0F" w:rsidRDefault="005F5A0F" w:rsidP="005F5A0F">
      <w:pPr>
        <w:widowControl/>
        <w:shd w:val="clear" w:color="auto" w:fill="FFFFFF"/>
        <w:spacing w:before="240" w:after="240" w:line="240" w:lineRule="exact"/>
        <w:ind w:firstLine="480"/>
        <w:jc w:val="left"/>
        <w:rPr>
          <w:rFonts w:ascii="宋体" w:hAnsi="宋体" w:cs="宋体"/>
          <w:color w:val="000000"/>
          <w:kern w:val="0"/>
          <w:sz w:val="22"/>
          <w:lang w:bidi="ar"/>
        </w:rPr>
      </w:pPr>
      <w:r w:rsidRPr="005F5A0F">
        <w:rPr>
          <w:rFonts w:ascii="宋体" w:hAnsi="宋体" w:cs="宋体" w:hint="eastAsia"/>
          <w:color w:val="000000"/>
          <w:kern w:val="0"/>
          <w:sz w:val="22"/>
          <w:lang w:bidi="ar"/>
        </w:rPr>
        <w:t>邮件内需注明经办人姓名、联系方式、邮箱。</w:t>
      </w:r>
    </w:p>
    <w:p w14:paraId="7F37E80F" w14:textId="37FC4016" w:rsidR="005F5A0F" w:rsidRPr="005F5A0F" w:rsidRDefault="00483D64" w:rsidP="005F5A0F">
      <w:pPr>
        <w:widowControl/>
        <w:shd w:val="clear" w:color="auto" w:fill="FFFFFF"/>
        <w:spacing w:before="240" w:after="240" w:line="240" w:lineRule="exact"/>
        <w:ind w:firstLine="480"/>
        <w:jc w:val="left"/>
        <w:rPr>
          <w:rFonts w:ascii="宋体" w:hAnsi="宋体" w:cs="宋体"/>
          <w:color w:val="000000"/>
          <w:kern w:val="0"/>
          <w:sz w:val="22"/>
          <w:lang w:bidi="ar"/>
        </w:rPr>
      </w:pPr>
      <w:r w:rsidRPr="005F5A0F">
        <w:rPr>
          <w:rFonts w:ascii="宋体" w:hAnsi="宋体" w:cs="宋体" w:hint="eastAsia"/>
          <w:color w:val="000000"/>
          <w:kern w:val="0"/>
          <w:sz w:val="22"/>
          <w:lang w:bidi="ar"/>
        </w:rPr>
        <w:t>1</w:t>
      </w:r>
      <w:r>
        <w:rPr>
          <w:rFonts w:ascii="宋体" w:hAnsi="宋体" w:cs="宋体" w:hint="eastAsia"/>
          <w:color w:val="000000"/>
          <w:kern w:val="0"/>
          <w:sz w:val="22"/>
          <w:lang w:bidi="ar"/>
        </w:rPr>
        <w:t>1</w:t>
      </w:r>
      <w:r w:rsidR="005F5A0F" w:rsidRPr="005F5A0F">
        <w:rPr>
          <w:rFonts w:ascii="宋体" w:hAnsi="宋体" w:cs="宋体" w:hint="eastAsia"/>
          <w:color w:val="000000"/>
          <w:kern w:val="0"/>
          <w:sz w:val="22"/>
          <w:lang w:bidi="ar"/>
        </w:rPr>
        <w:t>报名时间：</w:t>
      </w:r>
      <w:r w:rsidR="000327EB" w:rsidRPr="005F5A0F">
        <w:rPr>
          <w:rFonts w:ascii="宋体" w:hAnsi="宋体" w:cs="宋体" w:hint="eastAsia"/>
          <w:color w:val="000000"/>
          <w:kern w:val="0"/>
          <w:sz w:val="22"/>
          <w:lang w:bidi="ar"/>
        </w:rPr>
        <w:t>202</w:t>
      </w:r>
      <w:r w:rsidR="000327EB">
        <w:rPr>
          <w:rFonts w:ascii="宋体" w:hAnsi="宋体" w:cs="宋体" w:hint="eastAsia"/>
          <w:color w:val="000000"/>
          <w:kern w:val="0"/>
          <w:sz w:val="22"/>
          <w:lang w:bidi="ar"/>
        </w:rPr>
        <w:t>4</w:t>
      </w:r>
      <w:r w:rsidR="005F5A0F" w:rsidRPr="005F5A0F">
        <w:rPr>
          <w:rFonts w:ascii="宋体" w:hAnsi="宋体" w:cs="宋体" w:hint="eastAsia"/>
          <w:color w:val="000000"/>
          <w:kern w:val="0"/>
          <w:sz w:val="22"/>
          <w:lang w:bidi="ar"/>
        </w:rPr>
        <w:t>年</w:t>
      </w:r>
      <w:r w:rsidR="000327EB">
        <w:rPr>
          <w:rFonts w:ascii="宋体" w:hAnsi="宋体" w:cs="宋体" w:hint="eastAsia"/>
          <w:color w:val="000000"/>
          <w:kern w:val="0"/>
          <w:sz w:val="22"/>
          <w:lang w:bidi="ar"/>
        </w:rPr>
        <w:t>5</w:t>
      </w:r>
      <w:r w:rsidR="005F5A0F" w:rsidRPr="005F5A0F">
        <w:rPr>
          <w:rFonts w:ascii="宋体" w:hAnsi="宋体" w:cs="宋体" w:hint="eastAsia"/>
          <w:color w:val="000000"/>
          <w:kern w:val="0"/>
          <w:sz w:val="22"/>
          <w:lang w:bidi="ar"/>
        </w:rPr>
        <w:t>月</w:t>
      </w:r>
      <w:r w:rsidR="000327EB">
        <w:rPr>
          <w:rFonts w:ascii="宋体" w:hAnsi="宋体" w:cs="宋体" w:hint="eastAsia"/>
          <w:color w:val="000000"/>
          <w:kern w:val="0"/>
          <w:sz w:val="22"/>
          <w:lang w:bidi="ar"/>
        </w:rPr>
        <w:t>10</w:t>
      </w:r>
      <w:r w:rsidR="005F5A0F" w:rsidRPr="005F5A0F">
        <w:rPr>
          <w:rFonts w:ascii="宋体" w:hAnsi="宋体" w:cs="宋体" w:hint="eastAsia"/>
          <w:color w:val="000000"/>
          <w:kern w:val="0"/>
          <w:sz w:val="22"/>
          <w:lang w:bidi="ar"/>
        </w:rPr>
        <w:t>日9:00——</w:t>
      </w:r>
      <w:r w:rsidR="000327EB" w:rsidRPr="005F5A0F">
        <w:rPr>
          <w:rFonts w:ascii="宋体" w:hAnsi="宋体" w:cs="宋体" w:hint="eastAsia"/>
          <w:color w:val="000000"/>
          <w:kern w:val="0"/>
          <w:sz w:val="22"/>
          <w:lang w:bidi="ar"/>
        </w:rPr>
        <w:t>202</w:t>
      </w:r>
      <w:r w:rsidR="000327EB">
        <w:rPr>
          <w:rFonts w:ascii="宋体" w:hAnsi="宋体" w:cs="宋体" w:hint="eastAsia"/>
          <w:color w:val="000000"/>
          <w:kern w:val="0"/>
          <w:sz w:val="22"/>
          <w:lang w:bidi="ar"/>
        </w:rPr>
        <w:t>4</w:t>
      </w:r>
      <w:r w:rsidR="005F5A0F" w:rsidRPr="005F5A0F">
        <w:rPr>
          <w:rFonts w:ascii="宋体" w:hAnsi="宋体" w:cs="宋体" w:hint="eastAsia"/>
          <w:color w:val="000000"/>
          <w:kern w:val="0"/>
          <w:sz w:val="22"/>
          <w:lang w:bidi="ar"/>
        </w:rPr>
        <w:t>年</w:t>
      </w:r>
      <w:r w:rsidR="000327EB">
        <w:rPr>
          <w:rFonts w:ascii="宋体" w:hAnsi="宋体" w:cs="宋体" w:hint="eastAsia"/>
          <w:color w:val="000000"/>
          <w:kern w:val="0"/>
          <w:sz w:val="22"/>
          <w:lang w:bidi="ar"/>
        </w:rPr>
        <w:t>5</w:t>
      </w:r>
      <w:r w:rsidR="005F5A0F" w:rsidRPr="005F5A0F">
        <w:rPr>
          <w:rFonts w:ascii="宋体" w:hAnsi="宋体" w:cs="宋体" w:hint="eastAsia"/>
          <w:color w:val="000000"/>
          <w:kern w:val="0"/>
          <w:sz w:val="22"/>
          <w:lang w:bidi="ar"/>
        </w:rPr>
        <w:t>月</w:t>
      </w:r>
      <w:r w:rsidR="000327EB">
        <w:rPr>
          <w:rFonts w:ascii="宋体" w:hAnsi="宋体" w:cs="宋体" w:hint="eastAsia"/>
          <w:color w:val="000000"/>
          <w:kern w:val="0"/>
          <w:sz w:val="22"/>
          <w:lang w:bidi="ar"/>
        </w:rPr>
        <w:t>15</w:t>
      </w:r>
      <w:r w:rsidR="005F5A0F" w:rsidRPr="005F5A0F">
        <w:rPr>
          <w:rFonts w:ascii="宋体" w:hAnsi="宋体" w:cs="宋体" w:hint="eastAsia"/>
          <w:color w:val="000000"/>
          <w:kern w:val="0"/>
          <w:sz w:val="22"/>
          <w:lang w:bidi="ar"/>
        </w:rPr>
        <w:t>日16:30</w:t>
      </w:r>
    </w:p>
    <w:p w14:paraId="1ECE75D2" w14:textId="7E6F5327" w:rsidR="005F5A0F" w:rsidRPr="005F5A0F" w:rsidRDefault="00483D64" w:rsidP="005F5A0F">
      <w:pPr>
        <w:widowControl/>
        <w:shd w:val="clear" w:color="auto" w:fill="FFFFFF"/>
        <w:spacing w:before="240" w:after="240" w:line="240" w:lineRule="exact"/>
        <w:ind w:firstLine="480"/>
        <w:jc w:val="left"/>
        <w:rPr>
          <w:rFonts w:ascii="宋体" w:hAnsi="宋体" w:cs="宋体"/>
          <w:color w:val="000000"/>
          <w:kern w:val="0"/>
          <w:sz w:val="22"/>
          <w:lang w:bidi="ar"/>
        </w:rPr>
      </w:pPr>
      <w:r w:rsidRPr="005F5A0F">
        <w:rPr>
          <w:rFonts w:ascii="宋体" w:hAnsi="宋体" w:cs="宋体" w:hint="eastAsia"/>
          <w:color w:val="000000"/>
          <w:kern w:val="0"/>
          <w:sz w:val="22"/>
          <w:lang w:bidi="ar"/>
        </w:rPr>
        <w:t>1</w:t>
      </w:r>
      <w:r>
        <w:rPr>
          <w:rFonts w:ascii="宋体" w:hAnsi="宋体" w:cs="宋体" w:hint="eastAsia"/>
          <w:color w:val="000000"/>
          <w:kern w:val="0"/>
          <w:sz w:val="22"/>
          <w:lang w:bidi="ar"/>
        </w:rPr>
        <w:t>2</w:t>
      </w:r>
      <w:r w:rsidR="005F5A0F" w:rsidRPr="005F5A0F">
        <w:rPr>
          <w:rFonts w:ascii="宋体" w:hAnsi="宋体" w:cs="宋体" w:hint="eastAsia"/>
          <w:color w:val="000000"/>
          <w:kern w:val="0"/>
          <w:sz w:val="22"/>
          <w:lang w:bidi="ar"/>
        </w:rPr>
        <w:t>如有疑问请联系： 88325859苗老师</w:t>
      </w:r>
    </w:p>
    <w:p w14:paraId="4571CA89" w14:textId="63334B61" w:rsidR="004C7BD1" w:rsidRPr="005F5A0F" w:rsidRDefault="00483D64" w:rsidP="005F5A0F">
      <w:pPr>
        <w:widowControl/>
        <w:shd w:val="clear" w:color="auto" w:fill="FFFFFF"/>
        <w:spacing w:before="240" w:after="240" w:line="240" w:lineRule="exact"/>
        <w:ind w:firstLine="480"/>
        <w:jc w:val="left"/>
        <w:rPr>
          <w:rFonts w:ascii="宋体" w:hAnsi="宋体" w:cs="宋体"/>
          <w:color w:val="000000"/>
          <w:kern w:val="0"/>
          <w:sz w:val="22"/>
          <w:lang w:bidi="ar"/>
        </w:rPr>
      </w:pPr>
      <w:r w:rsidRPr="005F5A0F">
        <w:rPr>
          <w:rFonts w:ascii="宋体" w:hAnsi="宋体" w:cs="宋体" w:hint="eastAsia"/>
          <w:color w:val="000000"/>
          <w:kern w:val="0"/>
          <w:sz w:val="22"/>
          <w:lang w:bidi="ar"/>
        </w:rPr>
        <w:lastRenderedPageBreak/>
        <w:t>1</w:t>
      </w:r>
      <w:r>
        <w:rPr>
          <w:rFonts w:ascii="宋体" w:hAnsi="宋体" w:cs="宋体" w:hint="eastAsia"/>
          <w:color w:val="000000"/>
          <w:kern w:val="0"/>
          <w:sz w:val="22"/>
          <w:lang w:bidi="ar"/>
        </w:rPr>
        <w:t>3</w:t>
      </w:r>
      <w:r w:rsidR="000327EB">
        <w:rPr>
          <w:rFonts w:asciiTheme="minorEastAsia" w:hAnsiTheme="minorEastAsia" w:cs="Times New Roman" w:hint="eastAsia"/>
          <w:bCs/>
          <w:kern w:val="0"/>
          <w:szCs w:val="21"/>
        </w:rPr>
        <w:t>采购文件详见本公告附件</w:t>
      </w:r>
      <w:r w:rsidR="005F5A0F" w:rsidRPr="005F5A0F">
        <w:rPr>
          <w:rFonts w:ascii="宋体" w:hAnsi="宋体" w:cs="宋体" w:hint="eastAsia"/>
          <w:color w:val="000000"/>
          <w:kern w:val="0"/>
          <w:sz w:val="22"/>
          <w:lang w:bidi="ar"/>
        </w:rPr>
        <w:t>。</w:t>
      </w:r>
    </w:p>
    <w:p w14:paraId="60A06981" w14:textId="77777777"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3E34D508" w14:textId="501BD6A0" w:rsidR="001C03C1" w:rsidRPr="00C55332" w:rsidRDefault="005F5A0F" w:rsidP="000327EB">
      <w:pPr>
        <w:pStyle w:val="20"/>
        <w:spacing w:line="360" w:lineRule="auto"/>
        <w:ind w:firstLineChars="2" w:firstLine="4"/>
        <w:rPr>
          <w:rFonts w:ascii="宋体" w:eastAsia="宋体" w:hAnsi="宋体" w:cs="宋体"/>
          <w:color w:val="000000"/>
          <w:kern w:val="0"/>
          <w:sz w:val="22"/>
          <w:lang w:bidi="ar"/>
        </w:rPr>
      </w:pPr>
      <w:r w:rsidRPr="004117FD">
        <w:rPr>
          <w:rFonts w:hAnsi="宋体" w:hint="eastAsia"/>
          <w:szCs w:val="21"/>
        </w:rPr>
        <w:t>（</w:t>
      </w:r>
      <w:r w:rsidRPr="004117FD">
        <w:rPr>
          <w:rFonts w:hAnsi="宋体" w:hint="eastAsia"/>
          <w:szCs w:val="21"/>
        </w:rPr>
        <w:t>1</w:t>
      </w:r>
      <w:r w:rsidRPr="004117FD">
        <w:rPr>
          <w:rFonts w:hAnsi="宋体" w:hint="eastAsia"/>
          <w:szCs w:val="21"/>
        </w:rPr>
        <w:t>）</w:t>
      </w:r>
      <w:r w:rsidR="00EC618F" w:rsidRPr="00C55332">
        <w:rPr>
          <w:rFonts w:ascii="宋体" w:eastAsia="宋体" w:hAnsi="宋体" w:cs="宋体" w:hint="eastAsia"/>
          <w:color w:val="000000"/>
          <w:kern w:val="0"/>
          <w:sz w:val="22"/>
          <w:lang w:bidi="ar"/>
        </w:rPr>
        <w:t>项目</w:t>
      </w:r>
      <w:r w:rsidRPr="00C55332">
        <w:rPr>
          <w:rFonts w:ascii="宋体" w:eastAsia="宋体" w:hAnsi="宋体" w:cs="宋体" w:hint="eastAsia"/>
          <w:color w:val="000000"/>
          <w:kern w:val="0"/>
          <w:sz w:val="22"/>
          <w:lang w:bidi="ar"/>
        </w:rPr>
        <w:t>概况：</w:t>
      </w:r>
      <w:r w:rsidR="000327EB" w:rsidRPr="00C55332">
        <w:rPr>
          <w:rFonts w:ascii="宋体" w:eastAsia="宋体" w:hAnsi="宋体" w:cs="宋体" w:hint="eastAsia"/>
          <w:color w:val="000000"/>
          <w:kern w:val="0"/>
          <w:sz w:val="22"/>
          <w:lang w:bidi="ar"/>
        </w:rPr>
        <w:t>本项目病房改造提升全部内容，聚焦病房环境与设施条件，统筹推进空间改善、厕所革命和安全保障等方面改造提升。根据应急需要和实际情况，调整优化、合理配置区域内不同床位数量配置类型病房的比例，以病房空间改善为基础，因地制宜合理确定改造提升具体项目</w:t>
      </w:r>
      <w:r w:rsidR="001C03C1" w:rsidRPr="00C55332">
        <w:rPr>
          <w:rFonts w:ascii="宋体" w:eastAsia="宋体" w:hAnsi="宋体" w:cs="宋体" w:hint="eastAsia"/>
          <w:color w:val="000000"/>
          <w:kern w:val="0"/>
          <w:sz w:val="22"/>
          <w:lang w:bidi="ar"/>
        </w:rPr>
        <w:t>。</w:t>
      </w:r>
    </w:p>
    <w:p w14:paraId="6ACC9EB4" w14:textId="7C8CB864" w:rsidR="00F54DE3" w:rsidRPr="00AC6BE7" w:rsidRDefault="00EC618F" w:rsidP="00AC6BE7">
      <w:pPr>
        <w:pStyle w:val="20"/>
        <w:numPr>
          <w:ilvl w:val="0"/>
          <w:numId w:val="5"/>
        </w:numPr>
        <w:spacing w:line="360" w:lineRule="auto"/>
        <w:ind w:leftChars="0" w:left="993" w:hanging="569"/>
        <w:rPr>
          <w:rFonts w:hAnsi="宋体"/>
          <w:szCs w:val="21"/>
        </w:rPr>
      </w:pPr>
      <w:r>
        <w:rPr>
          <w:rFonts w:hAnsi="宋体" w:hint="eastAsia"/>
          <w:szCs w:val="21"/>
        </w:rPr>
        <w:t>项目</w:t>
      </w:r>
      <w:r w:rsidR="005F5A0F" w:rsidRPr="00AC6BE7">
        <w:rPr>
          <w:rFonts w:hAnsi="宋体" w:hint="eastAsia"/>
          <w:szCs w:val="21"/>
        </w:rPr>
        <w:t>地点：</w:t>
      </w:r>
      <w:r w:rsidR="00F54DE3" w:rsidRPr="00C55332">
        <w:rPr>
          <w:rFonts w:ascii="宋体" w:eastAsia="宋体" w:hAnsi="宋体" w:cs="宋体"/>
          <w:color w:val="000000"/>
          <w:kern w:val="0"/>
          <w:sz w:val="22"/>
          <w:lang w:bidi="ar"/>
        </w:rPr>
        <w:t>北京大学人民医院</w:t>
      </w:r>
      <w:r w:rsidR="00F54DE3" w:rsidRPr="00C55332">
        <w:rPr>
          <w:rFonts w:ascii="宋体" w:eastAsia="宋体" w:hAnsi="宋体" w:cs="宋体" w:hint="eastAsia"/>
          <w:color w:val="000000"/>
          <w:kern w:val="0"/>
          <w:sz w:val="22"/>
          <w:lang w:bidi="ar"/>
        </w:rPr>
        <w:t>西直门、白塔寺</w:t>
      </w:r>
      <w:r w:rsidR="00F54DE3" w:rsidRPr="00C55332">
        <w:rPr>
          <w:rFonts w:ascii="宋体" w:eastAsia="宋体" w:hAnsi="宋体" w:cs="宋体"/>
          <w:color w:val="000000"/>
          <w:kern w:val="0"/>
          <w:sz w:val="22"/>
          <w:lang w:bidi="ar"/>
        </w:rPr>
        <w:t>院区</w:t>
      </w:r>
    </w:p>
    <w:p w14:paraId="4EB891C2" w14:textId="0EB83D3C" w:rsidR="00F54DE3" w:rsidRPr="00F54DE3" w:rsidRDefault="00F54DE3">
      <w:pPr>
        <w:pStyle w:val="20"/>
        <w:numPr>
          <w:ilvl w:val="0"/>
          <w:numId w:val="5"/>
        </w:numPr>
        <w:spacing w:line="360" w:lineRule="auto"/>
        <w:ind w:leftChars="0" w:left="993" w:hanging="569"/>
        <w:rPr>
          <w:rFonts w:hAnsi="宋体"/>
          <w:szCs w:val="21"/>
        </w:rPr>
      </w:pPr>
      <w:r w:rsidRPr="00C55332">
        <w:rPr>
          <w:rFonts w:hAnsi="宋体" w:hint="eastAsia"/>
          <w:szCs w:val="21"/>
        </w:rPr>
        <w:t>主要内容：</w:t>
      </w:r>
    </w:p>
    <w:p w14:paraId="74861C42" w14:textId="5B8A0CBA" w:rsidR="00F54DE3" w:rsidRDefault="00F54DE3" w:rsidP="00C55332">
      <w:pPr>
        <w:pStyle w:val="20"/>
        <w:spacing w:line="360" w:lineRule="auto"/>
        <w:ind w:leftChars="0" w:left="993"/>
        <w:rPr>
          <w:rFonts w:hAnsi="宋体"/>
          <w:szCs w:val="21"/>
        </w:rPr>
      </w:pPr>
      <w:r>
        <w:rPr>
          <w:rFonts w:hAnsi="宋体" w:hint="eastAsia"/>
          <w:szCs w:val="21"/>
        </w:rPr>
        <w:t>1)</w:t>
      </w:r>
      <w:r w:rsidRPr="00C55332">
        <w:rPr>
          <w:rFonts w:hAnsi="宋体" w:hint="eastAsia"/>
          <w:szCs w:val="21"/>
        </w:rPr>
        <w:t>空间改善</w:t>
      </w:r>
      <w:r>
        <w:rPr>
          <w:rFonts w:hAnsi="宋体" w:hint="eastAsia"/>
          <w:szCs w:val="21"/>
        </w:rPr>
        <w:t>：</w:t>
      </w:r>
      <w:r w:rsidRPr="00C55332">
        <w:rPr>
          <w:rFonts w:hAnsi="宋体" w:hint="eastAsia"/>
          <w:szCs w:val="21"/>
        </w:rPr>
        <w:t>主要将医院部分四人间及以上病房改造为二人间或三人间，优化病区内部流线布局，完善隐私保护，提高空间使用效率。以白塔寺病房为重点，适当增加单人间比例。开展无障碍环境建设、适老化改造设施建设，根据实际条件加装电梯、坡道等。</w:t>
      </w:r>
    </w:p>
    <w:p w14:paraId="34D7154F" w14:textId="31C92FC0" w:rsidR="00F54DE3" w:rsidRDefault="00F54DE3" w:rsidP="00C55332">
      <w:pPr>
        <w:pStyle w:val="20"/>
        <w:spacing w:line="360" w:lineRule="auto"/>
        <w:ind w:leftChars="0" w:left="993"/>
        <w:rPr>
          <w:rFonts w:hAnsi="宋体"/>
          <w:szCs w:val="21"/>
        </w:rPr>
      </w:pPr>
      <w:r>
        <w:rPr>
          <w:rFonts w:hAnsi="宋体" w:hint="eastAsia"/>
          <w:szCs w:val="21"/>
        </w:rPr>
        <w:t>2)</w:t>
      </w:r>
      <w:r w:rsidRPr="00C55332">
        <w:rPr>
          <w:rFonts w:hAnsi="宋体" w:hint="eastAsia"/>
          <w:szCs w:val="21"/>
        </w:rPr>
        <w:t>厕所革命</w:t>
      </w:r>
      <w:r>
        <w:rPr>
          <w:rFonts w:hAnsi="宋体" w:hint="eastAsia"/>
          <w:szCs w:val="21"/>
        </w:rPr>
        <w:t>：</w:t>
      </w:r>
      <w:r w:rsidRPr="00C55332">
        <w:rPr>
          <w:rFonts w:hAnsi="宋体" w:hint="eastAsia"/>
          <w:szCs w:val="21"/>
        </w:rPr>
        <w:t>在主体建筑结构不发生变动的情况下，为确有需要且具备改造基础的无独立卫生间病房增设独立卫生间，合理增设公共卫生间。对现有卫生间进行提升改</w:t>
      </w:r>
      <w:r w:rsidR="00912DEA" w:rsidRPr="00C55332">
        <w:rPr>
          <w:rFonts w:hAnsi="宋体" w:hint="eastAsia"/>
          <w:szCs w:val="21"/>
        </w:rPr>
        <w:t>造，完善洗浴、通风、防滑、照明、取暖、紧急呼叫等功能，配套建设</w:t>
      </w:r>
      <w:r w:rsidRPr="00C55332">
        <w:rPr>
          <w:rFonts w:hAnsi="宋体" w:hint="eastAsia"/>
          <w:szCs w:val="21"/>
        </w:rPr>
        <w:t>老化、无障碍设施。</w:t>
      </w:r>
    </w:p>
    <w:p w14:paraId="10542D2B" w14:textId="67544091" w:rsidR="00F54DE3" w:rsidRDefault="00F54DE3" w:rsidP="00C55332">
      <w:pPr>
        <w:pStyle w:val="20"/>
        <w:spacing w:line="360" w:lineRule="auto"/>
        <w:ind w:leftChars="0" w:left="993"/>
        <w:rPr>
          <w:rFonts w:hAnsi="宋体"/>
          <w:szCs w:val="21"/>
        </w:rPr>
      </w:pPr>
      <w:r>
        <w:rPr>
          <w:rFonts w:hAnsi="宋体" w:hint="eastAsia"/>
          <w:szCs w:val="21"/>
        </w:rPr>
        <w:t>3)</w:t>
      </w:r>
      <w:r w:rsidRPr="00C55332">
        <w:rPr>
          <w:rFonts w:hAnsi="宋体" w:hint="eastAsia"/>
          <w:szCs w:val="21"/>
        </w:rPr>
        <w:t>安全保障</w:t>
      </w:r>
      <w:r>
        <w:rPr>
          <w:rFonts w:hAnsi="宋体" w:hint="eastAsia"/>
          <w:szCs w:val="21"/>
        </w:rPr>
        <w:t>：</w:t>
      </w:r>
      <w:r w:rsidRPr="00C55332">
        <w:rPr>
          <w:rFonts w:hAnsi="宋体" w:hint="eastAsia"/>
          <w:szCs w:val="21"/>
        </w:rPr>
        <w:t>对医院病房改造提升项目，严格按照有关标准规范做好安全鉴定、改造设计和施工等环节的管理，确保结构安全、抗震安全。改善现有供电、消防等基础设施系统，提升安全水平。改善提升污水、污物处理设施，做好医疗废物处置。</w:t>
      </w:r>
    </w:p>
    <w:p w14:paraId="10BC7AB5" w14:textId="399B9DA0" w:rsidR="00F54DE3" w:rsidRDefault="00F54DE3" w:rsidP="00C55332">
      <w:pPr>
        <w:pStyle w:val="20"/>
        <w:numPr>
          <w:ilvl w:val="0"/>
          <w:numId w:val="5"/>
        </w:numPr>
        <w:spacing w:line="360" w:lineRule="auto"/>
        <w:ind w:leftChars="0" w:left="567" w:firstLine="0"/>
        <w:rPr>
          <w:rFonts w:hAnsi="宋体"/>
          <w:szCs w:val="21"/>
        </w:rPr>
      </w:pPr>
      <w:r>
        <w:rPr>
          <w:rFonts w:hAnsi="宋体" w:hint="eastAsia"/>
          <w:szCs w:val="21"/>
        </w:rPr>
        <w:t>服务要求：</w:t>
      </w:r>
    </w:p>
    <w:p w14:paraId="2FE4C270" w14:textId="01ABB9C6" w:rsidR="00F54DE3" w:rsidRPr="00C55332" w:rsidRDefault="00F54DE3" w:rsidP="00C55332">
      <w:pPr>
        <w:adjustRightInd w:val="0"/>
        <w:spacing w:line="360" w:lineRule="auto"/>
        <w:ind w:leftChars="472" w:left="991"/>
        <w:jc w:val="left"/>
        <w:rPr>
          <w:rFonts w:hAnsi="宋体"/>
          <w:szCs w:val="21"/>
        </w:rPr>
      </w:pPr>
      <w:r>
        <w:rPr>
          <w:rFonts w:hAnsi="宋体" w:hint="eastAsia"/>
          <w:szCs w:val="21"/>
        </w:rPr>
        <w:t>1)</w:t>
      </w:r>
      <w:r w:rsidRPr="00C55332">
        <w:rPr>
          <w:rFonts w:hAnsi="宋体" w:hint="eastAsia"/>
          <w:szCs w:val="21"/>
        </w:rPr>
        <w:t>按照相关规定的深度要求编制可行性研究报告，应包含方案设计，方案满足编制初步设计文件的需要</w:t>
      </w:r>
      <w:r w:rsidRPr="00C55332">
        <w:rPr>
          <w:rFonts w:hAnsi="宋体"/>
          <w:szCs w:val="21"/>
        </w:rPr>
        <w:t>,</w:t>
      </w:r>
      <w:r w:rsidRPr="00C55332">
        <w:rPr>
          <w:rFonts w:hAnsi="宋体" w:hint="eastAsia"/>
          <w:szCs w:val="21"/>
        </w:rPr>
        <w:t>以及满足方案审批或报批的需要。基础数据可靠，测算模式及参数选择合理，评价方法科学，评价结论正确且可满足</w:t>
      </w:r>
      <w:r w:rsidR="00D2466F">
        <w:rPr>
          <w:rFonts w:hAnsi="宋体" w:hint="eastAsia"/>
          <w:szCs w:val="21"/>
        </w:rPr>
        <w:t>采购</w:t>
      </w:r>
      <w:r w:rsidRPr="00C55332">
        <w:rPr>
          <w:rFonts w:hAnsi="宋体" w:hint="eastAsia"/>
          <w:szCs w:val="21"/>
        </w:rPr>
        <w:t>方需求，并能通过审批部门的最终审核。</w:t>
      </w:r>
    </w:p>
    <w:p w14:paraId="760416AE" w14:textId="08F0C14C" w:rsidR="00F54DE3" w:rsidRPr="00C55332" w:rsidRDefault="00F54DE3" w:rsidP="00C55332">
      <w:pPr>
        <w:adjustRightInd w:val="0"/>
        <w:spacing w:line="360" w:lineRule="auto"/>
        <w:ind w:leftChars="472" w:left="991"/>
        <w:jc w:val="left"/>
        <w:rPr>
          <w:rFonts w:hAnsi="宋体"/>
          <w:szCs w:val="21"/>
        </w:rPr>
      </w:pPr>
      <w:r w:rsidRPr="00C55332">
        <w:rPr>
          <w:rFonts w:hAnsi="宋体"/>
          <w:szCs w:val="21"/>
        </w:rPr>
        <w:t>2</w:t>
      </w:r>
      <w:r>
        <w:rPr>
          <w:rFonts w:hAnsi="宋体" w:hint="eastAsia"/>
          <w:szCs w:val="21"/>
        </w:rPr>
        <w:t>)</w:t>
      </w:r>
      <w:r w:rsidRPr="00C55332">
        <w:rPr>
          <w:rFonts w:hAnsi="宋体" w:hint="eastAsia"/>
          <w:szCs w:val="21"/>
        </w:rPr>
        <w:t>编制可行性研究报告内容包括为编制报告而进行的所有调查、踏勘、资料收集、现场勘察等工作。</w:t>
      </w:r>
    </w:p>
    <w:p w14:paraId="15E702CE" w14:textId="5F580A3C" w:rsidR="00F54DE3" w:rsidRPr="00C55332" w:rsidRDefault="00F54DE3" w:rsidP="00C55332">
      <w:pPr>
        <w:adjustRightInd w:val="0"/>
        <w:spacing w:line="360" w:lineRule="auto"/>
        <w:ind w:leftChars="472" w:left="991"/>
        <w:jc w:val="left"/>
        <w:rPr>
          <w:rFonts w:hAnsi="宋体"/>
          <w:szCs w:val="21"/>
        </w:rPr>
      </w:pPr>
      <w:r w:rsidRPr="00C55332">
        <w:rPr>
          <w:rFonts w:hAnsi="宋体"/>
          <w:szCs w:val="21"/>
        </w:rPr>
        <w:t>3</w:t>
      </w:r>
      <w:r>
        <w:rPr>
          <w:rFonts w:hAnsi="宋体" w:hint="eastAsia"/>
          <w:szCs w:val="21"/>
        </w:rPr>
        <w:t>)</w:t>
      </w:r>
      <w:r w:rsidRPr="00C55332">
        <w:rPr>
          <w:rFonts w:hAnsi="宋体" w:hint="eastAsia"/>
          <w:szCs w:val="21"/>
        </w:rPr>
        <w:t>可行性研究报告应充分论证项目的功能、定位、建设必要性。结合项目用地条件等因素，合理进行方案设计且可满足</w:t>
      </w:r>
      <w:r w:rsidR="00D2466F">
        <w:rPr>
          <w:rFonts w:hAnsi="宋体" w:hint="eastAsia"/>
          <w:szCs w:val="21"/>
        </w:rPr>
        <w:t>采购</w:t>
      </w:r>
      <w:r w:rsidRPr="00C55332">
        <w:rPr>
          <w:rFonts w:hAnsi="宋体" w:hint="eastAsia"/>
          <w:szCs w:val="21"/>
        </w:rPr>
        <w:t>方要求。确保投资完整不漏项，可作为下一阶段深化依据；</w:t>
      </w:r>
    </w:p>
    <w:p w14:paraId="5A635A66" w14:textId="647A8BEE" w:rsidR="00F54DE3" w:rsidRPr="00C55332" w:rsidRDefault="00F54DE3" w:rsidP="00C55332">
      <w:pPr>
        <w:adjustRightInd w:val="0"/>
        <w:spacing w:line="360" w:lineRule="auto"/>
        <w:ind w:leftChars="472" w:left="991"/>
        <w:jc w:val="left"/>
        <w:rPr>
          <w:rFonts w:hAnsi="宋体"/>
          <w:szCs w:val="21"/>
        </w:rPr>
      </w:pPr>
      <w:r w:rsidRPr="00C55332">
        <w:rPr>
          <w:rFonts w:hAnsi="宋体"/>
          <w:szCs w:val="21"/>
        </w:rPr>
        <w:t>4</w:t>
      </w:r>
      <w:r>
        <w:rPr>
          <w:rFonts w:hAnsi="宋体" w:hint="eastAsia"/>
          <w:szCs w:val="21"/>
        </w:rPr>
        <w:t>)</w:t>
      </w:r>
      <w:r w:rsidRPr="00C55332">
        <w:rPr>
          <w:rFonts w:hAnsi="宋体" w:hint="eastAsia"/>
          <w:szCs w:val="21"/>
        </w:rPr>
        <w:t>可行性研究报告的编制过程和成果，必须严格执行国家的各项政策、规定、技术标准、规范等；</w:t>
      </w:r>
    </w:p>
    <w:p w14:paraId="308FD26C" w14:textId="026349AD" w:rsidR="00F54DE3" w:rsidRPr="00C55332" w:rsidRDefault="00F54DE3" w:rsidP="00C55332">
      <w:pPr>
        <w:adjustRightInd w:val="0"/>
        <w:spacing w:line="360" w:lineRule="auto"/>
        <w:ind w:leftChars="472" w:left="991"/>
        <w:jc w:val="left"/>
        <w:rPr>
          <w:rFonts w:hAnsi="宋体"/>
          <w:szCs w:val="21"/>
        </w:rPr>
      </w:pPr>
      <w:r w:rsidRPr="00C55332">
        <w:rPr>
          <w:rFonts w:hAnsi="宋体"/>
          <w:szCs w:val="21"/>
        </w:rPr>
        <w:t>5</w:t>
      </w:r>
      <w:r>
        <w:rPr>
          <w:rFonts w:hAnsi="宋体" w:hint="eastAsia"/>
          <w:szCs w:val="21"/>
        </w:rPr>
        <w:t>)</w:t>
      </w:r>
      <w:r w:rsidRPr="00C55332">
        <w:rPr>
          <w:rFonts w:hAnsi="宋体" w:hint="eastAsia"/>
          <w:szCs w:val="21"/>
        </w:rPr>
        <w:t>配合协助</w:t>
      </w:r>
      <w:r w:rsidR="00D2466F">
        <w:rPr>
          <w:rFonts w:hAnsi="宋体" w:hint="eastAsia"/>
          <w:szCs w:val="21"/>
        </w:rPr>
        <w:t>采购</w:t>
      </w:r>
      <w:proofErr w:type="gramStart"/>
      <w:r w:rsidRPr="00C55332">
        <w:rPr>
          <w:rFonts w:hAnsi="宋体" w:hint="eastAsia"/>
          <w:szCs w:val="21"/>
        </w:rPr>
        <w:t>方落实可研</w:t>
      </w:r>
      <w:proofErr w:type="gramEnd"/>
      <w:r w:rsidRPr="00C55332">
        <w:rPr>
          <w:rFonts w:hAnsi="宋体" w:hint="eastAsia"/>
          <w:szCs w:val="21"/>
        </w:rPr>
        <w:t>阶段其他相关要件；</w:t>
      </w:r>
    </w:p>
    <w:p w14:paraId="21FADC5E" w14:textId="5B5D608D" w:rsidR="00F54DE3" w:rsidRPr="00C55332" w:rsidRDefault="00F54DE3" w:rsidP="00C55332">
      <w:pPr>
        <w:adjustRightInd w:val="0"/>
        <w:spacing w:line="360" w:lineRule="auto"/>
        <w:ind w:leftChars="472" w:left="991"/>
        <w:jc w:val="left"/>
        <w:rPr>
          <w:rFonts w:hAnsi="宋体"/>
          <w:szCs w:val="21"/>
        </w:rPr>
      </w:pPr>
      <w:r w:rsidRPr="00C55332">
        <w:rPr>
          <w:rFonts w:hAnsi="宋体"/>
          <w:szCs w:val="21"/>
        </w:rPr>
        <w:t>6</w:t>
      </w:r>
      <w:r>
        <w:rPr>
          <w:rFonts w:hAnsi="宋体" w:hint="eastAsia"/>
          <w:szCs w:val="21"/>
        </w:rPr>
        <w:t>)</w:t>
      </w:r>
      <w:r w:rsidRPr="00C55332">
        <w:rPr>
          <w:rFonts w:hAnsi="宋体" w:hint="eastAsia"/>
          <w:szCs w:val="21"/>
        </w:rPr>
        <w:t>编制成果需给</w:t>
      </w:r>
      <w:r w:rsidR="00D2466F">
        <w:rPr>
          <w:rFonts w:hAnsi="宋体" w:hint="eastAsia"/>
          <w:szCs w:val="21"/>
        </w:rPr>
        <w:t>采购</w:t>
      </w:r>
      <w:r w:rsidRPr="00C55332">
        <w:rPr>
          <w:rFonts w:hAnsi="宋体" w:hint="eastAsia"/>
          <w:szCs w:val="21"/>
        </w:rPr>
        <w:t>人提供项目电子版</w:t>
      </w:r>
      <w:r w:rsidRPr="00C55332">
        <w:rPr>
          <w:rFonts w:hAnsi="宋体"/>
          <w:szCs w:val="21"/>
        </w:rPr>
        <w:t>1</w:t>
      </w:r>
      <w:r w:rsidRPr="00C55332">
        <w:rPr>
          <w:rFonts w:hAnsi="宋体" w:hint="eastAsia"/>
          <w:szCs w:val="21"/>
        </w:rPr>
        <w:t>份，文字版</w:t>
      </w:r>
      <w:r w:rsidRPr="00C55332">
        <w:rPr>
          <w:rFonts w:hAnsi="宋体"/>
          <w:szCs w:val="21"/>
        </w:rPr>
        <w:t>6</w:t>
      </w:r>
      <w:r w:rsidRPr="00C55332">
        <w:rPr>
          <w:rFonts w:hAnsi="宋体" w:hint="eastAsia"/>
          <w:szCs w:val="21"/>
        </w:rPr>
        <w:t>份，报送其他主管部门审批和评审所需的文件根据实际需要提供；</w:t>
      </w:r>
    </w:p>
    <w:p w14:paraId="48688E08" w14:textId="635CC716" w:rsidR="005F5A0F" w:rsidRPr="00A06B01" w:rsidRDefault="004117FD" w:rsidP="005F5A0F">
      <w:pPr>
        <w:spacing w:line="360" w:lineRule="auto"/>
        <w:rPr>
          <w:rFonts w:ascii="宋体" w:hAnsi="宋体"/>
          <w:b/>
          <w:bCs/>
          <w:szCs w:val="21"/>
        </w:rPr>
      </w:pPr>
      <w:r w:rsidRPr="00A06B01">
        <w:rPr>
          <w:rFonts w:ascii="宋体" w:hAnsi="宋体" w:hint="eastAsia"/>
          <w:b/>
          <w:bCs/>
          <w:szCs w:val="21"/>
        </w:rPr>
        <w:t>四</w:t>
      </w:r>
      <w:r w:rsidR="005F5A0F" w:rsidRPr="00A06B01">
        <w:rPr>
          <w:rFonts w:ascii="宋体" w:hAnsi="宋体" w:hint="eastAsia"/>
          <w:b/>
          <w:bCs/>
          <w:szCs w:val="21"/>
        </w:rPr>
        <w:t>、服务期</w:t>
      </w:r>
    </w:p>
    <w:p w14:paraId="6E1DA78A" w14:textId="6930A38F" w:rsidR="005F5A0F" w:rsidRDefault="00E159B4" w:rsidP="00AC6BE7">
      <w:pPr>
        <w:pStyle w:val="20"/>
        <w:spacing w:line="360" w:lineRule="auto"/>
        <w:ind w:firstLineChars="2" w:firstLine="4"/>
        <w:rPr>
          <w:rFonts w:hAnsi="宋体"/>
          <w:szCs w:val="21"/>
          <w:highlight w:val="yellow"/>
        </w:rPr>
      </w:pPr>
      <w:r w:rsidRPr="00271FE1">
        <w:rPr>
          <w:rFonts w:hAnsi="宋体" w:hint="eastAsia"/>
          <w:szCs w:val="21"/>
        </w:rPr>
        <w:t>合同签订后</w:t>
      </w:r>
      <w:r w:rsidRPr="00271FE1">
        <w:rPr>
          <w:rFonts w:hAnsi="宋体"/>
          <w:szCs w:val="21"/>
        </w:rPr>
        <w:t>75</w:t>
      </w:r>
      <w:r w:rsidRPr="00271FE1">
        <w:rPr>
          <w:rFonts w:hAnsi="宋体" w:hint="eastAsia"/>
          <w:szCs w:val="21"/>
        </w:rPr>
        <w:t>天内完成全部可行性研究报告的编制工作，可行性研究报告的评审及审批工作以审批主管部门审核进度为准。</w:t>
      </w:r>
    </w:p>
    <w:p w14:paraId="32F8B434" w14:textId="09FFA3BB" w:rsidR="00347B37" w:rsidRPr="00352473" w:rsidRDefault="004117FD" w:rsidP="007C389F">
      <w:pPr>
        <w:spacing w:line="360" w:lineRule="exact"/>
        <w:rPr>
          <w:rFonts w:asciiTheme="minorEastAsia" w:hAnsiTheme="minorEastAsia"/>
          <w:szCs w:val="21"/>
        </w:rPr>
      </w:pPr>
      <w:r>
        <w:rPr>
          <w:rFonts w:asciiTheme="minorEastAsia" w:hAnsiTheme="minorEastAsia" w:cs="Times New Roman" w:hint="eastAsia"/>
          <w:b/>
          <w:bCs/>
          <w:szCs w:val="21"/>
        </w:rPr>
        <w:lastRenderedPageBreak/>
        <w:t>五</w:t>
      </w:r>
      <w:r w:rsidR="007C389F">
        <w:rPr>
          <w:rFonts w:asciiTheme="minorEastAsia" w:hAnsiTheme="minorEastAsia" w:cs="Times New Roman" w:hint="eastAsia"/>
          <w:b/>
          <w:bCs/>
          <w:szCs w:val="21"/>
        </w:rPr>
        <w:t>、采购控制价</w:t>
      </w:r>
      <w:r w:rsidR="00347B37" w:rsidRPr="00352473">
        <w:rPr>
          <w:rFonts w:asciiTheme="minorEastAsia" w:hAnsiTheme="minorEastAsia" w:cs="Times New Roman" w:hint="eastAsia"/>
          <w:b/>
          <w:bCs/>
          <w:szCs w:val="21"/>
        </w:rPr>
        <w:t>：</w:t>
      </w:r>
      <w:r w:rsidR="00F54DE3">
        <w:rPr>
          <w:rFonts w:asciiTheme="minorEastAsia" w:hAnsiTheme="minorEastAsia" w:cs="Times New Roman" w:hint="eastAsia"/>
          <w:b/>
          <w:bCs/>
          <w:szCs w:val="21"/>
        </w:rPr>
        <w:t>30</w:t>
      </w:r>
      <w:r w:rsidR="00347B37" w:rsidRPr="00352473">
        <w:rPr>
          <w:rFonts w:asciiTheme="minorEastAsia" w:hAnsiTheme="minorEastAsia" w:cs="Times New Roman" w:hint="eastAsia"/>
          <w:b/>
          <w:bCs/>
          <w:szCs w:val="21"/>
        </w:rPr>
        <w:t>万元整</w:t>
      </w:r>
    </w:p>
    <w:p w14:paraId="2B34E9BB" w14:textId="1BA68CA4" w:rsidR="00347B37" w:rsidRPr="00352473" w:rsidRDefault="004117FD"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六</w:t>
      </w:r>
      <w:r w:rsidR="00347B37" w:rsidRPr="00352473">
        <w:rPr>
          <w:rFonts w:asciiTheme="minorEastAsia" w:hAnsiTheme="minorEastAsia" w:cs="Times New Roman" w:hint="eastAsia"/>
          <w:b/>
          <w:szCs w:val="21"/>
        </w:rPr>
        <w:t>、标书编写：</w:t>
      </w:r>
    </w:p>
    <w:p w14:paraId="27F77111" w14:textId="2F38FD4C"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proofErr w:type="gramStart"/>
      <w:r w:rsidR="00D2466F">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应以中文书写。</w:t>
      </w:r>
    </w:p>
    <w:p w14:paraId="5AB9739D" w14:textId="385A2793"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proofErr w:type="gramStart"/>
      <w:r w:rsidR="00D2466F">
        <w:rPr>
          <w:rFonts w:asciiTheme="minorEastAsia" w:hAnsiTheme="minorEastAsia" w:cs="Times New Roman" w:hint="eastAsia"/>
          <w:bCs/>
          <w:szCs w:val="21"/>
        </w:rPr>
        <w:t>响应</w:t>
      </w:r>
      <w:r w:rsidRPr="00352473">
        <w:rPr>
          <w:rFonts w:asciiTheme="minorEastAsia" w:hAnsiTheme="minorEastAsia" w:cs="Times New Roman" w:hint="eastAsia"/>
          <w:bCs/>
          <w:szCs w:val="21"/>
        </w:rPr>
        <w:t>书</w:t>
      </w:r>
      <w:proofErr w:type="gramEnd"/>
      <w:r w:rsidRPr="00352473">
        <w:rPr>
          <w:rFonts w:asciiTheme="minorEastAsia" w:hAnsiTheme="minorEastAsia" w:cs="Times New Roman" w:hint="eastAsia"/>
          <w:bCs/>
          <w:szCs w:val="21"/>
        </w:rPr>
        <w:t>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75ACF982"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2821E6">
        <w:rPr>
          <w:rFonts w:asciiTheme="minorEastAsia" w:hAnsiTheme="minorEastAsia" w:hint="eastAsia"/>
          <w:szCs w:val="21"/>
        </w:rPr>
        <w:t>202</w:t>
      </w:r>
      <w:r w:rsidR="00912DEA">
        <w:rPr>
          <w:rFonts w:asciiTheme="minorEastAsia" w:hAnsiTheme="minorEastAsia" w:hint="eastAsia"/>
          <w:szCs w:val="21"/>
        </w:rPr>
        <w:t>1</w:t>
      </w:r>
      <w:r w:rsidR="004117FD" w:rsidRPr="004354CF">
        <w:rPr>
          <w:rFonts w:asciiTheme="minorEastAsia" w:hAnsiTheme="minorEastAsia" w:hint="eastAsia"/>
          <w:szCs w:val="21"/>
        </w:rPr>
        <w:t>年</w:t>
      </w:r>
      <w:r w:rsidR="002821E6">
        <w:rPr>
          <w:rFonts w:asciiTheme="minorEastAsia" w:hAnsiTheme="minorEastAsia" w:hint="eastAsia"/>
          <w:szCs w:val="21"/>
        </w:rPr>
        <w:t>5</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07ECD888"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D2466F">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1AB2961F"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D2466F">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w:t>
      </w:r>
      <w:r w:rsidR="00D2466F">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文件中需响应采购文件中对各项服务的具体要求。</w:t>
      </w:r>
    </w:p>
    <w:p w14:paraId="7D90188C" w14:textId="5035ED11" w:rsidR="00B919A1" w:rsidRDefault="00B919A1" w:rsidP="00C85D73">
      <w:pPr>
        <w:widowControl/>
        <w:spacing w:line="360" w:lineRule="exact"/>
        <w:jc w:val="left"/>
        <w:rPr>
          <w:rFonts w:asciiTheme="minorEastAsia" w:hAnsiTheme="minorEastAsia"/>
          <w:szCs w:val="21"/>
        </w:rPr>
      </w:pPr>
      <w:r w:rsidRPr="00A06B01">
        <w:rPr>
          <w:rFonts w:asciiTheme="minorEastAsia" w:hAnsiTheme="minorEastAsia" w:hint="eastAsia"/>
          <w:szCs w:val="21"/>
        </w:rPr>
        <w:t>（</w:t>
      </w:r>
      <w:r w:rsidR="00EA3C3F" w:rsidRPr="00A06B01">
        <w:rPr>
          <w:rFonts w:asciiTheme="minorEastAsia" w:hAnsiTheme="minorEastAsia"/>
          <w:szCs w:val="21"/>
        </w:rPr>
        <w:t>6</w:t>
      </w:r>
      <w:r w:rsidRPr="00A06B01">
        <w:rPr>
          <w:rFonts w:asciiTheme="minorEastAsia" w:hAnsiTheme="minorEastAsia" w:hint="eastAsia"/>
          <w:szCs w:val="21"/>
        </w:rPr>
        <w:t>）</w:t>
      </w:r>
      <w:r w:rsidR="00D2466F">
        <w:rPr>
          <w:rFonts w:asciiTheme="minorEastAsia" w:hAnsiTheme="minorEastAsia" w:hint="eastAsia"/>
          <w:szCs w:val="21"/>
        </w:rPr>
        <w:t>响应</w:t>
      </w:r>
      <w:r w:rsidR="002821E6" w:rsidRPr="00A06B01">
        <w:rPr>
          <w:rFonts w:asciiTheme="minorEastAsia" w:hAnsiTheme="minorEastAsia" w:hint="eastAsia"/>
          <w:szCs w:val="21"/>
        </w:rPr>
        <w:t>人具有</w:t>
      </w:r>
      <w:proofErr w:type="gramStart"/>
      <w:r w:rsidR="002821E6" w:rsidRPr="00A06B01">
        <w:rPr>
          <w:rFonts w:asciiTheme="minorEastAsia" w:hAnsiTheme="minorEastAsia" w:hint="eastAsia"/>
          <w:szCs w:val="21"/>
        </w:rPr>
        <w:t>良好资金</w:t>
      </w:r>
      <w:proofErr w:type="gramEnd"/>
      <w:r w:rsidR="002821E6" w:rsidRPr="00A06B01">
        <w:rPr>
          <w:rFonts w:asciiTheme="minorEastAsia" w:hAnsiTheme="minorEastAsia" w:hint="eastAsia"/>
          <w:szCs w:val="21"/>
        </w:rPr>
        <w:t>状况的财务报表（近半年内任意一个月）或上一年度的审计报告</w:t>
      </w:r>
      <w:r>
        <w:rPr>
          <w:rFonts w:asciiTheme="minorEastAsia" w:hAnsiTheme="minorEastAsia" w:hint="eastAsia"/>
          <w:szCs w:val="21"/>
        </w:rPr>
        <w:t>。</w:t>
      </w:r>
    </w:p>
    <w:p w14:paraId="2A443F5D" w14:textId="3FD47BCB"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D2466F">
        <w:rPr>
          <w:rFonts w:asciiTheme="minorEastAsia" w:hAnsiTheme="minorEastAsia" w:hint="eastAsia"/>
          <w:szCs w:val="21"/>
        </w:rPr>
        <w:t>响应</w:t>
      </w:r>
      <w:r w:rsidR="002821E6" w:rsidRPr="00A06B01">
        <w:rPr>
          <w:rFonts w:asciiTheme="minorEastAsia" w:hAnsiTheme="minorEastAsia" w:hint="eastAsia"/>
          <w:szCs w:val="21"/>
        </w:rPr>
        <w:t>人有依法缴纳税收和社会保障资金的良好记录（近半年内任意连续三个月）</w:t>
      </w:r>
    </w:p>
    <w:p w14:paraId="43151E60" w14:textId="1FFED926" w:rsidR="00DC0587" w:rsidRPr="00A06B01" w:rsidRDefault="00DC0587" w:rsidP="00C85D73">
      <w:pPr>
        <w:widowControl/>
        <w:spacing w:line="360" w:lineRule="exact"/>
        <w:jc w:val="left"/>
        <w:rPr>
          <w:rFonts w:asciiTheme="minorEastAsia" w:hAnsiTheme="minorEastAsia"/>
          <w:szCs w:val="21"/>
        </w:rPr>
      </w:pPr>
      <w:r>
        <w:rPr>
          <w:rFonts w:asciiTheme="minorEastAsia" w:hAnsiTheme="minorEastAsia" w:hint="eastAsia"/>
          <w:szCs w:val="21"/>
        </w:rPr>
        <w:t>（8</w:t>
      </w:r>
      <w:r w:rsidR="00A938EF">
        <w:rPr>
          <w:rFonts w:asciiTheme="minorEastAsia" w:hAnsiTheme="minorEastAsia" w:hint="eastAsia"/>
          <w:szCs w:val="21"/>
        </w:rPr>
        <w:t>）</w:t>
      </w:r>
      <w:r w:rsidR="00912DEA">
        <w:rPr>
          <w:rFonts w:asciiTheme="minorEastAsia" w:hAnsiTheme="minorEastAsia" w:cs="Times New Roman" w:hint="eastAsia"/>
          <w:bCs/>
          <w:kern w:val="0"/>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供应商在 “中国政府采购网”网站上的查询记录截图、</w:t>
      </w:r>
      <w:r w:rsidR="00912DEA">
        <w:rPr>
          <w:rFonts w:asciiTheme="minorEastAsia" w:hAnsiTheme="minorEastAsia" w:hint="eastAsia"/>
          <w:kern w:val="0"/>
          <w:szCs w:val="21"/>
        </w:rPr>
        <w:t>“信用中国”网站下载的信用信息报告</w:t>
      </w:r>
      <w:r w:rsidR="00912DEA">
        <w:rPr>
          <w:rFonts w:asciiTheme="minorEastAsia" w:hAnsiTheme="minorEastAsia" w:cs="Times New Roman" w:hint="eastAsia"/>
          <w:bCs/>
          <w:kern w:val="0"/>
          <w:szCs w:val="21"/>
        </w:rPr>
        <w:t>，</w:t>
      </w:r>
      <w:r w:rsidR="00912DEA">
        <w:rPr>
          <w:rFonts w:hAnsi="宋体" w:hint="eastAsia"/>
          <w:kern w:val="0"/>
          <w:szCs w:val="21"/>
        </w:rPr>
        <w:t>在经营活动中没有重大违法记录</w:t>
      </w:r>
      <w:r w:rsidR="00912DEA">
        <w:rPr>
          <w:rFonts w:ascii="宋体" w:eastAsia="宋体" w:hAnsi="宋体" w:cs="宋体" w:hint="eastAsia"/>
          <w:color w:val="000000"/>
          <w:kern w:val="0"/>
          <w:sz w:val="22"/>
          <w:lang w:bidi="ar"/>
        </w:rPr>
        <w:t>承诺书。上述</w:t>
      </w:r>
      <w:r w:rsidR="00912DEA">
        <w:rPr>
          <w:rFonts w:asciiTheme="minorEastAsia" w:hAnsiTheme="minorEastAsia" w:cs="Times New Roman" w:hint="eastAsia"/>
          <w:bCs/>
          <w:kern w:val="0"/>
          <w:szCs w:val="21"/>
        </w:rPr>
        <w:t>查询截止时间为：本项目递交响应文件前3个工作日内的查询记录截图，并加盖单位公章。</w:t>
      </w:r>
    </w:p>
    <w:p w14:paraId="32ADCDFD" w14:textId="58C9A58D" w:rsidR="00A938EF" w:rsidRDefault="00DD691B" w:rsidP="00C85D73">
      <w:pPr>
        <w:spacing w:line="360" w:lineRule="exact"/>
        <w:rPr>
          <w:rFonts w:asciiTheme="minorEastAsia" w:hAnsiTheme="minorEastAsia"/>
          <w:szCs w:val="21"/>
        </w:rPr>
      </w:pPr>
      <w:r w:rsidRPr="00352473">
        <w:rPr>
          <w:rFonts w:asciiTheme="minorEastAsia" w:hAnsiTheme="minorEastAsia" w:hint="eastAsia"/>
          <w:szCs w:val="21"/>
        </w:rPr>
        <w:t>（</w:t>
      </w:r>
      <w:r w:rsidR="00DC0587">
        <w:rPr>
          <w:rFonts w:asciiTheme="minorEastAsia" w:hAnsiTheme="minorEastAsia" w:hint="eastAsia"/>
          <w:szCs w:val="21"/>
        </w:rPr>
        <w:t>9</w:t>
      </w:r>
      <w:r w:rsidRPr="00352473">
        <w:rPr>
          <w:rFonts w:asciiTheme="minorEastAsia" w:hAnsiTheme="minorEastAsia" w:hint="eastAsia"/>
          <w:szCs w:val="21"/>
        </w:rPr>
        <w:t>）</w:t>
      </w:r>
      <w:r w:rsidR="00A938EF" w:rsidRPr="004C7BD1">
        <w:rPr>
          <w:rFonts w:ascii="宋体" w:eastAsia="宋体" w:hAnsi="宋体" w:cs="宋体" w:hint="eastAsia"/>
          <w:color w:val="000000"/>
          <w:kern w:val="0"/>
          <w:sz w:val="22"/>
          <w:lang w:bidi="ar"/>
        </w:rPr>
        <w:t>提供</w:t>
      </w:r>
      <w:r w:rsidR="00912DEA" w:rsidRPr="005F5A0F">
        <w:rPr>
          <w:rFonts w:ascii="宋体" w:hAnsi="宋体" w:cs="宋体" w:hint="eastAsia"/>
          <w:color w:val="000000"/>
          <w:kern w:val="0"/>
          <w:sz w:val="22"/>
          <w:lang w:bidi="ar"/>
        </w:rPr>
        <w:t>工程咨询甲级资</w:t>
      </w:r>
      <w:r w:rsidR="00912DEA" w:rsidRPr="00271FE1">
        <w:rPr>
          <w:rFonts w:hAnsi="宋体" w:hint="eastAsia"/>
          <w:kern w:val="0"/>
          <w:szCs w:val="21"/>
        </w:rPr>
        <w:t>信</w:t>
      </w:r>
      <w:r w:rsidR="00912DEA">
        <w:rPr>
          <w:rFonts w:hAnsi="宋体" w:hint="eastAsia"/>
          <w:kern w:val="0"/>
          <w:szCs w:val="21"/>
        </w:rPr>
        <w:t>证书</w:t>
      </w:r>
      <w:r w:rsidR="00912DEA" w:rsidRPr="00271FE1">
        <w:rPr>
          <w:rFonts w:hAnsi="宋体" w:hint="eastAsia"/>
          <w:kern w:val="0"/>
          <w:szCs w:val="21"/>
        </w:rPr>
        <w:t>（业务应包括建筑）</w:t>
      </w:r>
      <w:r w:rsidR="006A2233">
        <w:rPr>
          <w:rFonts w:ascii="宋体" w:eastAsia="宋体" w:hAnsi="宋体" w:cs="宋体" w:hint="eastAsia"/>
          <w:color w:val="000000"/>
          <w:kern w:val="0"/>
          <w:sz w:val="22"/>
          <w:lang w:bidi="ar"/>
        </w:rPr>
        <w:t>。</w:t>
      </w:r>
    </w:p>
    <w:p w14:paraId="27CDFC0D" w14:textId="1F22E9A8" w:rsidR="00347B37" w:rsidRPr="00352473" w:rsidRDefault="00A938EF" w:rsidP="00C85D73">
      <w:pPr>
        <w:spacing w:line="360" w:lineRule="exact"/>
        <w:rPr>
          <w:rFonts w:asciiTheme="minorEastAsia" w:hAnsiTheme="minorEastAsia"/>
          <w:szCs w:val="21"/>
        </w:rPr>
      </w:pPr>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Pr="00352473"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246FC6CA" w14:textId="1A99B319"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w:t>
      </w:r>
      <w:proofErr w:type="gramStart"/>
      <w:r w:rsidR="00D2466F">
        <w:rPr>
          <w:rFonts w:asciiTheme="minorEastAsia" w:hAnsiTheme="minorEastAsia" w:hint="eastAsia"/>
          <w:szCs w:val="21"/>
        </w:rPr>
        <w:t>响应</w:t>
      </w:r>
      <w:r w:rsidR="00347B37" w:rsidRPr="00352473">
        <w:rPr>
          <w:rFonts w:asciiTheme="minorEastAsia" w:hAnsiTheme="minorEastAsia" w:hint="eastAsia"/>
          <w:szCs w:val="21"/>
        </w:rPr>
        <w:t>书</w:t>
      </w:r>
      <w:proofErr w:type="gramEnd"/>
      <w:r w:rsidR="00347B37" w:rsidRPr="00352473">
        <w:rPr>
          <w:rFonts w:asciiTheme="minorEastAsia" w:hAnsiTheme="minorEastAsia" w:hint="eastAsia"/>
          <w:szCs w:val="21"/>
        </w:rPr>
        <w:t>一式伍份（壹份正本肆份副本，</w:t>
      </w:r>
      <w:r w:rsidR="00D2466F">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D2466F">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36EEC78F" w14:textId="4B604329" w:rsidR="00347B37" w:rsidRPr="00C55332" w:rsidRDefault="00347B37" w:rsidP="00C55332">
      <w:pPr>
        <w:widowControl/>
        <w:spacing w:line="360" w:lineRule="exact"/>
        <w:ind w:firstLineChars="200" w:firstLine="422"/>
        <w:jc w:val="left"/>
        <w:rPr>
          <w:rFonts w:asciiTheme="minorEastAsia" w:hAnsiTheme="minorEastAsia"/>
          <w:b/>
          <w:szCs w:val="21"/>
        </w:rPr>
      </w:pPr>
      <w:r w:rsidRPr="00C55332">
        <w:rPr>
          <w:rFonts w:asciiTheme="minorEastAsia" w:hAnsiTheme="minorEastAsia" w:hint="eastAsia"/>
          <w:b/>
          <w:szCs w:val="21"/>
        </w:rPr>
        <w:t>③</w:t>
      </w:r>
      <w:r w:rsidR="00D2466F">
        <w:rPr>
          <w:rFonts w:asciiTheme="minorEastAsia" w:hAnsiTheme="minorEastAsia" w:hint="eastAsia"/>
          <w:b/>
          <w:szCs w:val="21"/>
        </w:rPr>
        <w:t>响应</w:t>
      </w:r>
      <w:r w:rsidRPr="00C55332">
        <w:rPr>
          <w:rFonts w:asciiTheme="minorEastAsia" w:hAnsiTheme="minorEastAsia" w:hint="eastAsia"/>
          <w:b/>
          <w:szCs w:val="21"/>
        </w:rPr>
        <w:t>人于</w:t>
      </w:r>
      <w:r w:rsidR="00D2466F">
        <w:rPr>
          <w:rFonts w:asciiTheme="minorEastAsia" w:hAnsiTheme="minorEastAsia" w:hint="eastAsia"/>
          <w:b/>
          <w:szCs w:val="21"/>
        </w:rPr>
        <w:t>响应</w:t>
      </w:r>
      <w:r w:rsidRPr="00C55332">
        <w:rPr>
          <w:rFonts w:asciiTheme="minorEastAsia" w:hAnsiTheme="minorEastAsia" w:hint="eastAsia"/>
          <w:b/>
          <w:szCs w:val="21"/>
        </w:rPr>
        <w:t>文件目录前添加评分项目页码索引（参考评标办法内评分标准）。</w:t>
      </w:r>
    </w:p>
    <w:p w14:paraId="016A8634" w14:textId="029A9EC5"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D2466F">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D2466F">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00C9A843"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D2466F">
        <w:rPr>
          <w:rFonts w:asciiTheme="minorEastAsia" w:hAnsiTheme="minorEastAsia" w:hint="eastAsia"/>
          <w:bCs/>
          <w:szCs w:val="21"/>
        </w:rPr>
        <w:t>响应报</w:t>
      </w:r>
      <w:r w:rsidRPr="00352473">
        <w:rPr>
          <w:rFonts w:asciiTheme="minorEastAsia" w:hAnsiTheme="minorEastAsia" w:hint="eastAsia"/>
          <w:bCs/>
          <w:szCs w:val="21"/>
        </w:rPr>
        <w:t>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5348CAC3"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proofErr w:type="gramStart"/>
      <w:r w:rsidR="00D2466F">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未密封或逾期送达。</w:t>
      </w:r>
    </w:p>
    <w:p w14:paraId="6A595318" w14:textId="2A978310"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proofErr w:type="gramStart"/>
      <w:r w:rsidR="00D2466F">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roofErr w:type="gramEnd"/>
      <w:r w:rsidR="00347B37" w:rsidRPr="00352473">
        <w:rPr>
          <w:rFonts w:asciiTheme="minorEastAsia" w:hAnsiTheme="minorEastAsia" w:cs="Times New Roman" w:hint="eastAsia"/>
          <w:bCs/>
          <w:szCs w:val="21"/>
        </w:rPr>
        <w:t>未按规定加盖本单位公章。</w:t>
      </w:r>
    </w:p>
    <w:p w14:paraId="7FD5A192" w14:textId="0C007E29"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A610BF">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A610BF">
        <w:rPr>
          <w:rFonts w:asciiTheme="minorEastAsia" w:hAnsiTheme="minorEastAsia" w:cs="Times New Roman" w:hint="eastAsia"/>
          <w:bCs/>
          <w:szCs w:val="21"/>
        </w:rPr>
        <w:t>人名</w:t>
      </w:r>
      <w:bookmarkStart w:id="0" w:name="_GoBack"/>
      <w:bookmarkEnd w:id="0"/>
      <w:r w:rsidR="00347B37" w:rsidRPr="00352473">
        <w:rPr>
          <w:rFonts w:asciiTheme="minorEastAsia" w:hAnsiTheme="minorEastAsia" w:cs="Times New Roman" w:hint="eastAsia"/>
          <w:bCs/>
          <w:szCs w:val="21"/>
        </w:rPr>
        <w:t>章）。</w:t>
      </w:r>
    </w:p>
    <w:p w14:paraId="41A466C9" w14:textId="118BB696"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D2466F">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论证文件的相关要求无具体的承诺。</w:t>
      </w:r>
    </w:p>
    <w:p w14:paraId="5B07F387" w14:textId="65F957CA"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D2466F">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文件要求制作</w:t>
      </w:r>
      <w:r w:rsidR="00D2466F">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6B05BE76" w:rsidR="00347B37" w:rsidRPr="00352473" w:rsidRDefault="0002788D"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lastRenderedPageBreak/>
        <w:t>七</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0EFE75A8"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w:t>
      </w:r>
      <w:r w:rsidR="00D2466F">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D2466F">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D2466F">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4719C149" w14:textId="77777777" w:rsidR="004E3BE9" w:rsidRDefault="004E3BE9">
      <w:pPr>
        <w:widowControl/>
        <w:jc w:val="left"/>
        <w:rPr>
          <w:rFonts w:asciiTheme="minorEastAsia" w:hAnsiTheme="minorEastAsia" w:cs="Times New Roman"/>
          <w:bCs/>
          <w:szCs w:val="21"/>
        </w:rPr>
      </w:pPr>
      <w:r>
        <w:rPr>
          <w:rFonts w:asciiTheme="minorEastAsia" w:hAnsiTheme="minorEastAsia" w:cs="Times New Roman"/>
          <w:bCs/>
          <w:szCs w:val="21"/>
        </w:rPr>
        <w:br w:type="page"/>
      </w:r>
    </w:p>
    <w:p w14:paraId="7B790DC4" w14:textId="77777777" w:rsidR="00E44C56" w:rsidRPr="004E3BE9" w:rsidRDefault="00E44C56" w:rsidP="0080786A">
      <w:pPr>
        <w:widowControl/>
        <w:spacing w:line="360" w:lineRule="exact"/>
        <w:jc w:val="left"/>
        <w:rPr>
          <w:rFonts w:asciiTheme="minorEastAsia" w:hAnsiTheme="minorEastAsia" w:cs="Times New Roman"/>
          <w:bCs/>
          <w:szCs w:val="21"/>
        </w:rPr>
      </w:pP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9"/>
        <w:gridCol w:w="906"/>
        <w:gridCol w:w="987"/>
        <w:gridCol w:w="1275"/>
        <w:gridCol w:w="106"/>
        <w:gridCol w:w="662"/>
        <w:gridCol w:w="6147"/>
      </w:tblGrid>
      <w:tr w:rsidR="00AC6BE7" w14:paraId="6A68635E" w14:textId="77777777" w:rsidTr="004E3BE9">
        <w:trPr>
          <w:tblHeader/>
        </w:trPr>
        <w:tc>
          <w:tcPr>
            <w:tcW w:w="414"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6"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价格：20分</w:t>
            </w:r>
          </w:p>
        </w:tc>
      </w:tr>
      <w:tr w:rsidR="00AC6BE7" w14:paraId="73407BD8" w14:textId="77777777" w:rsidTr="004E3BE9">
        <w:trPr>
          <w:trHeight w:val="20"/>
        </w:trPr>
        <w:tc>
          <w:tcPr>
            <w:tcW w:w="414" w:type="pct"/>
            <w:vAlign w:val="center"/>
          </w:tcPr>
          <w:p w14:paraId="67818D45"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bCs/>
                <w:szCs w:val="21"/>
              </w:rPr>
              <w:t>2</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CC7C1E">
            <w:pPr>
              <w:snapToGrid w:val="0"/>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20</w:t>
            </w:r>
          </w:p>
        </w:tc>
        <w:tc>
          <w:tcPr>
            <w:tcW w:w="2796" w:type="pct"/>
            <w:vAlign w:val="center"/>
          </w:tcPr>
          <w:p w14:paraId="6A74824D"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hint="eastAsia"/>
                <w:bCs/>
                <w:szCs w:val="21"/>
              </w:rPr>
              <w:t>满足竞争性磋商文件要求且评审报价最低的价格为基准价，其评审价格得分为满分。其他供应商的价格得分统一按照下列公式计算：</w:t>
            </w:r>
          </w:p>
          <w:p w14:paraId="12B7A6F5"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价格得分=(基准价／评审价格)×20</w:t>
            </w:r>
          </w:p>
          <w:p w14:paraId="2A8CB675"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商务部分：35分</w:t>
            </w:r>
          </w:p>
        </w:tc>
      </w:tr>
      <w:tr w:rsidR="00AC6BE7" w14:paraId="78DF4606" w14:textId="77777777" w:rsidTr="004E3BE9">
        <w:trPr>
          <w:trHeight w:val="705"/>
        </w:trPr>
        <w:tc>
          <w:tcPr>
            <w:tcW w:w="414" w:type="pct"/>
            <w:vAlign w:val="center"/>
          </w:tcPr>
          <w:p w14:paraId="1D5F70E6"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restart"/>
            <w:vAlign w:val="center"/>
          </w:tcPr>
          <w:p w14:paraId="717AD82E"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10C4587F"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35</w:t>
            </w:r>
          </w:p>
        </w:tc>
        <w:tc>
          <w:tcPr>
            <w:tcW w:w="580" w:type="pct"/>
            <w:vAlign w:val="center"/>
          </w:tcPr>
          <w:p w14:paraId="5783B64F" w14:textId="77777777" w:rsidR="00AC6BE7" w:rsidRPr="00AC6BE7" w:rsidRDefault="00AC6BE7" w:rsidP="000F489A">
            <w:pPr>
              <w:snapToGrid w:val="0"/>
              <w:spacing w:line="360" w:lineRule="exact"/>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6" w:type="pct"/>
            <w:vAlign w:val="center"/>
          </w:tcPr>
          <w:p w14:paraId="5CE16035" w14:textId="05F6F6C3" w:rsidR="00AC6BE7" w:rsidRPr="00AC6BE7" w:rsidRDefault="00AC6BE7" w:rsidP="000F489A">
            <w:pPr>
              <w:snapToGrid w:val="0"/>
              <w:spacing w:line="360" w:lineRule="exact"/>
              <w:rPr>
                <w:rFonts w:asciiTheme="minorEastAsia" w:hAnsiTheme="minorEastAsia" w:cs="Times New Roman"/>
                <w:bCs/>
                <w:szCs w:val="21"/>
              </w:rPr>
            </w:pPr>
            <w:proofErr w:type="gramStart"/>
            <w:r w:rsidRPr="00AC6BE7">
              <w:rPr>
                <w:rFonts w:asciiTheme="minorEastAsia" w:hAnsiTheme="minorEastAsia" w:cs="Times New Roman" w:hint="eastAsia"/>
                <w:bCs/>
                <w:szCs w:val="21"/>
              </w:rPr>
              <w:t>供应商供应商</w:t>
            </w:r>
            <w:proofErr w:type="gramEnd"/>
            <w:r w:rsidRPr="00AC6BE7">
              <w:rPr>
                <w:rFonts w:asciiTheme="minorEastAsia" w:hAnsiTheme="minorEastAsia" w:cs="Times New Roman" w:hint="eastAsia"/>
                <w:bCs/>
                <w:szCs w:val="21"/>
              </w:rPr>
              <w:t>近三年（</w:t>
            </w:r>
            <w:r w:rsidR="00171CFB" w:rsidRPr="00AC6BE7">
              <w:rPr>
                <w:rFonts w:asciiTheme="minorEastAsia" w:hAnsiTheme="minorEastAsia" w:cs="Times New Roman" w:hint="eastAsia"/>
                <w:bCs/>
                <w:szCs w:val="21"/>
              </w:rPr>
              <w:t>20</w:t>
            </w:r>
            <w:r w:rsidR="00171CFB">
              <w:rPr>
                <w:rFonts w:asciiTheme="minorEastAsia" w:hAnsiTheme="minorEastAsia" w:cs="Times New Roman" w:hint="eastAsia"/>
                <w:bCs/>
                <w:szCs w:val="21"/>
              </w:rPr>
              <w:t>21</w:t>
            </w:r>
            <w:r w:rsidRPr="00AC6BE7">
              <w:rPr>
                <w:rFonts w:asciiTheme="minorEastAsia" w:hAnsiTheme="minorEastAsia" w:cs="Times New Roman" w:hint="eastAsia"/>
                <w:bCs/>
                <w:szCs w:val="21"/>
              </w:rPr>
              <w:t>年</w:t>
            </w:r>
            <w:r w:rsidR="00171CFB">
              <w:rPr>
                <w:rFonts w:asciiTheme="minorEastAsia" w:hAnsiTheme="minorEastAsia" w:cs="Times New Roman" w:hint="eastAsia"/>
                <w:bCs/>
                <w:szCs w:val="21"/>
              </w:rPr>
              <w:t>5</w:t>
            </w:r>
            <w:r w:rsidRPr="00AC6BE7">
              <w:rPr>
                <w:rFonts w:asciiTheme="minorEastAsia" w:hAnsiTheme="minorEastAsia" w:cs="Times New Roman" w:hint="eastAsia"/>
                <w:bCs/>
                <w:szCs w:val="21"/>
              </w:rPr>
              <w:t>月1日至</w:t>
            </w:r>
            <w:r w:rsidR="00CC7C1E">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AC6BE7" w14:paraId="184CD894" w14:textId="77777777" w:rsidTr="004E3BE9">
        <w:trPr>
          <w:trHeight w:val="20"/>
        </w:trPr>
        <w:tc>
          <w:tcPr>
            <w:tcW w:w="414" w:type="pct"/>
            <w:vMerge w:val="restart"/>
            <w:vAlign w:val="center"/>
          </w:tcPr>
          <w:p w14:paraId="288E5BE0"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449" w:type="pct"/>
            <w:vMerge/>
            <w:vAlign w:val="center"/>
          </w:tcPr>
          <w:p w14:paraId="348364C2"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Merge w:val="restart"/>
            <w:vAlign w:val="center"/>
          </w:tcPr>
          <w:p w14:paraId="2FBD2FD5"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hint="eastAsia"/>
                <w:bCs/>
                <w:szCs w:val="21"/>
              </w:rPr>
              <w:t>项目负责人</w:t>
            </w:r>
          </w:p>
        </w:tc>
        <w:tc>
          <w:tcPr>
            <w:tcW w:w="349" w:type="pct"/>
            <w:gridSpan w:val="2"/>
            <w:vAlign w:val="center"/>
          </w:tcPr>
          <w:p w14:paraId="07E0D18E"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w:t>
            </w:r>
          </w:p>
        </w:tc>
        <w:tc>
          <w:tcPr>
            <w:tcW w:w="2796" w:type="pct"/>
            <w:vAlign w:val="center"/>
          </w:tcPr>
          <w:p w14:paraId="56D3D986"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hint="eastAsia"/>
                <w:bCs/>
                <w:szCs w:val="21"/>
              </w:rPr>
              <w:t>具有相关专业高级及以上工程师职称证书，得3分，具有相关专业中级工程师职称证书，得1分，否则得0分；提供职称复印件并加盖公章。</w:t>
            </w:r>
          </w:p>
        </w:tc>
      </w:tr>
      <w:tr w:rsidR="00AC6BE7" w14:paraId="7C4711B4" w14:textId="77777777" w:rsidTr="004E3BE9">
        <w:trPr>
          <w:trHeight w:val="20"/>
        </w:trPr>
        <w:tc>
          <w:tcPr>
            <w:tcW w:w="414" w:type="pct"/>
            <w:vMerge/>
            <w:vAlign w:val="center"/>
          </w:tcPr>
          <w:p w14:paraId="571D52A6"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412" w:type="pct"/>
            <w:vMerge/>
            <w:vAlign w:val="center"/>
          </w:tcPr>
          <w:p w14:paraId="1AF87C94"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449" w:type="pct"/>
            <w:vMerge/>
            <w:vAlign w:val="center"/>
          </w:tcPr>
          <w:p w14:paraId="49CFFE2D"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Merge/>
            <w:vAlign w:val="center"/>
          </w:tcPr>
          <w:p w14:paraId="4B56D7F8" w14:textId="77777777" w:rsidR="00AC6BE7" w:rsidRPr="00AC6BE7" w:rsidRDefault="00AC6BE7" w:rsidP="000F489A">
            <w:pPr>
              <w:snapToGrid w:val="0"/>
              <w:spacing w:line="360" w:lineRule="exact"/>
              <w:jc w:val="left"/>
              <w:rPr>
                <w:rFonts w:asciiTheme="minorEastAsia" w:hAnsiTheme="minorEastAsia" w:cs="Times New Roman"/>
                <w:bCs/>
                <w:szCs w:val="21"/>
              </w:rPr>
            </w:pPr>
          </w:p>
        </w:tc>
        <w:tc>
          <w:tcPr>
            <w:tcW w:w="349" w:type="pct"/>
            <w:gridSpan w:val="2"/>
            <w:vAlign w:val="center"/>
          </w:tcPr>
          <w:p w14:paraId="5DA813D8"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6" w:type="pct"/>
            <w:vAlign w:val="center"/>
          </w:tcPr>
          <w:p w14:paraId="140E1BA4"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bCs/>
                <w:szCs w:val="21"/>
              </w:rPr>
              <w:t>具有类似项目经验，每提供一个得</w:t>
            </w:r>
            <w:r w:rsidRPr="00AC6BE7">
              <w:rPr>
                <w:rFonts w:asciiTheme="minorEastAsia" w:hAnsiTheme="minorEastAsia" w:cs="Times New Roman" w:hint="eastAsia"/>
                <w:bCs/>
                <w:szCs w:val="21"/>
              </w:rPr>
              <w:t>3</w:t>
            </w:r>
            <w:r w:rsidRPr="00AC6BE7">
              <w:rPr>
                <w:rFonts w:asciiTheme="minorEastAsia" w:hAnsiTheme="minorEastAsia" w:cs="Times New Roman"/>
                <w:bCs/>
                <w:szCs w:val="21"/>
              </w:rPr>
              <w:t>分，本项共</w:t>
            </w:r>
            <w:r w:rsidRPr="00AC6BE7">
              <w:rPr>
                <w:rFonts w:asciiTheme="minorEastAsia" w:hAnsiTheme="minorEastAsia" w:cs="Times New Roman" w:hint="eastAsia"/>
                <w:bCs/>
                <w:szCs w:val="21"/>
              </w:rPr>
              <w:t>6</w:t>
            </w:r>
            <w:r w:rsidRPr="00AC6BE7">
              <w:rPr>
                <w:rFonts w:asciiTheme="minorEastAsia" w:hAnsiTheme="minorEastAsia" w:cs="Times New Roman"/>
                <w:bCs/>
                <w:szCs w:val="21"/>
              </w:rPr>
              <w:t>分。（须提供合同 复印件，并加盖本单位公章</w:t>
            </w:r>
            <w:r w:rsidRPr="00AC6BE7">
              <w:rPr>
                <w:rFonts w:asciiTheme="minorEastAsia" w:hAnsiTheme="minorEastAsia" w:cs="Times New Roman" w:hint="eastAsia"/>
                <w:bCs/>
                <w:szCs w:val="21"/>
              </w:rPr>
              <w:t>，配备的人员应提供近三个月内开具的</w:t>
            </w:r>
            <w:proofErr w:type="gramStart"/>
            <w:r w:rsidRPr="00AC6BE7">
              <w:rPr>
                <w:rFonts w:asciiTheme="minorEastAsia" w:hAnsiTheme="minorEastAsia" w:cs="Times New Roman" w:hint="eastAsia"/>
                <w:bCs/>
                <w:szCs w:val="21"/>
              </w:rPr>
              <w:t>的</w:t>
            </w:r>
            <w:proofErr w:type="gramEnd"/>
            <w:r w:rsidRPr="00AC6BE7">
              <w:rPr>
                <w:rFonts w:asciiTheme="minorEastAsia" w:hAnsiTheme="minorEastAsia" w:cs="Times New Roman" w:hint="eastAsia"/>
                <w:bCs/>
                <w:szCs w:val="21"/>
              </w:rPr>
              <w:t>社保记录证明</w:t>
            </w:r>
            <w:r w:rsidRPr="00AC6BE7">
              <w:rPr>
                <w:rFonts w:asciiTheme="minorEastAsia" w:hAnsiTheme="minorEastAsia" w:cs="Times New Roman"/>
                <w:bCs/>
                <w:szCs w:val="21"/>
              </w:rPr>
              <w:t>）</w:t>
            </w:r>
          </w:p>
        </w:tc>
      </w:tr>
      <w:tr w:rsidR="00AC6BE7" w14:paraId="3F062104" w14:textId="77777777" w:rsidTr="004E3BE9">
        <w:trPr>
          <w:trHeight w:val="20"/>
        </w:trPr>
        <w:tc>
          <w:tcPr>
            <w:tcW w:w="414" w:type="pct"/>
            <w:vAlign w:val="center"/>
          </w:tcPr>
          <w:p w14:paraId="4D7F3042"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AC6BE7" w:rsidRPr="00AC6BE7" w:rsidRDefault="00AC6BE7" w:rsidP="000F489A">
            <w:pPr>
              <w:widowControl/>
              <w:snapToGrid w:val="0"/>
              <w:spacing w:line="360" w:lineRule="exact"/>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6" w:type="pct"/>
            <w:vAlign w:val="center"/>
          </w:tcPr>
          <w:p w14:paraId="4B4206A7"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AC6BE7" w14:paraId="77EB4C3E" w14:textId="77777777" w:rsidTr="004E3BE9">
        <w:trPr>
          <w:trHeight w:val="20"/>
        </w:trPr>
        <w:tc>
          <w:tcPr>
            <w:tcW w:w="414" w:type="pct"/>
            <w:vAlign w:val="center"/>
          </w:tcPr>
          <w:p w14:paraId="692D62F4"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449" w:type="pct"/>
            <w:vMerge/>
            <w:vAlign w:val="center"/>
          </w:tcPr>
          <w:p w14:paraId="0868763A"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Align w:val="center"/>
          </w:tcPr>
          <w:p w14:paraId="2A8C40F9" w14:textId="77777777" w:rsidR="00AC6BE7" w:rsidRPr="00AC6BE7" w:rsidRDefault="00AC6BE7" w:rsidP="000F489A">
            <w:pPr>
              <w:snapToGrid w:val="0"/>
              <w:spacing w:line="360" w:lineRule="exact"/>
              <w:jc w:val="left"/>
              <w:rPr>
                <w:rFonts w:asciiTheme="minorEastAsia" w:hAnsiTheme="minorEastAsia" w:cs="Times New Roman"/>
                <w:bCs/>
                <w:szCs w:val="21"/>
              </w:rPr>
            </w:pPr>
            <w:r w:rsidRPr="00AC6BE7">
              <w:rPr>
                <w:rFonts w:asciiTheme="minorEastAsia" w:hAnsiTheme="minorEastAsia" w:cs="Times New Roman" w:hint="eastAsia"/>
                <w:bCs/>
                <w:szCs w:val="21"/>
              </w:rPr>
              <w:t>项目团队</w:t>
            </w:r>
          </w:p>
          <w:p w14:paraId="61A5693F" w14:textId="77777777" w:rsidR="00AC6BE7" w:rsidRPr="00AC6BE7" w:rsidRDefault="00AC6BE7" w:rsidP="000F489A">
            <w:pPr>
              <w:snapToGrid w:val="0"/>
              <w:spacing w:line="360" w:lineRule="exact"/>
              <w:jc w:val="left"/>
              <w:rPr>
                <w:rFonts w:asciiTheme="minorEastAsia" w:hAnsiTheme="minorEastAsia" w:cs="Times New Roman"/>
                <w:bCs/>
                <w:szCs w:val="21"/>
              </w:rPr>
            </w:pPr>
            <w:r w:rsidRPr="00AC6BE7">
              <w:rPr>
                <w:rFonts w:asciiTheme="minorEastAsia" w:hAnsiTheme="minorEastAsia" w:cs="Times New Roman" w:hint="eastAsia"/>
                <w:bCs/>
                <w:szCs w:val="21"/>
              </w:rPr>
              <w:t>实力</w:t>
            </w:r>
          </w:p>
        </w:tc>
        <w:tc>
          <w:tcPr>
            <w:tcW w:w="349" w:type="pct"/>
            <w:gridSpan w:val="2"/>
            <w:vAlign w:val="center"/>
          </w:tcPr>
          <w:p w14:paraId="21C37918"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8</w:t>
            </w:r>
          </w:p>
        </w:tc>
        <w:tc>
          <w:tcPr>
            <w:tcW w:w="2796" w:type="pct"/>
            <w:vAlign w:val="center"/>
          </w:tcPr>
          <w:p w14:paraId="63095413" w14:textId="6E654DC3" w:rsidR="00AC6BE7" w:rsidRPr="00AC6BE7" w:rsidRDefault="00AC6BE7">
            <w:pPr>
              <w:snapToGrid w:val="0"/>
              <w:spacing w:line="360" w:lineRule="exact"/>
              <w:rPr>
                <w:rFonts w:asciiTheme="minorEastAsia" w:hAnsiTheme="minorEastAsia" w:cs="Times New Roman"/>
                <w:bCs/>
                <w:szCs w:val="21"/>
              </w:rPr>
            </w:pPr>
            <w:r w:rsidRPr="00AC6BE7">
              <w:rPr>
                <w:rFonts w:asciiTheme="minorEastAsia" w:hAnsiTheme="minorEastAsia" w:cs="Times New Roman" w:hint="eastAsia"/>
                <w:bCs/>
                <w:szCs w:val="21"/>
              </w:rPr>
              <w:t>项目团队成员</w:t>
            </w:r>
            <w:proofErr w:type="gramStart"/>
            <w:r w:rsidRPr="00AC6BE7">
              <w:rPr>
                <w:rFonts w:asciiTheme="minorEastAsia" w:hAnsiTheme="minorEastAsia" w:cs="Times New Roman" w:hint="eastAsia"/>
                <w:bCs/>
                <w:szCs w:val="21"/>
              </w:rPr>
              <w:t>每具有</w:t>
            </w:r>
            <w:proofErr w:type="gramEnd"/>
            <w:r w:rsidRPr="00AC6BE7">
              <w:rPr>
                <w:rFonts w:asciiTheme="minorEastAsia" w:hAnsiTheme="minorEastAsia" w:cs="Times New Roman" w:hint="eastAsia"/>
                <w:bCs/>
                <w:szCs w:val="21"/>
              </w:rPr>
              <w:t>一个相关专业高级及以上职称得2分，</w:t>
            </w:r>
            <w:proofErr w:type="gramStart"/>
            <w:r w:rsidRPr="00AC6BE7">
              <w:rPr>
                <w:rFonts w:asciiTheme="minorEastAsia" w:hAnsiTheme="minorEastAsia" w:cs="Times New Roman" w:hint="eastAsia"/>
                <w:bCs/>
                <w:szCs w:val="21"/>
              </w:rPr>
              <w:t>每具有</w:t>
            </w:r>
            <w:proofErr w:type="gramEnd"/>
            <w:r w:rsidRPr="00AC6BE7">
              <w:rPr>
                <w:rFonts w:asciiTheme="minorEastAsia" w:hAnsiTheme="minorEastAsia" w:cs="Times New Roman" w:hint="eastAsia"/>
                <w:bCs/>
                <w:szCs w:val="21"/>
              </w:rPr>
              <w:t>一个相关专业中级职称得1分， 本项最多得8分。（需提供执业证书，并加盖供应商公章， 配备的人员应提供近三个月内开具的</w:t>
            </w:r>
            <w:proofErr w:type="gramStart"/>
            <w:r w:rsidRPr="00AC6BE7">
              <w:rPr>
                <w:rFonts w:asciiTheme="minorEastAsia" w:hAnsiTheme="minorEastAsia" w:cs="Times New Roman" w:hint="eastAsia"/>
                <w:bCs/>
                <w:szCs w:val="21"/>
              </w:rPr>
              <w:t>的</w:t>
            </w:r>
            <w:proofErr w:type="gramEnd"/>
            <w:r w:rsidRPr="00AC6BE7">
              <w:rPr>
                <w:rFonts w:asciiTheme="minorEastAsia" w:hAnsiTheme="minorEastAsia" w:cs="Times New Roman" w:hint="eastAsia"/>
                <w:bCs/>
                <w:szCs w:val="21"/>
              </w:rPr>
              <w:t>社保记录证明。）</w:t>
            </w:r>
          </w:p>
        </w:tc>
      </w:tr>
      <w:tr w:rsidR="00AC6BE7" w14:paraId="539F84BF" w14:textId="77777777" w:rsidTr="004E3BE9">
        <w:trPr>
          <w:trHeight w:val="513"/>
        </w:trPr>
        <w:tc>
          <w:tcPr>
            <w:tcW w:w="5000" w:type="pct"/>
            <w:gridSpan w:val="7"/>
            <w:vAlign w:val="center"/>
          </w:tcPr>
          <w:p w14:paraId="18D8E395"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技术部分：45分</w:t>
            </w:r>
          </w:p>
        </w:tc>
      </w:tr>
      <w:tr w:rsidR="00AC6BE7" w14:paraId="5426D859" w14:textId="77777777" w:rsidTr="004E3BE9">
        <w:trPr>
          <w:trHeight w:val="608"/>
        </w:trPr>
        <w:tc>
          <w:tcPr>
            <w:tcW w:w="414" w:type="pct"/>
            <w:vAlign w:val="center"/>
          </w:tcPr>
          <w:p w14:paraId="29B48761"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45</w:t>
            </w:r>
          </w:p>
        </w:tc>
        <w:tc>
          <w:tcPr>
            <w:tcW w:w="580" w:type="pct"/>
            <w:vAlign w:val="center"/>
          </w:tcPr>
          <w:p w14:paraId="59E0047F" w14:textId="77777777" w:rsidR="00AC6BE7" w:rsidRPr="00AC6BE7" w:rsidRDefault="00AC6BE7" w:rsidP="000F489A">
            <w:pPr>
              <w:snapToGrid w:val="0"/>
              <w:spacing w:line="360" w:lineRule="exact"/>
              <w:jc w:val="left"/>
              <w:rPr>
                <w:rFonts w:asciiTheme="minorEastAsia" w:hAnsiTheme="minorEastAsia" w:cs="Times New Roman"/>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6" w:type="pct"/>
            <w:vAlign w:val="center"/>
          </w:tcPr>
          <w:p w14:paraId="2470E20D"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03FF3F1F" w14:textId="77777777" w:rsidTr="004E3BE9">
        <w:trPr>
          <w:trHeight w:val="608"/>
        </w:trPr>
        <w:tc>
          <w:tcPr>
            <w:tcW w:w="414" w:type="pct"/>
            <w:vAlign w:val="center"/>
          </w:tcPr>
          <w:p w14:paraId="7146AB04"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0F489A">
            <w:pPr>
              <w:snapToGrid w:val="0"/>
              <w:spacing w:line="360" w:lineRule="exact"/>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Align w:val="center"/>
          </w:tcPr>
          <w:p w14:paraId="6988CC2A" w14:textId="77777777" w:rsidR="00AC6BE7" w:rsidRPr="00AC6BE7" w:rsidRDefault="00AC6BE7" w:rsidP="000F489A">
            <w:pPr>
              <w:spacing w:line="288" w:lineRule="auto"/>
              <w:rPr>
                <w:rFonts w:asciiTheme="minorEastAsia" w:hAnsiTheme="minorEastAsia" w:cs="Times New Roman"/>
                <w:bCs/>
                <w:szCs w:val="21"/>
              </w:rPr>
            </w:pPr>
            <w:r w:rsidRPr="00AC6BE7">
              <w:rPr>
                <w:rFonts w:asciiTheme="minorEastAsia" w:hAnsiTheme="minorEastAsia" w:cs="Times New Roman" w:hint="eastAsia"/>
                <w:bCs/>
                <w:szCs w:val="21"/>
              </w:rPr>
              <w:t>项目特点、工作的重点与难点分析</w:t>
            </w:r>
            <w:r w:rsidRPr="00AC6BE7">
              <w:rPr>
                <w:rFonts w:asciiTheme="minorEastAsia" w:hAnsiTheme="minorEastAsia" w:cs="Times New Roman" w:hint="eastAsia"/>
                <w:bCs/>
                <w:szCs w:val="21"/>
              </w:rPr>
              <w:lastRenderedPageBreak/>
              <w:t>及对策</w:t>
            </w:r>
          </w:p>
        </w:tc>
        <w:tc>
          <w:tcPr>
            <w:tcW w:w="349" w:type="pct"/>
            <w:gridSpan w:val="2"/>
            <w:vAlign w:val="center"/>
          </w:tcPr>
          <w:p w14:paraId="400D46A4"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lastRenderedPageBreak/>
              <w:t>20</w:t>
            </w:r>
          </w:p>
        </w:tc>
        <w:tc>
          <w:tcPr>
            <w:tcW w:w="2796" w:type="pct"/>
            <w:vAlign w:val="center"/>
          </w:tcPr>
          <w:p w14:paraId="585BE42F"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hint="eastAsia"/>
                <w:bCs/>
                <w:szCs w:val="21"/>
              </w:rPr>
              <w:t>重点、难点分析基本准确，对策针对性勉强、科学、基本可行，</w:t>
            </w:r>
            <w:r w:rsidRPr="00AC6BE7">
              <w:rPr>
                <w:rFonts w:asciiTheme="minorEastAsia" w:hAnsiTheme="minorEastAsia" w:cs="Times New Roman" w:hint="eastAsia"/>
                <w:bCs/>
                <w:szCs w:val="21"/>
              </w:rPr>
              <w:lastRenderedPageBreak/>
              <w:t>得10分；</w:t>
            </w:r>
          </w:p>
          <w:p w14:paraId="3275C46A"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4CDCA11C" w14:textId="77777777" w:rsidTr="004E3BE9">
        <w:trPr>
          <w:trHeight w:val="608"/>
        </w:trPr>
        <w:tc>
          <w:tcPr>
            <w:tcW w:w="414" w:type="pct"/>
            <w:vAlign w:val="center"/>
          </w:tcPr>
          <w:p w14:paraId="722537D7"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lastRenderedPageBreak/>
              <w:t>8</w:t>
            </w:r>
          </w:p>
        </w:tc>
        <w:tc>
          <w:tcPr>
            <w:tcW w:w="412" w:type="pct"/>
            <w:vMerge/>
            <w:vAlign w:val="center"/>
          </w:tcPr>
          <w:p w14:paraId="18DC1A0F" w14:textId="77777777" w:rsidR="00AC6BE7" w:rsidRPr="00AC6BE7" w:rsidRDefault="00AC6BE7" w:rsidP="000F489A">
            <w:pPr>
              <w:snapToGrid w:val="0"/>
              <w:spacing w:line="360" w:lineRule="exact"/>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Align w:val="center"/>
          </w:tcPr>
          <w:p w14:paraId="14DF837E" w14:textId="77777777" w:rsidR="00AC6BE7" w:rsidRPr="00AC6BE7" w:rsidRDefault="00AC6BE7" w:rsidP="000F489A">
            <w:pPr>
              <w:snapToGrid w:val="0"/>
              <w:spacing w:line="360" w:lineRule="exact"/>
              <w:jc w:val="left"/>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6" w:type="pct"/>
            <w:vAlign w:val="center"/>
          </w:tcPr>
          <w:p w14:paraId="4AFC183F" w14:textId="77777777" w:rsidR="00AC6BE7" w:rsidRPr="00AC6BE7" w:rsidRDefault="00AC6BE7" w:rsidP="000F489A">
            <w:pPr>
              <w:spacing w:line="360" w:lineRule="auto"/>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rsidP="000F489A">
            <w:pPr>
              <w:spacing w:line="360" w:lineRule="auto"/>
              <w:rPr>
                <w:rFonts w:asciiTheme="minorEastAsia" w:hAnsiTheme="minorEastAsia" w:cs="Times New Roman"/>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rsidP="000F489A">
            <w:pPr>
              <w:spacing w:line="360" w:lineRule="auto"/>
              <w:rPr>
                <w:rFonts w:asciiTheme="minorEastAsia" w:hAnsiTheme="minorEastAsia" w:cs="Times New Roman"/>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4E3BE9">
        <w:trPr>
          <w:trHeight w:val="608"/>
        </w:trPr>
        <w:tc>
          <w:tcPr>
            <w:tcW w:w="414" w:type="pct"/>
            <w:vAlign w:val="center"/>
          </w:tcPr>
          <w:p w14:paraId="471D8916"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0F489A">
            <w:pPr>
              <w:snapToGrid w:val="0"/>
              <w:spacing w:line="360" w:lineRule="exact"/>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Align w:val="center"/>
          </w:tcPr>
          <w:p w14:paraId="619090DC" w14:textId="77777777" w:rsidR="00AC6BE7" w:rsidRPr="00AC6BE7" w:rsidRDefault="00AC6BE7" w:rsidP="000F489A">
            <w:pPr>
              <w:snapToGrid w:val="0"/>
              <w:spacing w:line="360" w:lineRule="exact"/>
              <w:jc w:val="left"/>
              <w:rPr>
                <w:rFonts w:asciiTheme="minorEastAsia" w:hAnsiTheme="minorEastAsia" w:cs="Times New Roman"/>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6" w:type="pct"/>
            <w:vAlign w:val="center"/>
          </w:tcPr>
          <w:p w14:paraId="0FC243B1" w14:textId="77777777" w:rsidR="00AC6BE7" w:rsidRPr="00AC6BE7" w:rsidRDefault="00AC6BE7" w:rsidP="000F489A">
            <w:pPr>
              <w:spacing w:line="360" w:lineRule="auto"/>
              <w:rPr>
                <w:rFonts w:asciiTheme="minorEastAsia" w:hAnsiTheme="minorEastAsia" w:cs="Times New Roman"/>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rsidP="000F489A">
            <w:pPr>
              <w:spacing w:line="360" w:lineRule="auto"/>
              <w:rPr>
                <w:rFonts w:asciiTheme="minorEastAsia" w:hAnsiTheme="minorEastAsia" w:cs="Times New Roman"/>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rsidP="000F489A">
            <w:pPr>
              <w:spacing w:line="360" w:lineRule="auto"/>
              <w:rPr>
                <w:rFonts w:asciiTheme="minorEastAsia" w:hAnsiTheme="minorEastAsia" w:cs="Times New Roman"/>
                <w:bCs/>
                <w:szCs w:val="21"/>
              </w:rPr>
            </w:pPr>
            <w:r w:rsidRPr="00AC6BE7">
              <w:rPr>
                <w:rFonts w:asciiTheme="minorEastAsia" w:hAnsiTheme="minorEastAsia" w:cs="Times New Roman" w:hint="eastAsia"/>
                <w:bCs/>
                <w:szCs w:val="21"/>
              </w:rPr>
              <w:t>进度管理措施不合理，可行性较差，不满足项目需要，得0分。</w:t>
            </w:r>
          </w:p>
        </w:tc>
      </w:tr>
      <w:tr w:rsidR="00AC6BE7" w14:paraId="4EE95EC1" w14:textId="77777777" w:rsidTr="004E3BE9">
        <w:trPr>
          <w:trHeight w:val="608"/>
        </w:trPr>
        <w:tc>
          <w:tcPr>
            <w:tcW w:w="414" w:type="pct"/>
            <w:vAlign w:val="center"/>
          </w:tcPr>
          <w:p w14:paraId="2391CC0D"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AC6BE7" w:rsidRPr="00AC6BE7" w:rsidRDefault="00AC6BE7" w:rsidP="000F489A">
            <w:pPr>
              <w:snapToGrid w:val="0"/>
              <w:spacing w:line="360" w:lineRule="exact"/>
              <w:rPr>
                <w:rFonts w:asciiTheme="minorEastAsia" w:hAnsiTheme="minorEastAsia" w:cs="Times New Roman"/>
                <w:bCs/>
                <w:szCs w:val="21"/>
              </w:rPr>
            </w:pPr>
          </w:p>
        </w:tc>
        <w:tc>
          <w:tcPr>
            <w:tcW w:w="449" w:type="pct"/>
            <w:vMerge/>
            <w:vAlign w:val="center"/>
          </w:tcPr>
          <w:p w14:paraId="65308162"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Align w:val="center"/>
          </w:tcPr>
          <w:p w14:paraId="10E06A57" w14:textId="77777777" w:rsidR="00AC6BE7" w:rsidRPr="00AC6BE7" w:rsidRDefault="00AC6BE7" w:rsidP="000F489A">
            <w:pPr>
              <w:snapToGrid w:val="0"/>
              <w:spacing w:line="360" w:lineRule="exact"/>
              <w:jc w:val="left"/>
              <w:rPr>
                <w:rFonts w:asciiTheme="minorEastAsia" w:hAnsiTheme="minorEastAsia" w:cs="Times New Roman"/>
                <w:bCs/>
                <w:szCs w:val="21"/>
              </w:rPr>
            </w:pPr>
            <w:r w:rsidRPr="00AC6BE7">
              <w:rPr>
                <w:rFonts w:asciiTheme="minorEastAsia" w:hAnsiTheme="minorEastAsia" w:cs="Times New Roman" w:hint="eastAsia"/>
                <w:bCs/>
                <w:szCs w:val="21"/>
              </w:rPr>
              <w:t>服务风险控制措施</w:t>
            </w:r>
          </w:p>
        </w:tc>
        <w:tc>
          <w:tcPr>
            <w:tcW w:w="349" w:type="pct"/>
            <w:gridSpan w:val="2"/>
            <w:vAlign w:val="center"/>
          </w:tcPr>
          <w:p w14:paraId="0C5C4800"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6" w:type="pct"/>
            <w:vAlign w:val="center"/>
          </w:tcPr>
          <w:p w14:paraId="4B42EAE9" w14:textId="77777777" w:rsidR="00AC6BE7" w:rsidRPr="00AC6BE7" w:rsidRDefault="00AC6BE7" w:rsidP="000F489A">
            <w:pPr>
              <w:spacing w:line="360" w:lineRule="auto"/>
              <w:rPr>
                <w:rFonts w:asciiTheme="minorEastAsia" w:hAnsiTheme="minorEastAsia" w:cs="Times New Roman"/>
                <w:bCs/>
                <w:szCs w:val="21"/>
              </w:rPr>
            </w:pPr>
            <w:r w:rsidRPr="00AC6BE7">
              <w:rPr>
                <w:rFonts w:asciiTheme="minorEastAsia" w:hAnsiTheme="minorEastAsia" w:cs="Times New Roman" w:hint="eastAsia"/>
                <w:bCs/>
                <w:szCs w:val="21"/>
              </w:rPr>
              <w:t>风险控制措施全面、合理、有效，得5分；</w:t>
            </w:r>
          </w:p>
          <w:p w14:paraId="613ACE59" w14:textId="77777777" w:rsidR="00AC6BE7" w:rsidRPr="00AC6BE7" w:rsidRDefault="00AC6BE7" w:rsidP="000F489A">
            <w:pPr>
              <w:spacing w:line="360" w:lineRule="auto"/>
              <w:rPr>
                <w:rFonts w:asciiTheme="minorEastAsia" w:hAnsiTheme="minorEastAsia" w:cs="Times New Roman"/>
                <w:bCs/>
                <w:szCs w:val="21"/>
              </w:rPr>
            </w:pPr>
            <w:r w:rsidRPr="00AC6BE7">
              <w:rPr>
                <w:rFonts w:asciiTheme="minorEastAsia" w:hAnsiTheme="minorEastAsia" w:cs="Times New Roman" w:hint="eastAsia"/>
                <w:bCs/>
                <w:szCs w:val="21"/>
              </w:rPr>
              <w:t>风险控制措施全面性不足、较合理，得3分；</w:t>
            </w:r>
          </w:p>
          <w:p w14:paraId="280B2724" w14:textId="77777777" w:rsidR="00AC6BE7" w:rsidRPr="00AC6BE7" w:rsidRDefault="00AC6BE7" w:rsidP="000F489A">
            <w:pPr>
              <w:spacing w:line="360" w:lineRule="auto"/>
              <w:rPr>
                <w:rFonts w:asciiTheme="minorEastAsia" w:hAnsiTheme="minorEastAsia" w:cs="Times New Roman"/>
                <w:bCs/>
                <w:szCs w:val="21"/>
              </w:rPr>
            </w:pPr>
            <w:r w:rsidRPr="00AC6BE7">
              <w:rPr>
                <w:rFonts w:asciiTheme="minorEastAsia" w:hAnsiTheme="minorEastAsia" w:cs="Times New Roman" w:hint="eastAsia"/>
                <w:bCs/>
                <w:szCs w:val="21"/>
              </w:rPr>
              <w:t>风险控制措施不合理，得0分。</w:t>
            </w:r>
          </w:p>
        </w:tc>
      </w:tr>
      <w:tr w:rsidR="00AC6BE7" w14:paraId="3E659196" w14:textId="77777777" w:rsidTr="004E3BE9">
        <w:trPr>
          <w:trHeight w:val="608"/>
        </w:trPr>
        <w:tc>
          <w:tcPr>
            <w:tcW w:w="414" w:type="pct"/>
            <w:vAlign w:val="center"/>
          </w:tcPr>
          <w:p w14:paraId="69E4E14F"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AC6BE7" w:rsidRPr="00AC6BE7" w:rsidRDefault="00AC6BE7" w:rsidP="000F489A">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580" w:type="pct"/>
            <w:vAlign w:val="center"/>
          </w:tcPr>
          <w:p w14:paraId="55C3FA92" w14:textId="77777777" w:rsidR="00AC6BE7" w:rsidRPr="00AC6BE7" w:rsidRDefault="00AC6BE7" w:rsidP="000F489A">
            <w:pPr>
              <w:snapToGrid w:val="0"/>
              <w:spacing w:line="360" w:lineRule="exact"/>
              <w:jc w:val="left"/>
              <w:rPr>
                <w:rFonts w:asciiTheme="minorEastAsia" w:hAnsiTheme="minorEastAsia" w:cs="Times New Roman"/>
                <w:bCs/>
                <w:szCs w:val="21"/>
              </w:rPr>
            </w:pPr>
            <w:r w:rsidRPr="00AC6BE7">
              <w:rPr>
                <w:rFonts w:asciiTheme="minorEastAsia" w:hAnsiTheme="minorEastAsia" w:cs="Times New Roman" w:hint="eastAsia"/>
                <w:bCs/>
                <w:szCs w:val="21"/>
              </w:rPr>
              <w:t>能提供后续服务及工作建议</w:t>
            </w:r>
          </w:p>
        </w:tc>
        <w:tc>
          <w:tcPr>
            <w:tcW w:w="349" w:type="pct"/>
            <w:gridSpan w:val="2"/>
            <w:vAlign w:val="center"/>
          </w:tcPr>
          <w:p w14:paraId="5A70A681"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6" w:type="pct"/>
            <w:vAlign w:val="center"/>
          </w:tcPr>
          <w:p w14:paraId="2EB0792F"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hint="eastAsia"/>
                <w:bCs/>
                <w:szCs w:val="21"/>
              </w:rPr>
              <w:t>科学、可行、针对性强，得5分；</w:t>
            </w:r>
          </w:p>
          <w:p w14:paraId="4325BD24"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hint="eastAsia"/>
                <w:bCs/>
                <w:szCs w:val="21"/>
              </w:rPr>
              <w:t>合理、可行、基本满足需要，得3分；</w:t>
            </w:r>
          </w:p>
          <w:p w14:paraId="19D5E958" w14:textId="77777777" w:rsidR="00AC6BE7" w:rsidRPr="00AC6BE7" w:rsidRDefault="00AC6BE7" w:rsidP="000F489A">
            <w:pPr>
              <w:snapToGrid w:val="0"/>
              <w:spacing w:line="360" w:lineRule="exact"/>
              <w:rPr>
                <w:rFonts w:asciiTheme="minorEastAsia" w:hAnsiTheme="minorEastAsia" w:cs="Times New Roman"/>
                <w:bCs/>
                <w:szCs w:val="21"/>
              </w:rPr>
            </w:pPr>
            <w:r w:rsidRPr="00AC6BE7">
              <w:rPr>
                <w:rFonts w:asciiTheme="minorEastAsia" w:hAnsiTheme="minorEastAsia" w:cs="Times New Roman" w:hint="eastAsia"/>
                <w:bCs/>
                <w:szCs w:val="21"/>
              </w:rPr>
              <w:t>未提供后续服务及工作建议，得0分。</w:t>
            </w:r>
          </w:p>
        </w:tc>
      </w:tr>
      <w:tr w:rsidR="00AC6BE7" w14:paraId="0DD7F561" w14:textId="77777777" w:rsidTr="004E3BE9">
        <w:trPr>
          <w:trHeight w:val="476"/>
        </w:trPr>
        <w:tc>
          <w:tcPr>
            <w:tcW w:w="414" w:type="pct"/>
            <w:vAlign w:val="center"/>
          </w:tcPr>
          <w:p w14:paraId="598EFF4F"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0F489A">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0F489A">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6" w:type="pct"/>
            <w:vAlign w:val="center"/>
          </w:tcPr>
          <w:p w14:paraId="25B78E39" w14:textId="77777777" w:rsidR="00AC6BE7" w:rsidRPr="00AC6BE7" w:rsidRDefault="00AC6BE7" w:rsidP="000F489A">
            <w:pPr>
              <w:snapToGrid w:val="0"/>
              <w:spacing w:line="360" w:lineRule="exact"/>
              <w:jc w:val="center"/>
              <w:rPr>
                <w:rFonts w:asciiTheme="minorEastAsia" w:hAnsiTheme="minorEastAsia" w:cs="Times New Roman"/>
                <w:bCs/>
                <w:szCs w:val="21"/>
              </w:rPr>
            </w:pPr>
          </w:p>
        </w:tc>
      </w:tr>
    </w:tbl>
    <w:p w14:paraId="33BE2971" w14:textId="77777777" w:rsidR="00AC6BE7" w:rsidRDefault="00AC6BE7" w:rsidP="00ED2B75">
      <w:pPr>
        <w:spacing w:line="360" w:lineRule="auto"/>
        <w:jc w:val="left"/>
        <w:rPr>
          <w:rFonts w:ascii="宋体" w:eastAsia="宋体" w:hAnsi="宋体" w:cs="Times New Roman"/>
          <w:b/>
          <w:bCs/>
          <w:szCs w:val="21"/>
        </w:rPr>
      </w:pPr>
    </w:p>
    <w:p w14:paraId="5C655EC4" w14:textId="063FD006"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71BC0ECE" w:rsidR="00ED2B75"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sidR="00D2466F">
        <w:rPr>
          <w:rFonts w:ascii="宋体" w:eastAsia="宋体" w:hAnsi="宋体" w:cs="Times New Roman" w:hint="eastAsia"/>
          <w:bCs/>
          <w:kern w:val="0"/>
          <w:szCs w:val="21"/>
        </w:rPr>
        <w:t>递交文件开始时间：2024年5月10日 下午13:00；截止时间：2024年5月16日 下午13:30</w:t>
      </w:r>
    </w:p>
    <w:p w14:paraId="30195115" w14:textId="125D2F13" w:rsid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Pr="00ED718B">
        <w:rPr>
          <w:rFonts w:ascii="宋体" w:eastAsia="宋体" w:hAnsi="宋体" w:cs="Times New Roman" w:hint="eastAsia"/>
          <w:bCs/>
          <w:szCs w:val="21"/>
        </w:rPr>
        <w:t>北京市西城区</w:t>
      </w:r>
      <w:r>
        <w:rPr>
          <w:rFonts w:ascii="宋体" w:eastAsia="宋体" w:hAnsi="宋体" w:cs="Times New Roman" w:hint="eastAsia"/>
          <w:bCs/>
          <w:szCs w:val="21"/>
        </w:rPr>
        <w:t>西直门外大街6号中</w:t>
      </w:r>
      <w:proofErr w:type="gramStart"/>
      <w:r>
        <w:rPr>
          <w:rFonts w:ascii="宋体" w:eastAsia="宋体" w:hAnsi="宋体" w:cs="Times New Roman" w:hint="eastAsia"/>
          <w:bCs/>
          <w:szCs w:val="21"/>
        </w:rPr>
        <w:t>仪大厦</w:t>
      </w:r>
      <w:proofErr w:type="gramEnd"/>
      <w:r w:rsidR="00D2466F">
        <w:rPr>
          <w:rFonts w:ascii="宋体" w:eastAsia="宋体" w:hAnsi="宋体" w:cs="Times New Roman" w:hint="eastAsia"/>
          <w:bCs/>
          <w:szCs w:val="21"/>
        </w:rPr>
        <w:t>10</w:t>
      </w:r>
      <w:r w:rsidR="006A2233">
        <w:rPr>
          <w:rFonts w:ascii="宋体" w:eastAsia="宋体" w:hAnsi="宋体" w:cs="Times New Roman" w:hint="eastAsia"/>
          <w:bCs/>
          <w:szCs w:val="21"/>
        </w:rPr>
        <w:t>层</w:t>
      </w:r>
      <w:r w:rsidR="00D2466F">
        <w:rPr>
          <w:rFonts w:ascii="宋体" w:eastAsia="宋体" w:hAnsi="宋体" w:cs="Times New Roman" w:hint="eastAsia"/>
          <w:bCs/>
          <w:szCs w:val="21"/>
        </w:rPr>
        <w:t>1002</w:t>
      </w:r>
      <w:r w:rsidR="006A2233">
        <w:rPr>
          <w:rFonts w:ascii="宋体" w:eastAsia="宋体" w:hAnsi="宋体" w:cs="Times New Roman" w:hint="eastAsia"/>
          <w:bCs/>
          <w:szCs w:val="21"/>
        </w:rPr>
        <w:t>会议室</w:t>
      </w:r>
    </w:p>
    <w:p w14:paraId="4F9BF8CA" w14:textId="5B386A16" w:rsidR="007A5325" w:rsidRP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3、开标时间：</w:t>
      </w:r>
      <w:r w:rsidR="00D2466F" w:rsidRPr="00ED718B">
        <w:rPr>
          <w:rFonts w:ascii="宋体" w:eastAsia="宋体" w:hAnsi="宋体" w:cs="Times New Roman" w:hint="eastAsia"/>
          <w:bCs/>
          <w:szCs w:val="21"/>
        </w:rPr>
        <w:t>202</w:t>
      </w:r>
      <w:r w:rsidR="00D2466F">
        <w:rPr>
          <w:rFonts w:ascii="宋体" w:eastAsia="宋体" w:hAnsi="宋体" w:cs="Times New Roman" w:hint="eastAsia"/>
          <w:bCs/>
          <w:szCs w:val="21"/>
        </w:rPr>
        <w:t>4</w:t>
      </w:r>
      <w:r w:rsidR="006A2233" w:rsidRPr="00ED718B">
        <w:rPr>
          <w:rFonts w:ascii="宋体" w:eastAsia="宋体" w:hAnsi="宋体" w:cs="Times New Roman" w:hint="eastAsia"/>
          <w:bCs/>
          <w:szCs w:val="21"/>
        </w:rPr>
        <w:t>年</w:t>
      </w:r>
      <w:r w:rsidR="006A2233">
        <w:rPr>
          <w:rFonts w:ascii="宋体" w:eastAsia="宋体" w:hAnsi="宋体" w:cs="Times New Roman" w:hint="eastAsia"/>
          <w:bCs/>
          <w:szCs w:val="21"/>
        </w:rPr>
        <w:t>5</w:t>
      </w:r>
      <w:r w:rsidR="006A2233" w:rsidRPr="00ED718B">
        <w:rPr>
          <w:rFonts w:ascii="宋体" w:eastAsia="宋体" w:hAnsi="宋体" w:cs="Times New Roman" w:hint="eastAsia"/>
          <w:bCs/>
          <w:szCs w:val="21"/>
        </w:rPr>
        <w:t>月</w:t>
      </w:r>
      <w:r w:rsidR="00D2466F">
        <w:rPr>
          <w:rFonts w:ascii="宋体" w:eastAsia="宋体" w:hAnsi="宋体" w:cs="Times New Roman" w:hint="eastAsia"/>
          <w:bCs/>
          <w:szCs w:val="21"/>
        </w:rPr>
        <w:t>16</w:t>
      </w:r>
      <w:r w:rsidR="006A2233" w:rsidRPr="00ED718B">
        <w:rPr>
          <w:rFonts w:ascii="宋体" w:eastAsia="宋体" w:hAnsi="宋体" w:cs="Times New Roman" w:hint="eastAsia"/>
          <w:bCs/>
          <w:szCs w:val="21"/>
        </w:rPr>
        <w:t>日</w:t>
      </w:r>
      <w:r w:rsidR="006A2233">
        <w:rPr>
          <w:rFonts w:ascii="宋体" w:eastAsia="宋体" w:hAnsi="宋体" w:cs="Times New Roman" w:hint="eastAsia"/>
          <w:bCs/>
          <w:szCs w:val="21"/>
        </w:rPr>
        <w:t xml:space="preserve">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458F6FDC" w14:textId="003E0A9E" w:rsidR="00ED2B7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ED718B">
        <w:rPr>
          <w:rFonts w:ascii="宋体" w:eastAsia="宋体" w:hAnsi="宋体" w:cs="Times New Roman" w:hint="eastAsia"/>
          <w:bCs/>
          <w:szCs w:val="21"/>
        </w:rPr>
        <w:t>、开标地点：</w:t>
      </w:r>
      <w:r w:rsidR="00D2466F" w:rsidRPr="00ED718B">
        <w:rPr>
          <w:rFonts w:ascii="宋体" w:eastAsia="宋体" w:hAnsi="宋体" w:cs="Times New Roman" w:hint="eastAsia"/>
          <w:bCs/>
          <w:szCs w:val="21"/>
        </w:rPr>
        <w:t>北京市西城区</w:t>
      </w:r>
      <w:r w:rsidR="00D2466F">
        <w:rPr>
          <w:rFonts w:ascii="宋体" w:eastAsia="宋体" w:hAnsi="宋体" w:cs="Times New Roman" w:hint="eastAsia"/>
          <w:bCs/>
          <w:szCs w:val="21"/>
        </w:rPr>
        <w:t>西直门外大街6号中</w:t>
      </w:r>
      <w:proofErr w:type="gramStart"/>
      <w:r w:rsidR="00D2466F">
        <w:rPr>
          <w:rFonts w:ascii="宋体" w:eastAsia="宋体" w:hAnsi="宋体" w:cs="Times New Roman" w:hint="eastAsia"/>
          <w:bCs/>
          <w:szCs w:val="21"/>
        </w:rPr>
        <w:t>仪大厦</w:t>
      </w:r>
      <w:proofErr w:type="gramEnd"/>
      <w:r w:rsidR="00D2466F">
        <w:rPr>
          <w:rFonts w:ascii="宋体" w:eastAsia="宋体" w:hAnsi="宋体" w:cs="Times New Roman" w:hint="eastAsia"/>
          <w:bCs/>
          <w:szCs w:val="21"/>
        </w:rPr>
        <w:t>10层1002会议室</w:t>
      </w:r>
    </w:p>
    <w:p w14:paraId="13D8C9E7" w14:textId="672A0B7D" w:rsidR="00707203" w:rsidRPr="00707203"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w:t>
      </w:r>
      <w:r w:rsidR="00D2466F">
        <w:rPr>
          <w:rFonts w:ascii="宋体" w:eastAsia="宋体" w:hAnsi="宋体" w:cs="Times New Roman" w:hint="eastAsia"/>
          <w:bCs/>
          <w:szCs w:val="21"/>
        </w:rPr>
        <w:t>响应</w:t>
      </w:r>
      <w:r w:rsidR="00707203" w:rsidRPr="00707203">
        <w:rPr>
          <w:rFonts w:ascii="宋体" w:eastAsia="宋体" w:hAnsi="宋体" w:cs="Times New Roman" w:hint="eastAsia"/>
          <w:bCs/>
          <w:szCs w:val="21"/>
        </w:rPr>
        <w:t>公司被授权人于文件内注明的开标时间，</w:t>
      </w:r>
      <w:proofErr w:type="gramStart"/>
      <w:r w:rsidR="00707203" w:rsidRPr="00707203">
        <w:rPr>
          <w:rFonts w:ascii="宋体" w:eastAsia="宋体" w:hAnsi="宋体" w:cs="Times New Roman" w:hint="eastAsia"/>
          <w:bCs/>
          <w:szCs w:val="21"/>
        </w:rPr>
        <w:t>每公司</w:t>
      </w:r>
      <w:proofErr w:type="gramEnd"/>
      <w:r w:rsidR="00707203" w:rsidRPr="00707203">
        <w:rPr>
          <w:rFonts w:ascii="宋体" w:eastAsia="宋体" w:hAnsi="宋体" w:cs="Times New Roman" w:hint="eastAsia"/>
          <w:bCs/>
          <w:szCs w:val="21"/>
        </w:rPr>
        <w:t>最多到场1人</w:t>
      </w:r>
      <w:r w:rsidR="00D16F30">
        <w:rPr>
          <w:rFonts w:ascii="宋体" w:eastAsia="宋体" w:hAnsi="宋体" w:cs="Times New Roman" w:hint="eastAsia"/>
          <w:bCs/>
          <w:szCs w:val="21"/>
        </w:rPr>
        <w:t>。</w:t>
      </w:r>
    </w:p>
    <w:p w14:paraId="3ABC9117" w14:textId="5307AE2D" w:rsidR="00D2466F" w:rsidDel="00D2466F" w:rsidRDefault="00D2466F" w:rsidP="00C55332">
      <w:pPr>
        <w:widowControl/>
        <w:jc w:val="left"/>
        <w:rPr>
          <w:rFonts w:ascii="宋体" w:eastAsia="宋体" w:hAnsi="宋体" w:cs="Times New Roman"/>
          <w:bCs/>
          <w:szCs w:val="21"/>
        </w:rPr>
      </w:pPr>
    </w:p>
    <w:p w14:paraId="4B827424" w14:textId="3BD8F204" w:rsidR="000D6A11" w:rsidRPr="009D4619" w:rsidRDefault="000D6A11" w:rsidP="00C55332">
      <w:pPr>
        <w:widowControl/>
        <w:jc w:val="left"/>
        <w:rPr>
          <w:rFonts w:ascii="宋体" w:eastAsia="宋体" w:hAnsi="宋体" w:cs="Times New Roman"/>
          <w:bCs/>
          <w:szCs w:val="21"/>
        </w:rPr>
      </w:pPr>
    </w:p>
    <w:sectPr w:rsidR="000D6A11" w:rsidRPr="009D4619" w:rsidSect="0002788D">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B9654" w14:textId="77777777" w:rsidR="00513575" w:rsidRDefault="00513575" w:rsidP="002520F7">
      <w:r>
        <w:separator/>
      </w:r>
    </w:p>
  </w:endnote>
  <w:endnote w:type="continuationSeparator" w:id="0">
    <w:p w14:paraId="3A2324C8" w14:textId="77777777" w:rsidR="00513575" w:rsidRDefault="00513575"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9E3445" w:rsidRDefault="009E3445">
        <w:pPr>
          <w:pStyle w:val="a5"/>
          <w:jc w:val="center"/>
        </w:pPr>
        <w:r>
          <w:fldChar w:fldCharType="begin"/>
        </w:r>
        <w:r>
          <w:instrText>PAGE   \* MERGEFORMAT</w:instrText>
        </w:r>
        <w:r>
          <w:fldChar w:fldCharType="separate"/>
        </w:r>
        <w:r w:rsidR="00A610BF" w:rsidRPr="00A610BF">
          <w:rPr>
            <w:noProof/>
            <w:lang w:val="zh-CN"/>
          </w:rPr>
          <w:t>4</w:t>
        </w:r>
        <w:r>
          <w:fldChar w:fldCharType="end"/>
        </w:r>
      </w:p>
    </w:sdtContent>
  </w:sdt>
  <w:p w14:paraId="63F9DFCC" w14:textId="77777777" w:rsidR="009E3445" w:rsidRDefault="009E34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1F8B07" w14:textId="77777777" w:rsidR="00513575" w:rsidRDefault="00513575" w:rsidP="002520F7">
      <w:r>
        <w:separator/>
      </w:r>
    </w:p>
  </w:footnote>
  <w:footnote w:type="continuationSeparator" w:id="0">
    <w:p w14:paraId="0E7C79AA" w14:textId="77777777" w:rsidR="00513575" w:rsidRDefault="00513575"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3E5E606C"/>
    <w:multiLevelType w:val="hybridMultilevel"/>
    <w:tmpl w:val="C6DA118A"/>
    <w:lvl w:ilvl="0" w:tplc="5798C614">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AAA5EA0"/>
    <w:multiLevelType w:val="singleLevel"/>
    <w:tmpl w:val="6AAA5EA0"/>
    <w:lvl w:ilvl="0">
      <w:start w:val="1"/>
      <w:numFmt w:val="decimal"/>
      <w:lvlText w:val="%1."/>
      <w:lvlJc w:val="left"/>
      <w:pPr>
        <w:tabs>
          <w:tab w:val="num" w:pos="312"/>
        </w:tabs>
      </w:pPr>
    </w:lvl>
  </w:abstractNum>
  <w:abstractNum w:abstractNumId="5">
    <w:nsid w:val="737C3A63"/>
    <w:multiLevelType w:val="hybridMultilevel"/>
    <w:tmpl w:val="42CC0D0C"/>
    <w:lvl w:ilvl="0" w:tplc="8BA489CC">
      <w:start w:val="2"/>
      <w:numFmt w:val="decimal"/>
      <w:lvlText w:val="（%1）"/>
      <w:lvlJc w:val="left"/>
      <w:pPr>
        <w:ind w:left="2564"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6">
    <w:nsid w:val="76E57C5B"/>
    <w:multiLevelType w:val="hybridMultilevel"/>
    <w:tmpl w:val="0BE81FDA"/>
    <w:lvl w:ilvl="0" w:tplc="70F86398">
      <w:start w:val="1"/>
      <w:numFmt w:val="bullet"/>
      <w:lvlText w:val=""/>
      <w:lvlJc w:val="left"/>
      <w:pPr>
        <w:tabs>
          <w:tab w:val="num" w:pos="720"/>
        </w:tabs>
        <w:ind w:left="720" w:hanging="360"/>
      </w:pPr>
      <w:rPr>
        <w:rFonts w:ascii="Wingdings" w:hAnsi="Wingdings" w:hint="default"/>
      </w:rPr>
    </w:lvl>
    <w:lvl w:ilvl="1" w:tplc="165C2B54" w:tentative="1">
      <w:start w:val="1"/>
      <w:numFmt w:val="bullet"/>
      <w:lvlText w:val=""/>
      <w:lvlJc w:val="left"/>
      <w:pPr>
        <w:tabs>
          <w:tab w:val="num" w:pos="1440"/>
        </w:tabs>
        <w:ind w:left="1440" w:hanging="360"/>
      </w:pPr>
      <w:rPr>
        <w:rFonts w:ascii="Wingdings" w:hAnsi="Wingdings" w:hint="default"/>
      </w:rPr>
    </w:lvl>
    <w:lvl w:ilvl="2" w:tplc="A8AA1624" w:tentative="1">
      <w:start w:val="1"/>
      <w:numFmt w:val="bullet"/>
      <w:lvlText w:val=""/>
      <w:lvlJc w:val="left"/>
      <w:pPr>
        <w:tabs>
          <w:tab w:val="num" w:pos="2160"/>
        </w:tabs>
        <w:ind w:left="2160" w:hanging="360"/>
      </w:pPr>
      <w:rPr>
        <w:rFonts w:ascii="Wingdings" w:hAnsi="Wingdings" w:hint="default"/>
      </w:rPr>
    </w:lvl>
    <w:lvl w:ilvl="3" w:tplc="CE122716" w:tentative="1">
      <w:start w:val="1"/>
      <w:numFmt w:val="bullet"/>
      <w:lvlText w:val=""/>
      <w:lvlJc w:val="left"/>
      <w:pPr>
        <w:tabs>
          <w:tab w:val="num" w:pos="2880"/>
        </w:tabs>
        <w:ind w:left="2880" w:hanging="360"/>
      </w:pPr>
      <w:rPr>
        <w:rFonts w:ascii="Wingdings" w:hAnsi="Wingdings" w:hint="default"/>
      </w:rPr>
    </w:lvl>
    <w:lvl w:ilvl="4" w:tplc="0550414C" w:tentative="1">
      <w:start w:val="1"/>
      <w:numFmt w:val="bullet"/>
      <w:lvlText w:val=""/>
      <w:lvlJc w:val="left"/>
      <w:pPr>
        <w:tabs>
          <w:tab w:val="num" w:pos="3600"/>
        </w:tabs>
        <w:ind w:left="3600" w:hanging="360"/>
      </w:pPr>
      <w:rPr>
        <w:rFonts w:ascii="Wingdings" w:hAnsi="Wingdings" w:hint="default"/>
      </w:rPr>
    </w:lvl>
    <w:lvl w:ilvl="5" w:tplc="7D8E2858" w:tentative="1">
      <w:start w:val="1"/>
      <w:numFmt w:val="bullet"/>
      <w:lvlText w:val=""/>
      <w:lvlJc w:val="left"/>
      <w:pPr>
        <w:tabs>
          <w:tab w:val="num" w:pos="4320"/>
        </w:tabs>
        <w:ind w:left="4320" w:hanging="360"/>
      </w:pPr>
      <w:rPr>
        <w:rFonts w:ascii="Wingdings" w:hAnsi="Wingdings" w:hint="default"/>
      </w:rPr>
    </w:lvl>
    <w:lvl w:ilvl="6" w:tplc="032E7E66" w:tentative="1">
      <w:start w:val="1"/>
      <w:numFmt w:val="bullet"/>
      <w:lvlText w:val=""/>
      <w:lvlJc w:val="left"/>
      <w:pPr>
        <w:tabs>
          <w:tab w:val="num" w:pos="5040"/>
        </w:tabs>
        <w:ind w:left="5040" w:hanging="360"/>
      </w:pPr>
      <w:rPr>
        <w:rFonts w:ascii="Wingdings" w:hAnsi="Wingdings" w:hint="default"/>
      </w:rPr>
    </w:lvl>
    <w:lvl w:ilvl="7" w:tplc="6B90DE7A" w:tentative="1">
      <w:start w:val="1"/>
      <w:numFmt w:val="bullet"/>
      <w:lvlText w:val=""/>
      <w:lvlJc w:val="left"/>
      <w:pPr>
        <w:tabs>
          <w:tab w:val="num" w:pos="5760"/>
        </w:tabs>
        <w:ind w:left="5760" w:hanging="360"/>
      </w:pPr>
      <w:rPr>
        <w:rFonts w:ascii="Wingdings" w:hAnsi="Wingdings" w:hint="default"/>
      </w:rPr>
    </w:lvl>
    <w:lvl w:ilvl="8" w:tplc="9544B6EA"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20A1A"/>
    <w:rsid w:val="0002788D"/>
    <w:rsid w:val="000327EB"/>
    <w:rsid w:val="00036329"/>
    <w:rsid w:val="000435C7"/>
    <w:rsid w:val="00076A61"/>
    <w:rsid w:val="0008330E"/>
    <w:rsid w:val="000865C9"/>
    <w:rsid w:val="00096BC8"/>
    <w:rsid w:val="000A187D"/>
    <w:rsid w:val="000D3A75"/>
    <w:rsid w:val="000D6A11"/>
    <w:rsid w:val="00137028"/>
    <w:rsid w:val="0013792C"/>
    <w:rsid w:val="00142AD5"/>
    <w:rsid w:val="001457E6"/>
    <w:rsid w:val="001541D5"/>
    <w:rsid w:val="00156B38"/>
    <w:rsid w:val="00161BA6"/>
    <w:rsid w:val="00164634"/>
    <w:rsid w:val="00171CFB"/>
    <w:rsid w:val="00190814"/>
    <w:rsid w:val="00197556"/>
    <w:rsid w:val="001C03C1"/>
    <w:rsid w:val="001C5DBB"/>
    <w:rsid w:val="001E13B4"/>
    <w:rsid w:val="001E3D00"/>
    <w:rsid w:val="00203E58"/>
    <w:rsid w:val="002309F6"/>
    <w:rsid w:val="002520F7"/>
    <w:rsid w:val="002821E6"/>
    <w:rsid w:val="00283389"/>
    <w:rsid w:val="00286334"/>
    <w:rsid w:val="00296EE0"/>
    <w:rsid w:val="002B6B14"/>
    <w:rsid w:val="002D71B1"/>
    <w:rsid w:val="002F0822"/>
    <w:rsid w:val="00305269"/>
    <w:rsid w:val="00337E87"/>
    <w:rsid w:val="00347B37"/>
    <w:rsid w:val="00352473"/>
    <w:rsid w:val="00352584"/>
    <w:rsid w:val="00353F7F"/>
    <w:rsid w:val="00355271"/>
    <w:rsid w:val="003800D7"/>
    <w:rsid w:val="00390A30"/>
    <w:rsid w:val="00396A45"/>
    <w:rsid w:val="00396E90"/>
    <w:rsid w:val="003A6AA2"/>
    <w:rsid w:val="003B4F63"/>
    <w:rsid w:val="003C7C3D"/>
    <w:rsid w:val="003E319B"/>
    <w:rsid w:val="00403232"/>
    <w:rsid w:val="004117FD"/>
    <w:rsid w:val="0041608F"/>
    <w:rsid w:val="00426C97"/>
    <w:rsid w:val="004354CF"/>
    <w:rsid w:val="00443DDD"/>
    <w:rsid w:val="00457E43"/>
    <w:rsid w:val="00460A99"/>
    <w:rsid w:val="004616A8"/>
    <w:rsid w:val="00467BA9"/>
    <w:rsid w:val="00483D64"/>
    <w:rsid w:val="004A2235"/>
    <w:rsid w:val="004A5DE7"/>
    <w:rsid w:val="004B62A1"/>
    <w:rsid w:val="004C7BD1"/>
    <w:rsid w:val="004E24ED"/>
    <w:rsid w:val="004E2959"/>
    <w:rsid w:val="004E3BE9"/>
    <w:rsid w:val="005079EB"/>
    <w:rsid w:val="00513575"/>
    <w:rsid w:val="005230C0"/>
    <w:rsid w:val="00524258"/>
    <w:rsid w:val="00536AF5"/>
    <w:rsid w:val="00543EB6"/>
    <w:rsid w:val="0055093F"/>
    <w:rsid w:val="005522F5"/>
    <w:rsid w:val="00574743"/>
    <w:rsid w:val="005972E3"/>
    <w:rsid w:val="005C42E9"/>
    <w:rsid w:val="005E3093"/>
    <w:rsid w:val="005F5A0F"/>
    <w:rsid w:val="006031A0"/>
    <w:rsid w:val="00606843"/>
    <w:rsid w:val="006158E7"/>
    <w:rsid w:val="00620C58"/>
    <w:rsid w:val="0067026C"/>
    <w:rsid w:val="00670DAA"/>
    <w:rsid w:val="00686BA2"/>
    <w:rsid w:val="006A2233"/>
    <w:rsid w:val="006A5F6C"/>
    <w:rsid w:val="006B7C93"/>
    <w:rsid w:val="006C1852"/>
    <w:rsid w:val="006F0334"/>
    <w:rsid w:val="007049A2"/>
    <w:rsid w:val="00707203"/>
    <w:rsid w:val="007205FC"/>
    <w:rsid w:val="00721F14"/>
    <w:rsid w:val="007365D5"/>
    <w:rsid w:val="00742C56"/>
    <w:rsid w:val="0074593A"/>
    <w:rsid w:val="00757497"/>
    <w:rsid w:val="0076058F"/>
    <w:rsid w:val="00763BF2"/>
    <w:rsid w:val="00770A56"/>
    <w:rsid w:val="007813D5"/>
    <w:rsid w:val="00783193"/>
    <w:rsid w:val="00792C2C"/>
    <w:rsid w:val="00794C47"/>
    <w:rsid w:val="007A5325"/>
    <w:rsid w:val="007B72BA"/>
    <w:rsid w:val="007C14F6"/>
    <w:rsid w:val="007C389F"/>
    <w:rsid w:val="007E2181"/>
    <w:rsid w:val="007F6B76"/>
    <w:rsid w:val="0080286E"/>
    <w:rsid w:val="0080786A"/>
    <w:rsid w:val="00817FA8"/>
    <w:rsid w:val="008254CA"/>
    <w:rsid w:val="00845F31"/>
    <w:rsid w:val="00850B0F"/>
    <w:rsid w:val="00882649"/>
    <w:rsid w:val="008B1C9E"/>
    <w:rsid w:val="008C7E6E"/>
    <w:rsid w:val="008D5747"/>
    <w:rsid w:val="008F203F"/>
    <w:rsid w:val="008F33ED"/>
    <w:rsid w:val="009102CF"/>
    <w:rsid w:val="00912DEA"/>
    <w:rsid w:val="00925153"/>
    <w:rsid w:val="00936C79"/>
    <w:rsid w:val="00943730"/>
    <w:rsid w:val="009445D5"/>
    <w:rsid w:val="009511A3"/>
    <w:rsid w:val="009662D0"/>
    <w:rsid w:val="00997C0A"/>
    <w:rsid w:val="009A68E2"/>
    <w:rsid w:val="009B2026"/>
    <w:rsid w:val="009D4619"/>
    <w:rsid w:val="009E3445"/>
    <w:rsid w:val="009F6643"/>
    <w:rsid w:val="009F68EF"/>
    <w:rsid w:val="00A01676"/>
    <w:rsid w:val="00A06B01"/>
    <w:rsid w:val="00A26A78"/>
    <w:rsid w:val="00A36155"/>
    <w:rsid w:val="00A610BF"/>
    <w:rsid w:val="00A6659A"/>
    <w:rsid w:val="00A67B81"/>
    <w:rsid w:val="00A71127"/>
    <w:rsid w:val="00A74203"/>
    <w:rsid w:val="00A873ED"/>
    <w:rsid w:val="00A938EF"/>
    <w:rsid w:val="00AC6BE7"/>
    <w:rsid w:val="00AD0E08"/>
    <w:rsid w:val="00AD21B0"/>
    <w:rsid w:val="00AE37FF"/>
    <w:rsid w:val="00AE58E9"/>
    <w:rsid w:val="00AE5D94"/>
    <w:rsid w:val="00AE73B7"/>
    <w:rsid w:val="00AF0A62"/>
    <w:rsid w:val="00B12C54"/>
    <w:rsid w:val="00B2348D"/>
    <w:rsid w:val="00B2634B"/>
    <w:rsid w:val="00B308DC"/>
    <w:rsid w:val="00B42119"/>
    <w:rsid w:val="00B50F12"/>
    <w:rsid w:val="00B606D1"/>
    <w:rsid w:val="00B919A1"/>
    <w:rsid w:val="00C04C9E"/>
    <w:rsid w:val="00C35962"/>
    <w:rsid w:val="00C4505F"/>
    <w:rsid w:val="00C55332"/>
    <w:rsid w:val="00C85D73"/>
    <w:rsid w:val="00C90A49"/>
    <w:rsid w:val="00C92019"/>
    <w:rsid w:val="00CC1F90"/>
    <w:rsid w:val="00CC3B5C"/>
    <w:rsid w:val="00CC7C1E"/>
    <w:rsid w:val="00CE5FF6"/>
    <w:rsid w:val="00D16F30"/>
    <w:rsid w:val="00D21058"/>
    <w:rsid w:val="00D2466F"/>
    <w:rsid w:val="00D300E9"/>
    <w:rsid w:val="00D54F97"/>
    <w:rsid w:val="00D65F5E"/>
    <w:rsid w:val="00D72C03"/>
    <w:rsid w:val="00D73B5A"/>
    <w:rsid w:val="00D80F9A"/>
    <w:rsid w:val="00D83FD9"/>
    <w:rsid w:val="00D95CD0"/>
    <w:rsid w:val="00DA2958"/>
    <w:rsid w:val="00DA487C"/>
    <w:rsid w:val="00DB7302"/>
    <w:rsid w:val="00DB7537"/>
    <w:rsid w:val="00DC0587"/>
    <w:rsid w:val="00DD4BB0"/>
    <w:rsid w:val="00DD691B"/>
    <w:rsid w:val="00E159B4"/>
    <w:rsid w:val="00E3299F"/>
    <w:rsid w:val="00E44C56"/>
    <w:rsid w:val="00E54517"/>
    <w:rsid w:val="00E55F39"/>
    <w:rsid w:val="00E63CC9"/>
    <w:rsid w:val="00E64F5E"/>
    <w:rsid w:val="00E72230"/>
    <w:rsid w:val="00E8232D"/>
    <w:rsid w:val="00E97033"/>
    <w:rsid w:val="00EA3C3F"/>
    <w:rsid w:val="00EB265D"/>
    <w:rsid w:val="00EC618F"/>
    <w:rsid w:val="00ED2B75"/>
    <w:rsid w:val="00ED718B"/>
    <w:rsid w:val="00ED79DB"/>
    <w:rsid w:val="00EE1D8B"/>
    <w:rsid w:val="00F0695D"/>
    <w:rsid w:val="00F10EAA"/>
    <w:rsid w:val="00F24C40"/>
    <w:rsid w:val="00F51199"/>
    <w:rsid w:val="00F54DE3"/>
    <w:rsid w:val="00F562B0"/>
    <w:rsid w:val="00F90C12"/>
    <w:rsid w:val="00FA5D0C"/>
    <w:rsid w:val="00FC1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character" w:styleId="ae">
    <w:name w:val="Hyperlink"/>
    <w:basedOn w:val="a0"/>
    <w:uiPriority w:val="99"/>
    <w:semiHidden/>
    <w:unhideWhenUsed/>
    <w:rsid w:val="000327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34"/>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character" w:styleId="ae">
    <w:name w:val="Hyperlink"/>
    <w:basedOn w:val="a0"/>
    <w:uiPriority w:val="99"/>
    <w:semiHidden/>
    <w:unhideWhenUsed/>
    <w:rsid w:val="000327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259407793">
      <w:bodyDiv w:val="1"/>
      <w:marLeft w:val="0"/>
      <w:marRight w:val="0"/>
      <w:marTop w:val="0"/>
      <w:marBottom w:val="0"/>
      <w:divBdr>
        <w:top w:val="none" w:sz="0" w:space="0" w:color="auto"/>
        <w:left w:val="none" w:sz="0" w:space="0" w:color="auto"/>
        <w:bottom w:val="none" w:sz="0" w:space="0" w:color="auto"/>
        <w:right w:val="none" w:sz="0" w:space="0" w:color="auto"/>
      </w:divBdr>
      <w:divsChild>
        <w:div w:id="544374271">
          <w:marLeft w:val="446"/>
          <w:marRight w:val="0"/>
          <w:marTop w:val="0"/>
          <w:marBottom w:val="0"/>
          <w:divBdr>
            <w:top w:val="none" w:sz="0" w:space="0" w:color="auto"/>
            <w:left w:val="none" w:sz="0" w:space="0" w:color="auto"/>
            <w:bottom w:val="none" w:sz="0" w:space="0" w:color="auto"/>
            <w:right w:val="none" w:sz="0" w:space="0" w:color="auto"/>
          </w:divBdr>
        </w:div>
      </w:divsChild>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1399</TotalTime>
  <Pages>6</Pages>
  <Words>690</Words>
  <Characters>3935</Characters>
  <Application>Microsoft Office Word</Application>
  <DocSecurity>0</DocSecurity>
  <Lines>32</Lines>
  <Paragraphs>9</Paragraphs>
  <ScaleCrop>false</ScaleCrop>
  <Company>Microsoft</Company>
  <LinksUpToDate>false</LinksUpToDate>
  <CharactersWithSpaces>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42</cp:revision>
  <cp:lastPrinted>2022-08-26T04:16:00Z</cp:lastPrinted>
  <dcterms:created xsi:type="dcterms:W3CDTF">2022-07-07T08:50:00Z</dcterms:created>
  <dcterms:modified xsi:type="dcterms:W3CDTF">2024-05-09T08:38:00Z</dcterms:modified>
</cp:coreProperties>
</file>