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749C" w14:textId="642E7DC1" w:rsidR="002E1083" w:rsidRDefault="009E3445"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083A33" w:rsidRPr="00083A33">
        <w:rPr>
          <w:rFonts w:asciiTheme="minorEastAsia" w:hAnsiTheme="minorEastAsia" w:hint="eastAsia"/>
          <w:sz w:val="28"/>
          <w:szCs w:val="28"/>
        </w:rPr>
        <w:t>科教楼3层多功能厅空调机组采购项目</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25168CE0"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项目名称：</w:t>
      </w:r>
      <w:r w:rsidR="00083A33" w:rsidRPr="00083A33">
        <w:rPr>
          <w:rFonts w:ascii="宋体" w:hAnsi="宋体" w:cs="宋体" w:hint="eastAsia"/>
          <w:color w:val="000000"/>
          <w:sz w:val="22"/>
        </w:rPr>
        <w:t>科教楼3层多功能厅空调机组采购项目</w:t>
      </w:r>
    </w:p>
    <w:p w14:paraId="18002B7D" w14:textId="03DE86A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项目地点：北京市西城西直门南大街11号</w:t>
      </w:r>
    </w:p>
    <w:p w14:paraId="2BF80523" w14:textId="3DC99CF7" w:rsidR="00083A33" w:rsidRDefault="006458C4" w:rsidP="00083A33">
      <w:pPr>
        <w:ind w:firstLineChars="193" w:firstLine="425"/>
      </w:pPr>
      <w:r w:rsidRPr="006458C4">
        <w:rPr>
          <w:rFonts w:ascii="宋体" w:eastAsia="宋体" w:hAnsi="宋体" w:cs="宋体" w:hint="eastAsia"/>
          <w:color w:val="000000"/>
          <w:kern w:val="0"/>
          <w:sz w:val="22"/>
          <w:lang w:bidi="ar"/>
        </w:rPr>
        <w:t>项目概况：</w:t>
      </w:r>
      <w:r w:rsidR="00083A33">
        <w:rPr>
          <w:rFonts w:hint="eastAsia"/>
        </w:rPr>
        <w:t>西直门院区科教楼</w:t>
      </w:r>
      <w:r w:rsidR="00083A33">
        <w:rPr>
          <w:rFonts w:hint="eastAsia"/>
        </w:rPr>
        <w:t>3</w:t>
      </w:r>
      <w:r w:rsidR="00083A33">
        <w:rPr>
          <w:rFonts w:hint="eastAsia"/>
        </w:rPr>
        <w:t>层多功能厅使用的</w:t>
      </w:r>
      <w:r w:rsidR="00083A33">
        <w:rPr>
          <w:rFonts w:hint="eastAsia"/>
        </w:rPr>
        <w:t>AHU</w:t>
      </w:r>
      <w:r w:rsidR="00083A33">
        <w:rPr>
          <w:rFonts w:hint="eastAsia"/>
        </w:rPr>
        <w:t>组合式空调机组已运行数年，多功能厅开会时人员较多，不能满足供冷、供暖需求，机组冷凝水夏天经常泄露至</w:t>
      </w:r>
      <w:r w:rsidR="00083A33">
        <w:rPr>
          <w:rFonts w:hint="eastAsia"/>
        </w:rPr>
        <w:t>2</w:t>
      </w:r>
      <w:r w:rsidR="00083A33">
        <w:rPr>
          <w:rFonts w:hint="eastAsia"/>
        </w:rPr>
        <w:t>层，目前设备老化严重</w:t>
      </w:r>
      <w:r w:rsidR="00083A33">
        <w:rPr>
          <w:rFonts w:hint="eastAsia"/>
        </w:rPr>
        <w:t>，需更新</w:t>
      </w:r>
      <w:r w:rsidR="00083A33">
        <w:rPr>
          <w:rFonts w:hint="eastAsia"/>
        </w:rPr>
        <w:t>机组，以提高能效、降低维护成本并满足使用需求和环保要求。</w:t>
      </w:r>
    </w:p>
    <w:p w14:paraId="59910CFC" w14:textId="7F02DD7D" w:rsidR="006458C4" w:rsidRPr="00083A33" w:rsidRDefault="006458C4" w:rsidP="006458C4">
      <w:pPr>
        <w:widowControl/>
        <w:spacing w:line="360" w:lineRule="exact"/>
        <w:ind w:firstLineChars="202" w:firstLine="444"/>
        <w:jc w:val="left"/>
        <w:rPr>
          <w:rFonts w:ascii="宋体" w:eastAsia="宋体" w:hAnsi="宋体" w:cs="宋体"/>
          <w:color w:val="000000"/>
          <w:kern w:val="0"/>
          <w:sz w:val="22"/>
          <w:lang w:bidi="ar"/>
        </w:rPr>
      </w:pPr>
    </w:p>
    <w:p w14:paraId="2CAC10B1" w14:textId="17571718"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采购控制价：</w:t>
      </w:r>
      <w:r w:rsidR="00083A33">
        <w:rPr>
          <w:rFonts w:ascii="宋体" w:eastAsia="宋体" w:hAnsi="宋体" w:cs="宋体" w:hint="eastAsia"/>
          <w:color w:val="000000"/>
          <w:kern w:val="0"/>
          <w:sz w:val="22"/>
          <w:lang w:bidi="ar"/>
        </w:rPr>
        <w:t>15</w:t>
      </w:r>
      <w:r w:rsidRPr="006458C4">
        <w:rPr>
          <w:rFonts w:ascii="宋体" w:eastAsia="宋体" w:hAnsi="宋体" w:cs="宋体" w:hint="eastAsia"/>
          <w:color w:val="000000"/>
          <w:kern w:val="0"/>
          <w:sz w:val="22"/>
          <w:lang w:bidi="ar"/>
        </w:rPr>
        <w:t>万元；资金来源：财政性资金。</w:t>
      </w:r>
    </w:p>
    <w:p w14:paraId="79B9C345" w14:textId="7F1B6DF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质保期：不低于1年</w:t>
      </w:r>
    </w:p>
    <w:p w14:paraId="6685161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采购须知：</w:t>
      </w:r>
    </w:p>
    <w:p w14:paraId="1AAC6883" w14:textId="710DD2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6332375D" w14:textId="01DBF63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sidR="00705CA8">
        <w:rPr>
          <w:rFonts w:ascii="宋体" w:eastAsia="宋体" w:hAnsi="宋体" w:cs="宋体" w:hint="eastAsia"/>
          <w:color w:val="000000"/>
          <w:kern w:val="0"/>
          <w:sz w:val="22"/>
          <w:lang w:bidi="ar"/>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1882D975" w14:textId="0FBF401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sidR="00D74789">
        <w:rPr>
          <w:rFonts w:ascii="宋体" w:eastAsia="宋体" w:hAnsi="宋体" w:cs="宋体" w:hint="eastAsia"/>
          <w:color w:val="000000"/>
          <w:kern w:val="0"/>
          <w:sz w:val="22"/>
          <w:lang w:bidi="ar"/>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6458C4">
        <w:rPr>
          <w:rFonts w:ascii="宋体" w:eastAsia="宋体" w:hAnsi="宋体" w:cs="宋体" w:hint="eastAsia"/>
          <w:color w:val="000000"/>
          <w:kern w:val="0"/>
          <w:sz w:val="22"/>
          <w:lang w:bidi="ar"/>
        </w:rPr>
        <w:t>。</w:t>
      </w:r>
    </w:p>
    <w:p w14:paraId="78207FF8" w14:textId="6CDB8A26" w:rsidR="00705CA8" w:rsidRPr="006458C4" w:rsidRDefault="006458C4" w:rsidP="000B6F06">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9" w:tgtFrame="_blank" w:tooltip="政府采购严重违法失信行为记录管理系统" w:history="1">
        <w:r w:rsidR="00705CA8" w:rsidRPr="001523BD">
          <w:rPr>
            <w:rFonts w:asciiTheme="minorEastAsia" w:hAnsiTheme="minorEastAsia" w:cs="Times New Roman" w:hint="eastAsia"/>
            <w:bCs/>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Pr>
          <w:rFonts w:ascii="宋体" w:eastAsia="宋体" w:hAnsi="宋体" w:cs="宋体" w:hint="eastAsia"/>
          <w:color w:val="000000"/>
          <w:kern w:val="0"/>
          <w:sz w:val="22"/>
          <w:lang w:bidi="ar"/>
        </w:rPr>
        <w:t>，提供相关承诺书</w:t>
      </w:r>
      <w:r w:rsidR="00705CA8">
        <w:rPr>
          <w:rFonts w:hAnsi="宋体" w:hint="eastAsia"/>
          <w:szCs w:val="21"/>
        </w:rPr>
        <w:t>。</w:t>
      </w:r>
      <w:r w:rsidR="000B6F06">
        <w:rPr>
          <w:rFonts w:ascii="宋体" w:eastAsia="宋体" w:hAnsi="宋体" w:cs="宋体" w:hint="eastAsia"/>
          <w:color w:val="000000"/>
          <w:kern w:val="0"/>
          <w:sz w:val="22"/>
          <w:lang w:bidi="ar"/>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705CA8">
        <w:rPr>
          <w:rFonts w:hAnsi="宋体" w:hint="eastAsia"/>
          <w:szCs w:val="21"/>
        </w:rPr>
        <w:t>。</w:t>
      </w:r>
    </w:p>
    <w:p w14:paraId="33820C1B" w14:textId="226AA8E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sidR="00DA2217">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w:t>
      </w:r>
      <w:r w:rsidR="00083A33">
        <w:rPr>
          <w:rFonts w:ascii="宋体" w:eastAsia="宋体" w:hAnsi="宋体" w:cs="宋体" w:hint="eastAsia"/>
          <w:color w:val="000000"/>
          <w:kern w:val="0"/>
          <w:sz w:val="22"/>
          <w:lang w:bidi="ar"/>
        </w:rPr>
        <w:t>5</w:t>
      </w:r>
      <w:r w:rsidRPr="006458C4">
        <w:rPr>
          <w:rFonts w:ascii="宋体" w:eastAsia="宋体" w:hAnsi="宋体" w:cs="宋体" w:hint="eastAsia"/>
          <w:color w:val="000000"/>
          <w:kern w:val="0"/>
          <w:sz w:val="22"/>
          <w:lang w:bidi="ar"/>
        </w:rPr>
        <w:t xml:space="preserve">月至今) </w:t>
      </w:r>
      <w:r w:rsidR="00D877DA" w:rsidRPr="006458C4">
        <w:rPr>
          <w:rFonts w:ascii="宋体" w:eastAsia="宋体" w:hAnsi="宋体" w:cs="宋体" w:hint="eastAsia"/>
          <w:color w:val="000000"/>
          <w:kern w:val="0"/>
          <w:sz w:val="22"/>
          <w:lang w:bidi="ar"/>
        </w:rPr>
        <w:t>类似</w:t>
      </w:r>
      <w:r w:rsidR="00D877DA">
        <w:rPr>
          <w:rFonts w:ascii="宋体" w:eastAsia="宋体" w:hAnsi="宋体" w:cs="宋体" w:hint="eastAsia"/>
          <w:color w:val="000000"/>
          <w:kern w:val="0"/>
          <w:sz w:val="22"/>
          <w:lang w:bidi="ar"/>
        </w:rPr>
        <w:t>项目</w:t>
      </w:r>
      <w:r w:rsidRPr="006458C4">
        <w:rPr>
          <w:rFonts w:ascii="宋体" w:eastAsia="宋体" w:hAnsi="宋体" w:cs="宋体" w:hint="eastAsia"/>
          <w:color w:val="000000"/>
          <w:kern w:val="0"/>
          <w:sz w:val="22"/>
          <w:lang w:bidi="ar"/>
        </w:rPr>
        <w:t>业绩，提供业绩一览表。（至少提供1份合同复印件，包含首页、服务内容页及签字页）</w:t>
      </w:r>
    </w:p>
    <w:p w14:paraId="1F172B2C" w14:textId="4EBF2BF8"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6 报名需准备材料：①法人授权委托书、②法定代表人身份证复印件、③经办人身份证、④营业执照、⑤业绩证明，及</w:t>
      </w:r>
      <w:r w:rsidR="00D877DA">
        <w:rPr>
          <w:rFonts w:ascii="宋体" w:eastAsia="宋体" w:hAnsi="宋体" w:cs="宋体" w:hint="eastAsia"/>
          <w:color w:val="000000"/>
          <w:kern w:val="0"/>
          <w:sz w:val="22"/>
          <w:lang w:bidi="ar"/>
        </w:rPr>
        <w:t>采购</w:t>
      </w:r>
      <w:r w:rsidRPr="006458C4">
        <w:rPr>
          <w:rFonts w:ascii="宋体" w:eastAsia="宋体" w:hAnsi="宋体" w:cs="宋体" w:hint="eastAsia"/>
          <w:color w:val="000000"/>
          <w:kern w:val="0"/>
          <w:sz w:val="22"/>
          <w:lang w:bidi="ar"/>
        </w:rPr>
        <w:t>须知内要求提供的其他资料。以上内容复印件加盖公章。</w:t>
      </w:r>
    </w:p>
    <w:p w14:paraId="56DFF5C6" w14:textId="416E835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7 报名方式：</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8E48F02" w14:textId="60CB5851"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083A33">
        <w:rPr>
          <w:rFonts w:ascii="宋体" w:eastAsia="宋体" w:hAnsi="宋体" w:cs="宋体" w:hint="eastAsia"/>
          <w:color w:val="000000"/>
          <w:kern w:val="0"/>
          <w:sz w:val="22"/>
          <w:lang w:bidi="ar"/>
        </w:rPr>
        <w:t xml:space="preserve"> </w:t>
      </w:r>
      <w:r w:rsidR="00083A33" w:rsidRPr="00083A33">
        <w:rPr>
          <w:rFonts w:ascii="宋体" w:hAnsi="宋体" w:cs="宋体" w:hint="eastAsia"/>
          <w:color w:val="000000"/>
          <w:sz w:val="22"/>
          <w:u w:val="single"/>
        </w:rPr>
        <w:t>科教楼3层多功能厅空调机组采购项目</w:t>
      </w:r>
      <w:r w:rsidR="00083A33">
        <w:rPr>
          <w:rFonts w:ascii="宋体" w:eastAsia="宋体" w:hAnsi="宋体" w:cs="宋体" w:hint="eastAsia"/>
          <w:color w:val="000000"/>
          <w:kern w:val="0"/>
          <w:sz w:val="22"/>
          <w:lang w:bidi="ar"/>
        </w:rPr>
        <w:t xml:space="preserve"> </w:t>
      </w:r>
      <w:r w:rsidRPr="006458C4">
        <w:rPr>
          <w:rFonts w:ascii="宋体" w:eastAsia="宋体" w:hAnsi="宋体" w:cs="宋体" w:hint="eastAsia"/>
          <w:color w:val="000000"/>
          <w:kern w:val="0"/>
          <w:sz w:val="22"/>
          <w:lang w:bidi="ar"/>
        </w:rPr>
        <w:t>材料。</w:t>
      </w:r>
    </w:p>
    <w:p w14:paraId="234F3704"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FE4E86" w14:textId="3344A989"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083A33">
        <w:rPr>
          <w:rFonts w:ascii="宋体" w:eastAsia="宋体" w:hAnsi="宋体" w:cs="宋体" w:hint="eastAsia"/>
          <w:color w:val="000000"/>
          <w:kern w:val="0"/>
          <w:sz w:val="22"/>
          <w:lang w:bidi="ar"/>
        </w:rPr>
        <w:t>5</w:t>
      </w:r>
      <w:r w:rsidRPr="006458C4">
        <w:rPr>
          <w:rFonts w:ascii="宋体" w:eastAsia="宋体" w:hAnsi="宋体" w:cs="宋体" w:hint="eastAsia"/>
          <w:color w:val="000000"/>
          <w:kern w:val="0"/>
          <w:sz w:val="22"/>
          <w:lang w:bidi="ar"/>
        </w:rPr>
        <w:t>月</w:t>
      </w:r>
      <w:r w:rsidR="00083A33">
        <w:rPr>
          <w:rFonts w:ascii="宋体" w:eastAsia="宋体" w:hAnsi="宋体" w:cs="宋体" w:hint="eastAsia"/>
          <w:color w:val="000000"/>
          <w:kern w:val="0"/>
          <w:sz w:val="22"/>
          <w:lang w:bidi="ar"/>
        </w:rPr>
        <w:t>9</w:t>
      </w:r>
      <w:r w:rsidRPr="006458C4">
        <w:rPr>
          <w:rFonts w:ascii="宋体" w:eastAsia="宋体" w:hAnsi="宋体" w:cs="宋体" w:hint="eastAsia"/>
          <w:color w:val="000000"/>
          <w:kern w:val="0"/>
          <w:sz w:val="22"/>
          <w:lang w:bidi="ar"/>
        </w:rPr>
        <w:t>日9:00——202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083A33">
        <w:rPr>
          <w:rFonts w:ascii="宋体" w:eastAsia="宋体" w:hAnsi="宋体" w:cs="宋体" w:hint="eastAsia"/>
          <w:color w:val="000000"/>
          <w:kern w:val="0"/>
          <w:sz w:val="22"/>
          <w:lang w:bidi="ar"/>
        </w:rPr>
        <w:t>5</w:t>
      </w:r>
      <w:r w:rsidRPr="006458C4">
        <w:rPr>
          <w:rFonts w:ascii="宋体" w:eastAsia="宋体" w:hAnsi="宋体" w:cs="宋体" w:hint="eastAsia"/>
          <w:color w:val="000000"/>
          <w:kern w:val="0"/>
          <w:sz w:val="22"/>
          <w:lang w:bidi="ar"/>
        </w:rPr>
        <w:t>月</w:t>
      </w:r>
      <w:r w:rsidR="00083A33">
        <w:rPr>
          <w:rFonts w:ascii="宋体" w:eastAsia="宋体" w:hAnsi="宋体" w:cs="宋体" w:hint="eastAsia"/>
          <w:color w:val="000000"/>
          <w:kern w:val="0"/>
          <w:sz w:val="22"/>
          <w:lang w:bidi="ar"/>
        </w:rPr>
        <w:t>15</w:t>
      </w:r>
      <w:r w:rsidRPr="006458C4">
        <w:rPr>
          <w:rFonts w:ascii="宋体" w:eastAsia="宋体" w:hAnsi="宋体" w:cs="宋体" w:hint="eastAsia"/>
          <w:color w:val="000000"/>
          <w:kern w:val="0"/>
          <w:sz w:val="22"/>
          <w:lang w:bidi="ar"/>
        </w:rPr>
        <w:t>日16:30</w:t>
      </w:r>
    </w:p>
    <w:p w14:paraId="27173BC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415C231F" w14:textId="1E465C12"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sidR="00D74789">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06BC2519" w14:textId="3F16B7C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sidR="00D74789">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2E8ECE5B" w14:textId="75E6E88F" w:rsidR="00B630CF" w:rsidRPr="00B17F0C" w:rsidRDefault="00B630CF" w:rsidP="002E1083">
      <w:pPr>
        <w:widowControl/>
        <w:spacing w:line="360" w:lineRule="exact"/>
        <w:jc w:val="left"/>
        <w:rPr>
          <w:rFonts w:asciiTheme="minorEastAsia" w:hAnsiTheme="minorEastAsia" w:cs="Times New Roman"/>
          <w:bCs/>
          <w:szCs w:val="21"/>
        </w:rPr>
      </w:pPr>
    </w:p>
    <w:p w14:paraId="60A06981" w14:textId="188B61B8"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w:t>
      </w:r>
      <w:r w:rsidR="00313AD9">
        <w:rPr>
          <w:rFonts w:asciiTheme="minorEastAsia" w:hAnsiTheme="minorEastAsia" w:hint="eastAsia"/>
          <w:b/>
          <w:szCs w:val="21"/>
        </w:rPr>
        <w:t>需求</w:t>
      </w:r>
      <w:r w:rsidRPr="00352473">
        <w:rPr>
          <w:rFonts w:asciiTheme="minorEastAsia" w:hAnsiTheme="minorEastAsia" w:hint="eastAsia"/>
          <w:b/>
          <w:szCs w:val="21"/>
        </w:rPr>
        <w:t>：</w:t>
      </w:r>
    </w:p>
    <w:p w14:paraId="6B2CD9F4" w14:textId="11A8AFF1" w:rsidR="00963F16" w:rsidRPr="00963F16" w:rsidRDefault="00963F16" w:rsidP="00963F16">
      <w:pPr>
        <w:pStyle w:val="ac"/>
        <w:shd w:val="clear" w:color="auto" w:fill="FFFFFF"/>
        <w:spacing w:beforeAutospacing="0" w:afterAutospacing="0" w:line="360" w:lineRule="auto"/>
        <w:rPr>
          <w:rFonts w:asciiTheme="minorEastAsia" w:eastAsiaTheme="minorEastAsia" w:hAnsiTheme="minorEastAsia" w:cstheme="minorBidi"/>
          <w:kern w:val="2"/>
          <w:sz w:val="21"/>
          <w:szCs w:val="21"/>
        </w:rPr>
      </w:pPr>
      <w:r w:rsidRPr="00963F16">
        <w:rPr>
          <w:rFonts w:asciiTheme="minorEastAsia" w:eastAsiaTheme="minorEastAsia" w:hAnsiTheme="minorEastAsia" w:cstheme="minorBidi" w:hint="eastAsia"/>
          <w:kern w:val="2"/>
          <w:sz w:val="21"/>
          <w:szCs w:val="21"/>
        </w:rPr>
        <w:t>1.</w:t>
      </w:r>
      <w:r>
        <w:rPr>
          <w:rFonts w:asciiTheme="minorEastAsia" w:eastAsiaTheme="minorEastAsia" w:hAnsiTheme="minorEastAsia" w:cstheme="minorBidi" w:hint="eastAsia"/>
          <w:kern w:val="2"/>
          <w:sz w:val="21"/>
          <w:szCs w:val="21"/>
        </w:rPr>
        <w:t>质量</w:t>
      </w:r>
      <w:r w:rsidRPr="00963F16">
        <w:rPr>
          <w:rFonts w:asciiTheme="minorEastAsia" w:eastAsiaTheme="minorEastAsia" w:hAnsiTheme="minorEastAsia" w:cstheme="minorBidi" w:hint="eastAsia"/>
          <w:kern w:val="2"/>
          <w:sz w:val="21"/>
          <w:szCs w:val="21"/>
        </w:rPr>
        <w:t>要求</w:t>
      </w:r>
    </w:p>
    <w:p w14:paraId="32B255F6"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组合式空调机组应符合GB/T 14294</w:t>
      </w:r>
    </w:p>
    <w:p w14:paraId="7E987CA1"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lastRenderedPageBreak/>
        <w:t>盘管采用铜管铝翅片，合资、独资、国内优质品牌。盘管性能应符合 GB/T 14296《空气冷却器和空气加热器》的规定。</w:t>
      </w:r>
    </w:p>
    <w:p w14:paraId="3AF22A85"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电机生产厂家通过 IS09000 质量体系认 证，并符合CE 标准，绝缘等级F 级，防护等级IP55, 电机需采用满足国家 GB18613-2020 要求的 IE3 高能效电机。</w:t>
      </w:r>
    </w:p>
    <w:p w14:paraId="7755F7DF" w14:textId="00769AD4" w:rsidR="00963F16" w:rsidRPr="00963F16" w:rsidRDefault="00963F16" w:rsidP="00963F16">
      <w:pPr>
        <w:pStyle w:val="ac"/>
        <w:shd w:val="clear" w:color="auto" w:fill="FFFFFF"/>
        <w:spacing w:beforeAutospacing="0" w:afterAutospacing="0" w:line="360" w:lineRule="auto"/>
        <w:rPr>
          <w:rFonts w:asciiTheme="minorEastAsia" w:eastAsiaTheme="minorEastAsia" w:hAnsiTheme="minorEastAsia" w:cstheme="minorBidi"/>
          <w:kern w:val="2"/>
          <w:sz w:val="21"/>
          <w:szCs w:val="21"/>
        </w:rPr>
      </w:pPr>
      <w:r w:rsidRPr="00963F16">
        <w:rPr>
          <w:rFonts w:asciiTheme="minorEastAsia" w:eastAsiaTheme="minorEastAsia" w:hAnsiTheme="minorEastAsia" w:cstheme="minorBidi" w:hint="eastAsia"/>
          <w:kern w:val="2"/>
          <w:sz w:val="21"/>
          <w:szCs w:val="21"/>
        </w:rPr>
        <w:t>2.</w:t>
      </w:r>
      <w:r w:rsidRPr="00963F16">
        <w:rPr>
          <w:rFonts w:asciiTheme="minorEastAsia" w:eastAsiaTheme="minorEastAsia" w:hAnsiTheme="minorEastAsia" w:cstheme="minorBidi" w:hint="eastAsia"/>
          <w:kern w:val="2"/>
          <w:sz w:val="21"/>
          <w:szCs w:val="21"/>
        </w:rPr>
        <w:t>设备要求</w:t>
      </w:r>
    </w:p>
    <w:p w14:paraId="381311C2"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风量≥23000m³/h</w:t>
      </w:r>
    </w:p>
    <w:p w14:paraId="4E9D211C"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新风量≥2300m³/h</w:t>
      </w:r>
    </w:p>
    <w:p w14:paraId="7D0BFCA5"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冷量≥129KW</w:t>
      </w:r>
    </w:p>
    <w:p w14:paraId="4FE83F1A"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总功率≤15KW</w:t>
      </w:r>
    </w:p>
    <w:p w14:paraId="1BC99759"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总电流≤30.1A</w:t>
      </w:r>
    </w:p>
    <w:p w14:paraId="1FBFEF13"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机外余压≤650pa</w:t>
      </w:r>
    </w:p>
    <w:p w14:paraId="21437928"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外形尺寸≤2552㎜*2300㎜*3280㎜</w:t>
      </w:r>
    </w:p>
    <w:p w14:paraId="348BB16C"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功能段要求：</w:t>
      </w:r>
      <w:proofErr w:type="gramStart"/>
      <w:r w:rsidRPr="00963F16">
        <w:rPr>
          <w:rFonts w:asciiTheme="minorEastAsia" w:hAnsiTheme="minorEastAsia" w:hint="eastAsia"/>
          <w:szCs w:val="21"/>
        </w:rPr>
        <w:t>混风段</w:t>
      </w:r>
      <w:proofErr w:type="gramEnd"/>
      <w:r w:rsidRPr="00963F16">
        <w:rPr>
          <w:rFonts w:asciiTheme="minorEastAsia" w:hAnsiTheme="minorEastAsia" w:hint="eastAsia"/>
          <w:szCs w:val="21"/>
        </w:rPr>
        <w:t>、初效过滤段、中效过滤段、冷水盘管段、检修段、送风机段。</w:t>
      </w:r>
    </w:p>
    <w:p w14:paraId="6E22576B" w14:textId="77777777" w:rsidR="00963F16" w:rsidRPr="00963F16" w:rsidRDefault="00963F16" w:rsidP="00963F16">
      <w:pPr>
        <w:spacing w:line="360" w:lineRule="auto"/>
        <w:ind w:firstLineChars="202" w:firstLine="424"/>
        <w:rPr>
          <w:rFonts w:asciiTheme="minorEastAsia" w:hAnsiTheme="minorEastAsia"/>
          <w:szCs w:val="21"/>
        </w:rPr>
      </w:pPr>
      <w:r w:rsidRPr="00963F16">
        <w:rPr>
          <w:rFonts w:asciiTheme="minorEastAsia" w:hAnsiTheme="minorEastAsia" w:hint="eastAsia"/>
          <w:szCs w:val="21"/>
        </w:rPr>
        <w:t>智能控制柜要求：PLC控制器及传感器、送风机控制、排风机控制、冷水盘管控制、过滤器报警控制、新风阀控制</w:t>
      </w:r>
    </w:p>
    <w:p w14:paraId="75387396" w14:textId="25DDC50B" w:rsidR="00577EE5" w:rsidRDefault="00963F16" w:rsidP="00963F16">
      <w:pPr>
        <w:spacing w:line="360" w:lineRule="auto"/>
        <w:ind w:firstLineChars="202" w:firstLine="424"/>
        <w:rPr>
          <w:rFonts w:asciiTheme="minorEastAsia" w:hAnsiTheme="minorEastAsia" w:hint="eastAsia"/>
          <w:szCs w:val="21"/>
        </w:rPr>
      </w:pPr>
      <w:r w:rsidRPr="00963F16">
        <w:rPr>
          <w:rFonts w:asciiTheme="minorEastAsia" w:hAnsiTheme="minorEastAsia" w:hint="eastAsia"/>
          <w:szCs w:val="21"/>
        </w:rPr>
        <w:t>参考品牌：雅士、维克、克力等同质量品牌</w:t>
      </w:r>
      <w:r w:rsidRPr="00963F16">
        <w:rPr>
          <w:rFonts w:asciiTheme="minorEastAsia" w:hAnsiTheme="minorEastAsia" w:hint="eastAsia"/>
          <w:szCs w:val="21"/>
        </w:rPr>
        <w:t>（不指定品牌，响应人需提供同等或以上质量设备）</w:t>
      </w:r>
      <w:r w:rsidR="00D877DA" w:rsidRPr="00963F16">
        <w:rPr>
          <w:rFonts w:asciiTheme="minorEastAsia" w:hAnsiTheme="minorEastAsia" w:hint="eastAsia"/>
          <w:szCs w:val="21"/>
        </w:rPr>
        <w:t>。</w:t>
      </w:r>
    </w:p>
    <w:p w14:paraId="49432317" w14:textId="41A47F56" w:rsidR="00963F16" w:rsidRPr="00963F16" w:rsidRDefault="00963F16" w:rsidP="00313AD9">
      <w:pPr>
        <w:spacing w:line="360" w:lineRule="auto"/>
        <w:rPr>
          <w:rFonts w:asciiTheme="minorEastAsia" w:hAnsiTheme="minorEastAsia" w:hint="eastAsia"/>
          <w:szCs w:val="21"/>
        </w:rPr>
      </w:pPr>
      <w:r>
        <w:rPr>
          <w:rFonts w:asciiTheme="minorEastAsia" w:hAnsiTheme="minorEastAsia" w:hint="eastAsia"/>
          <w:szCs w:val="21"/>
        </w:rPr>
        <w:t>3.服务要求：</w:t>
      </w:r>
      <w:r w:rsidRPr="00963F16">
        <w:rPr>
          <w:rFonts w:asciiTheme="minorEastAsia" w:hAnsiTheme="minorEastAsia" w:hint="eastAsia"/>
          <w:szCs w:val="21"/>
        </w:rPr>
        <w:t>新AHU组合式空调机组的采供及拆除、安装、空调系统调试</w:t>
      </w:r>
    </w:p>
    <w:p w14:paraId="545FB6A7" w14:textId="545F51CD" w:rsidR="00963F16" w:rsidRDefault="00963F16" w:rsidP="00963F16">
      <w:pPr>
        <w:spacing w:line="360" w:lineRule="auto"/>
        <w:rPr>
          <w:rFonts w:asciiTheme="minorEastAsia" w:hAnsiTheme="minorEastAsia" w:hint="eastAsia"/>
          <w:szCs w:val="21"/>
        </w:rPr>
      </w:pPr>
      <w:r>
        <w:rPr>
          <w:rFonts w:asciiTheme="minorEastAsia" w:hAnsiTheme="minorEastAsia" w:hint="eastAsia"/>
          <w:szCs w:val="21"/>
        </w:rPr>
        <w:t>4</w:t>
      </w:r>
      <w:r w:rsidRPr="00963F16">
        <w:rPr>
          <w:rFonts w:asciiTheme="minorEastAsia" w:hAnsiTheme="minorEastAsia" w:hint="eastAsia"/>
          <w:szCs w:val="21"/>
        </w:rPr>
        <w:t>.</w:t>
      </w:r>
      <w:r w:rsidRPr="00963F16">
        <w:rPr>
          <w:rFonts w:asciiTheme="minorEastAsia" w:hAnsiTheme="minorEastAsia" w:hint="eastAsia"/>
          <w:szCs w:val="21"/>
        </w:rPr>
        <w:t>工期要求：</w:t>
      </w:r>
      <w:r w:rsidRPr="00963F16">
        <w:rPr>
          <w:rFonts w:asciiTheme="minorEastAsia" w:hAnsiTheme="minorEastAsia" w:hint="eastAsia"/>
          <w:szCs w:val="21"/>
        </w:rPr>
        <w:t>不超过</w:t>
      </w:r>
      <w:r w:rsidRPr="00963F16">
        <w:rPr>
          <w:rFonts w:asciiTheme="minorEastAsia" w:hAnsiTheme="minorEastAsia" w:hint="eastAsia"/>
          <w:szCs w:val="21"/>
        </w:rPr>
        <w:t>40个日历日</w:t>
      </w:r>
    </w:p>
    <w:p w14:paraId="403DE7F5" w14:textId="10AA960D" w:rsidR="00CA485C" w:rsidRDefault="00CA485C" w:rsidP="00963F16">
      <w:pPr>
        <w:spacing w:line="360" w:lineRule="auto"/>
        <w:rPr>
          <w:rFonts w:asciiTheme="minorEastAsia" w:hAnsiTheme="minorEastAsia" w:hint="eastAsia"/>
          <w:szCs w:val="21"/>
        </w:rPr>
      </w:pPr>
      <w:r>
        <w:rPr>
          <w:rFonts w:asciiTheme="minorEastAsia" w:hAnsiTheme="minorEastAsia" w:hint="eastAsia"/>
          <w:szCs w:val="21"/>
        </w:rPr>
        <w:t>5.质保要求：不低于1年</w:t>
      </w:r>
      <w:bookmarkStart w:id="0" w:name="_GoBack"/>
      <w:bookmarkEnd w:id="0"/>
    </w:p>
    <w:p w14:paraId="32F8B434" w14:textId="735F1B71" w:rsidR="00347B37" w:rsidRPr="00352473" w:rsidRDefault="00596FEF" w:rsidP="00E766B3">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963F16">
        <w:rPr>
          <w:rFonts w:asciiTheme="minorEastAsia" w:hAnsiTheme="minorEastAsia" w:cs="Times New Roman" w:hint="eastAsia"/>
          <w:bCs/>
          <w:szCs w:val="21"/>
        </w:rPr>
        <w:t>15</w:t>
      </w:r>
      <w:r w:rsidR="00691AC3">
        <w:rPr>
          <w:rFonts w:asciiTheme="minorEastAsia" w:hAnsiTheme="minorEastAsia" w:cs="Times New Roman" w:hint="eastAsia"/>
          <w:bCs/>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7D7E3A38"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313AD9">
        <w:rPr>
          <w:rFonts w:asciiTheme="minorEastAsia" w:hAnsiTheme="minorEastAsia" w:hint="eastAsia"/>
          <w:szCs w:val="21"/>
        </w:rPr>
        <w:t>5</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006458C4" w:rsidRPr="006458C4">
        <w:rPr>
          <w:rFonts w:ascii="宋体" w:eastAsia="宋体" w:hAnsi="宋体" w:cs="宋体" w:hint="eastAsia"/>
          <w:color w:val="000000"/>
          <w:kern w:val="0"/>
          <w:sz w:val="22"/>
          <w:lang w:bidi="ar"/>
        </w:rPr>
        <w:t>类似</w:t>
      </w:r>
      <w:r w:rsidR="007D6D83">
        <w:rPr>
          <w:rFonts w:ascii="宋体" w:eastAsia="宋体" w:hAnsi="宋体" w:cs="宋体" w:hint="eastAsia"/>
          <w:color w:val="000000"/>
          <w:kern w:val="0"/>
          <w:sz w:val="22"/>
          <w:lang w:bidi="ar"/>
        </w:rPr>
        <w:t>项目业绩</w:t>
      </w:r>
      <w:r w:rsidR="006458C4"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lastRenderedPageBreak/>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2C44B6CA" w14:textId="155AE28C" w:rsidR="00766A74"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090A251E" w14:textId="74BC462E"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91B1F">
        <w:rPr>
          <w:rFonts w:asciiTheme="minorEastAsia" w:hAnsiTheme="minorEastAsia" w:hint="eastAsia"/>
          <w:szCs w:val="21"/>
        </w:rPr>
        <w:t>6</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69FF5C7E" w:rsidR="00023A06" w:rsidRDefault="007900B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653E98A8" w14:textId="03A6F4C1" w:rsidR="007900B6" w:rsidRDefault="00023A0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72F40A83" w14:textId="3FC8021F" w:rsidR="00C17D3F" w:rsidRDefault="007900B6" w:rsidP="00C17D3F">
      <w:pPr>
        <w:widowControl/>
        <w:autoSpaceDE w:val="0"/>
        <w:jc w:val="left"/>
        <w:textAlignment w:val="center"/>
        <w:rPr>
          <w:rFonts w:ascii="宋体" w:hAnsi="宋体" w:cs="宋体"/>
          <w:sz w:val="22"/>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C17D3F">
        <w:rPr>
          <w:rFonts w:asciiTheme="minorEastAsia" w:hAnsiTheme="minorEastAsia" w:hint="eastAsia"/>
          <w:szCs w:val="21"/>
        </w:rPr>
        <w:t>，格式自拟，</w:t>
      </w:r>
      <w:r w:rsidR="00C17D3F">
        <w:rPr>
          <w:rFonts w:ascii="宋体" w:hAnsi="宋体" w:cs="宋体" w:hint="eastAsia"/>
          <w:sz w:val="22"/>
        </w:rPr>
        <w:t>报价为包干价，含人工费、材料费、税金等所有费用。</w:t>
      </w:r>
    </w:p>
    <w:p w14:paraId="12745543" w14:textId="0801EE78"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C17D3F" w:rsidRDefault="007900B6" w:rsidP="00C17D3F">
      <w:pPr>
        <w:widowControl/>
        <w:spacing w:line="360" w:lineRule="exact"/>
        <w:ind w:firstLineChars="270" w:firstLine="569"/>
        <w:jc w:val="left"/>
        <w:rPr>
          <w:rFonts w:asciiTheme="minorEastAsia" w:hAnsiTheme="minorEastAsia"/>
          <w:b/>
          <w:szCs w:val="21"/>
        </w:rPr>
      </w:pPr>
      <w:r w:rsidRPr="00C17D3F">
        <w:rPr>
          <w:rFonts w:asciiTheme="minorEastAsia" w:hAnsiTheme="minorEastAsia" w:hint="eastAsia"/>
          <w:b/>
          <w:szCs w:val="21"/>
        </w:rPr>
        <w:t>③</w:t>
      </w:r>
      <w:r w:rsidR="00D74789" w:rsidRPr="00C17D3F">
        <w:rPr>
          <w:rFonts w:asciiTheme="minorEastAsia" w:hAnsiTheme="minorEastAsia" w:hint="eastAsia"/>
          <w:b/>
          <w:szCs w:val="21"/>
        </w:rPr>
        <w:t>响应人</w:t>
      </w:r>
      <w:r w:rsidRPr="00C17D3F">
        <w:rPr>
          <w:rFonts w:asciiTheme="minorEastAsia" w:hAnsiTheme="minorEastAsia" w:hint="eastAsia"/>
          <w:b/>
          <w:szCs w:val="21"/>
        </w:rPr>
        <w:t>于</w:t>
      </w:r>
      <w:r w:rsidR="005664E8" w:rsidRPr="00C17D3F">
        <w:rPr>
          <w:rFonts w:asciiTheme="minorEastAsia" w:hAnsiTheme="minorEastAsia" w:hint="eastAsia"/>
          <w:b/>
          <w:szCs w:val="21"/>
        </w:rPr>
        <w:t>响应</w:t>
      </w:r>
      <w:r w:rsidRPr="00C17D3F">
        <w:rPr>
          <w:rFonts w:asciiTheme="minorEastAsia" w:hAnsiTheme="minorEastAsia" w:hint="eastAsia"/>
          <w:b/>
          <w:szCs w:val="21"/>
        </w:rPr>
        <w:t>文件目录前添加评分项目页码索引（参考</w:t>
      </w:r>
      <w:r w:rsidR="00DA27C6" w:rsidRPr="00C17D3F">
        <w:rPr>
          <w:rFonts w:asciiTheme="minorEastAsia" w:hAnsiTheme="minorEastAsia" w:hint="eastAsia"/>
          <w:b/>
          <w:szCs w:val="21"/>
        </w:rPr>
        <w:t>评分</w:t>
      </w:r>
      <w:r w:rsidRPr="00C17D3F">
        <w:rPr>
          <w:rFonts w:asciiTheme="minorEastAsia" w:hAnsiTheme="minorEastAsia" w:hint="eastAsia"/>
          <w:b/>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9129EA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4EA5472"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4A11DAC2" w:rsidR="00347B37" w:rsidRPr="00352473" w:rsidRDefault="0013085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9684582"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5B425803" w:rsidR="00766A74" w:rsidRPr="00352473" w:rsidRDefault="00766A74" w:rsidP="00B40C4D">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sidR="00B40C4D">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191002B2" w:rsidR="00766A74" w:rsidRPr="00766A74" w:rsidRDefault="00B40C4D"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hint="eastAsia"/>
                <w:sz w:val="18"/>
                <w:szCs w:val="18"/>
              </w:rPr>
              <w:t>商务</w:t>
            </w:r>
          </w:p>
          <w:p w14:paraId="142CD9E7"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1A6B101D" w:rsidR="00B2537B" w:rsidRPr="00352473" w:rsidRDefault="006D2DD9" w:rsidP="00313AD9">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w:t>
            </w:r>
            <w:r w:rsidR="00313AD9">
              <w:rPr>
                <w:rFonts w:asciiTheme="minorEastAsia" w:hAnsiTheme="minorEastAsia" w:cs="微软雅黑" w:hint="eastAsia"/>
                <w:sz w:val="18"/>
                <w:szCs w:val="18"/>
              </w:rPr>
              <w:t>5</w:t>
            </w:r>
            <w:r w:rsidRPr="00130FCA">
              <w:rPr>
                <w:rFonts w:asciiTheme="minorEastAsia" w:hAnsiTheme="minorEastAsia" w:cs="微软雅黑" w:hint="eastAsia"/>
                <w:sz w:val="18"/>
                <w:szCs w:val="18"/>
              </w:rPr>
              <w:t>月至今)</w:t>
            </w:r>
            <w:r w:rsidR="00766A74" w:rsidRPr="00766A74">
              <w:rPr>
                <w:rFonts w:asciiTheme="minorEastAsia" w:hAnsiTheme="minorEastAsia" w:cs="微软雅黑"/>
                <w:sz w:val="18"/>
                <w:szCs w:val="18"/>
              </w:rPr>
              <w:t xml:space="preserve"> 承担过</w:t>
            </w:r>
            <w:r w:rsidR="00B40C4D">
              <w:rPr>
                <w:rFonts w:asciiTheme="minorEastAsia" w:hAnsiTheme="minorEastAsia" w:cs="微软雅黑" w:hint="eastAsia"/>
                <w:sz w:val="18"/>
                <w:szCs w:val="18"/>
              </w:rPr>
              <w:t>类似</w:t>
            </w:r>
            <w:r w:rsidR="00766A74"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365078" w:rsidRPr="00352473" w:rsidRDefault="00365078"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73A1567" w:rsidR="00E92C6E" w:rsidRPr="00E92C6E"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w:t>
            </w:r>
            <w:r w:rsidR="005D2524" w:rsidRPr="005D2524">
              <w:rPr>
                <w:rFonts w:asciiTheme="minorEastAsia" w:hAnsiTheme="minorEastAsia" w:cs="微软雅黑" w:hint="eastAsia"/>
                <w:sz w:val="18"/>
                <w:szCs w:val="18"/>
              </w:rPr>
              <w:t>①质量保证措施②项目进度控制措施及供货方案③产品验收方案④</w:t>
            </w:r>
            <w:r w:rsidR="005D2524">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65428197" w14:textId="5CF77F50" w:rsidR="00365078" w:rsidRPr="00352473"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3C35A82F" w14:textId="0A9B343C"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E92C6E" w:rsidRPr="00E92C6E">
              <w:rPr>
                <w:rFonts w:asciiTheme="minorEastAsia" w:hAnsiTheme="minorEastAsia" w:cs="微软雅黑" w:hint="eastAsia"/>
                <w:sz w:val="18"/>
                <w:szCs w:val="18"/>
              </w:rPr>
              <w:t>、工期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75D6F856" w14:textId="7E815536"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、人员安排</w:t>
            </w:r>
          </w:p>
        </w:tc>
        <w:tc>
          <w:tcPr>
            <w:tcW w:w="2622" w:type="pct"/>
            <w:vAlign w:val="center"/>
          </w:tcPr>
          <w:p w14:paraId="530203B0" w14:textId="7DCEFD7C" w:rsidR="00365078" w:rsidRPr="00352473" w:rsidRDefault="00365078" w:rsidP="00B23643">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071782">
              <w:rPr>
                <w:rFonts w:asciiTheme="minorEastAsia" w:hAnsiTheme="minorEastAsia" w:cs="微软雅黑" w:hint="eastAsia"/>
                <w:sz w:val="18"/>
                <w:szCs w:val="18"/>
              </w:rPr>
              <w:t>：</w:t>
            </w:r>
            <w:r w:rsidR="00310709">
              <w:rPr>
                <w:rFonts w:asciiTheme="minorEastAsia" w:hAnsiTheme="minorEastAsia" w:cs="微软雅黑" w:hint="eastAsia"/>
                <w:sz w:val="18"/>
                <w:szCs w:val="18"/>
              </w:rPr>
              <w:t>1</w:t>
            </w:r>
            <w:r w:rsidR="00B23643">
              <w:rPr>
                <w:rFonts w:asciiTheme="minorEastAsia" w:hAnsiTheme="minorEastAsia" w:cs="微软雅黑" w:hint="eastAsia"/>
                <w:sz w:val="18"/>
                <w:szCs w:val="18"/>
              </w:rPr>
              <w:t>2</w:t>
            </w:r>
            <w:r w:rsidRPr="00352473">
              <w:rPr>
                <w:rFonts w:asciiTheme="minorEastAsia" w:hAnsiTheme="minorEastAsia" w:cs="微软雅黑" w:hint="eastAsia"/>
                <w:sz w:val="18"/>
                <w:szCs w:val="18"/>
              </w:rPr>
              <w:t>分，方案较为合理得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分，不合理或无方案</w:t>
            </w:r>
            <w:r w:rsidR="00071782">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sidR="00071782">
              <w:rPr>
                <w:rFonts w:asciiTheme="minorEastAsia" w:hAnsiTheme="minorEastAsia" w:cs="微软雅黑" w:hint="eastAsia"/>
                <w:sz w:val="18"/>
                <w:szCs w:val="18"/>
              </w:rPr>
              <w:t>分。</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01C5DD8" w:rsidR="000A47F5" w:rsidRPr="000E432B" w:rsidRDefault="0026303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5D2524" w:rsidRPr="00501312">
              <w:rPr>
                <w:rFonts w:asciiTheme="minorEastAsia" w:hAnsiTheme="minorEastAsia" w:cs="微软雅黑" w:hint="eastAsia"/>
                <w:sz w:val="18"/>
                <w:szCs w:val="18"/>
              </w:rPr>
              <w:t>售后服务方案</w:t>
            </w:r>
          </w:p>
        </w:tc>
        <w:tc>
          <w:tcPr>
            <w:tcW w:w="2622" w:type="pct"/>
            <w:vAlign w:val="center"/>
          </w:tcPr>
          <w:p w14:paraId="57199490" w14:textId="42262270" w:rsidR="005D2524" w:rsidRPr="005D2524" w:rsidRDefault="005D2524" w:rsidP="005D2524">
            <w:pPr>
              <w:spacing w:line="360" w:lineRule="exact"/>
              <w:rPr>
                <w:rFonts w:asciiTheme="minorEastAsia" w:hAnsiTheme="minorEastAsia" w:cs="微软雅黑"/>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252CDDA6" w14:textId="7FA365D0" w:rsidR="000A47F5" w:rsidRPr="000E432B" w:rsidRDefault="005D2524" w:rsidP="00E0237C">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92C6E">
              <w:rPr>
                <w:rFonts w:asciiTheme="minorEastAsia" w:hAnsiTheme="minorEastAsia" w:cs="微软雅黑" w:hint="eastAsia"/>
                <w:sz w:val="18"/>
                <w:szCs w:val="18"/>
              </w:rPr>
              <w:t>分，方案基本合理得</w:t>
            </w:r>
            <w:r w:rsidR="00E0237C">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00E0237C" w:rsidRPr="00352473">
              <w:rPr>
                <w:rFonts w:asciiTheme="minorEastAsia" w:hAnsiTheme="minorEastAsia" w:cs="微软雅黑" w:hint="eastAsia"/>
                <w:sz w:val="18"/>
                <w:szCs w:val="18"/>
              </w:rPr>
              <w:t>或无方案</w:t>
            </w:r>
            <w:r w:rsidR="00E0237C">
              <w:rPr>
                <w:rFonts w:asciiTheme="minorEastAsia" w:hAnsiTheme="minorEastAsia" w:cs="微软雅黑" w:hint="eastAsia"/>
                <w:sz w:val="18"/>
                <w:szCs w:val="18"/>
              </w:rPr>
              <w:t>：</w:t>
            </w:r>
            <w:r w:rsidR="00E0237C" w:rsidRPr="00352473">
              <w:rPr>
                <w:rFonts w:asciiTheme="minorEastAsia" w:hAnsiTheme="minorEastAsia" w:cs="微软雅黑" w:hint="eastAsia"/>
                <w:sz w:val="18"/>
                <w:szCs w:val="18"/>
              </w:rPr>
              <w:t>0</w:t>
            </w:r>
            <w:r w:rsidR="00E0237C">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0D9C81DA" w:rsidR="00ED2B75" w:rsidRPr="00ED718B" w:rsidRDefault="00A2725E"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25A6F57E" w14:textId="61184F4E" w:rsidR="006D5A2E" w:rsidRDefault="006D5A2E" w:rsidP="006D5A2E">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Pr>
          <w:rFonts w:ascii="宋体" w:eastAsia="宋体" w:hAnsi="宋体" w:cs="Times New Roman" w:hint="eastAsia"/>
          <w:bCs/>
          <w:szCs w:val="21"/>
        </w:rPr>
        <w:t>递交文件开始时间：</w:t>
      </w:r>
      <w:r w:rsidRPr="00ED718B">
        <w:rPr>
          <w:rFonts w:ascii="宋体" w:eastAsia="宋体" w:hAnsi="宋体" w:cs="Times New Roman" w:hint="eastAsia"/>
          <w:bCs/>
          <w:szCs w:val="21"/>
        </w:rPr>
        <w:t>202</w:t>
      </w:r>
      <w:r>
        <w:rPr>
          <w:rFonts w:ascii="宋体" w:eastAsia="宋体" w:hAnsi="宋体" w:cs="Times New Roman" w:hint="eastAsia"/>
          <w:bCs/>
          <w:szCs w:val="21"/>
        </w:rPr>
        <w:t>4</w:t>
      </w:r>
      <w:r w:rsidRPr="00ED718B">
        <w:rPr>
          <w:rFonts w:ascii="宋体" w:eastAsia="宋体" w:hAnsi="宋体" w:cs="Times New Roman" w:hint="eastAsia"/>
          <w:bCs/>
          <w:szCs w:val="21"/>
        </w:rPr>
        <w:t>年</w:t>
      </w:r>
      <w:r w:rsidR="00313AD9">
        <w:rPr>
          <w:rFonts w:ascii="宋体" w:eastAsia="宋体" w:hAnsi="宋体" w:cs="Times New Roman" w:hint="eastAsia"/>
          <w:bCs/>
          <w:szCs w:val="21"/>
        </w:rPr>
        <w:t>5</w:t>
      </w:r>
      <w:r w:rsidRPr="00ED718B">
        <w:rPr>
          <w:rFonts w:ascii="宋体" w:eastAsia="宋体" w:hAnsi="宋体" w:cs="Times New Roman" w:hint="eastAsia"/>
          <w:bCs/>
          <w:szCs w:val="21"/>
        </w:rPr>
        <w:t>月</w:t>
      </w:r>
      <w:r w:rsidR="00313AD9">
        <w:rPr>
          <w:rFonts w:ascii="宋体" w:eastAsia="宋体" w:hAnsi="宋体" w:cs="Times New Roman" w:hint="eastAsia"/>
          <w:bCs/>
          <w:szCs w:val="21"/>
        </w:rPr>
        <w:t>16</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3</w:t>
      </w:r>
      <w:r w:rsidRPr="00ED718B">
        <w:rPr>
          <w:rFonts w:ascii="宋体" w:eastAsia="宋体" w:hAnsi="宋体" w:cs="Times New Roman" w:hint="eastAsia"/>
          <w:bCs/>
          <w:szCs w:val="21"/>
        </w:rPr>
        <w:t>0</w:t>
      </w:r>
      <w:r>
        <w:rPr>
          <w:rFonts w:ascii="宋体" w:eastAsia="宋体" w:hAnsi="宋体" w:cs="Times New Roman" w:hint="eastAsia"/>
          <w:bCs/>
          <w:szCs w:val="21"/>
        </w:rPr>
        <w:t>；递交文件截止</w:t>
      </w:r>
      <w:r w:rsidRPr="00ED718B">
        <w:rPr>
          <w:rFonts w:ascii="宋体" w:eastAsia="宋体" w:hAnsi="宋体" w:cs="Times New Roman" w:hint="eastAsia"/>
          <w:bCs/>
          <w:szCs w:val="21"/>
        </w:rPr>
        <w:t>时间：202</w:t>
      </w:r>
      <w:r>
        <w:rPr>
          <w:rFonts w:ascii="宋体" w:eastAsia="宋体" w:hAnsi="宋体" w:cs="Times New Roman" w:hint="eastAsia"/>
          <w:bCs/>
          <w:szCs w:val="21"/>
        </w:rPr>
        <w:t>4</w:t>
      </w:r>
      <w:r w:rsidRPr="00ED718B">
        <w:rPr>
          <w:rFonts w:ascii="宋体" w:eastAsia="宋体" w:hAnsi="宋体" w:cs="Times New Roman" w:hint="eastAsia"/>
          <w:bCs/>
          <w:szCs w:val="21"/>
        </w:rPr>
        <w:t>年</w:t>
      </w:r>
      <w:r w:rsidR="00313AD9">
        <w:rPr>
          <w:rFonts w:ascii="宋体" w:eastAsia="宋体" w:hAnsi="宋体" w:cs="Times New Roman" w:hint="eastAsia"/>
          <w:bCs/>
          <w:szCs w:val="21"/>
        </w:rPr>
        <w:t>5</w:t>
      </w:r>
      <w:r w:rsidRPr="00ED718B">
        <w:rPr>
          <w:rFonts w:ascii="宋体" w:eastAsia="宋体" w:hAnsi="宋体" w:cs="Times New Roman" w:hint="eastAsia"/>
          <w:bCs/>
          <w:szCs w:val="21"/>
        </w:rPr>
        <w:t>月</w:t>
      </w:r>
      <w:r w:rsidR="00313AD9">
        <w:rPr>
          <w:rFonts w:ascii="宋体" w:eastAsia="宋体" w:hAnsi="宋体" w:cs="Times New Roman" w:hint="eastAsia"/>
          <w:bCs/>
          <w:szCs w:val="21"/>
        </w:rPr>
        <w:t>16</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1124A803" w14:textId="62F4BB6B" w:rsidR="006D5A2E" w:rsidRDefault="006D5A2E" w:rsidP="006D5A2E">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313AD9">
        <w:rPr>
          <w:rFonts w:ascii="宋体" w:hAnsi="宋体" w:hint="eastAsia"/>
          <w:bCs/>
          <w:szCs w:val="21"/>
        </w:rPr>
        <w:t>10</w:t>
      </w:r>
      <w:r>
        <w:rPr>
          <w:rFonts w:ascii="宋体" w:hAnsi="宋体" w:hint="eastAsia"/>
          <w:bCs/>
          <w:szCs w:val="21"/>
        </w:rPr>
        <w:t>层</w:t>
      </w:r>
      <w:r w:rsidR="00313AD9">
        <w:rPr>
          <w:rFonts w:ascii="宋体" w:hAnsi="宋体" w:hint="eastAsia"/>
          <w:bCs/>
          <w:szCs w:val="21"/>
        </w:rPr>
        <w:t>1002</w:t>
      </w:r>
      <w:r>
        <w:rPr>
          <w:rFonts w:ascii="宋体" w:hAnsi="宋体" w:hint="eastAsia"/>
          <w:bCs/>
          <w:szCs w:val="21"/>
        </w:rPr>
        <w:t>会议室</w:t>
      </w:r>
    </w:p>
    <w:p w14:paraId="464E2846" w14:textId="02744C0C" w:rsidR="006D5A2E" w:rsidRPr="007A5325" w:rsidRDefault="006D5A2E" w:rsidP="006D5A2E">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Pr="00ED718B">
        <w:rPr>
          <w:rFonts w:ascii="宋体" w:eastAsia="宋体" w:hAnsi="宋体" w:cs="Times New Roman" w:hint="eastAsia"/>
          <w:bCs/>
          <w:szCs w:val="21"/>
        </w:rPr>
        <w:t>202</w:t>
      </w:r>
      <w:r>
        <w:rPr>
          <w:rFonts w:ascii="宋体" w:eastAsia="宋体" w:hAnsi="宋体" w:cs="Times New Roman" w:hint="eastAsia"/>
          <w:bCs/>
          <w:szCs w:val="21"/>
        </w:rPr>
        <w:t>4</w:t>
      </w:r>
      <w:r w:rsidRPr="00ED718B">
        <w:rPr>
          <w:rFonts w:ascii="宋体" w:eastAsia="宋体" w:hAnsi="宋体" w:cs="Times New Roman" w:hint="eastAsia"/>
          <w:bCs/>
          <w:szCs w:val="21"/>
        </w:rPr>
        <w:t>年</w:t>
      </w:r>
      <w:r w:rsidR="00313AD9">
        <w:rPr>
          <w:rFonts w:ascii="宋体" w:eastAsia="宋体" w:hAnsi="宋体" w:cs="Times New Roman" w:hint="eastAsia"/>
          <w:bCs/>
          <w:szCs w:val="21"/>
        </w:rPr>
        <w:t>5</w:t>
      </w:r>
      <w:r w:rsidRPr="00ED718B">
        <w:rPr>
          <w:rFonts w:ascii="宋体" w:eastAsia="宋体" w:hAnsi="宋体" w:cs="Times New Roman" w:hint="eastAsia"/>
          <w:bCs/>
          <w:szCs w:val="21"/>
        </w:rPr>
        <w:t>月</w:t>
      </w:r>
      <w:r w:rsidR="00313AD9">
        <w:rPr>
          <w:rFonts w:ascii="宋体" w:eastAsia="宋体" w:hAnsi="宋体" w:cs="Times New Roman" w:hint="eastAsia"/>
          <w:bCs/>
          <w:szCs w:val="21"/>
        </w:rPr>
        <w:t>16</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3F6BCD36" w14:textId="4E379B6A" w:rsidR="006D5A2E" w:rsidRDefault="006D5A2E" w:rsidP="006D5A2E">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Pr="00ED718B">
        <w:rPr>
          <w:rFonts w:ascii="宋体" w:eastAsia="宋体" w:hAnsi="宋体" w:cs="Times New Roman" w:hint="eastAsia"/>
          <w:bCs/>
          <w:szCs w:val="21"/>
        </w:rPr>
        <w:t>、开标地点：</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313AD9">
        <w:rPr>
          <w:rFonts w:ascii="宋体" w:hAnsi="宋体" w:hint="eastAsia"/>
          <w:bCs/>
          <w:szCs w:val="21"/>
        </w:rPr>
        <w:t>10</w:t>
      </w:r>
      <w:r w:rsidR="001C263B">
        <w:rPr>
          <w:rFonts w:ascii="宋体" w:hAnsi="宋体" w:hint="eastAsia"/>
          <w:bCs/>
          <w:szCs w:val="21"/>
        </w:rPr>
        <w:t>层</w:t>
      </w:r>
      <w:r w:rsidR="00313AD9">
        <w:rPr>
          <w:rFonts w:ascii="宋体" w:hAnsi="宋体" w:hint="eastAsia"/>
          <w:bCs/>
          <w:szCs w:val="21"/>
        </w:rPr>
        <w:t>1002</w:t>
      </w:r>
      <w:r w:rsidR="001C263B">
        <w:rPr>
          <w:rFonts w:ascii="宋体" w:hAnsi="宋体" w:hint="eastAsia"/>
          <w:bCs/>
          <w:szCs w:val="21"/>
        </w:rPr>
        <w:t>会议室</w:t>
      </w:r>
    </w:p>
    <w:p w14:paraId="651ECC2B" w14:textId="2314CC51" w:rsidR="00BA0FD8" w:rsidRPr="006D5A2E" w:rsidRDefault="006D5A2E" w:rsidP="006D5A2E">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w:t>
      </w:r>
      <w:r>
        <w:rPr>
          <w:rFonts w:ascii="宋体" w:eastAsia="宋体" w:hAnsi="宋体" w:cs="Times New Roman" w:hint="eastAsia"/>
          <w:bCs/>
          <w:szCs w:val="21"/>
        </w:rPr>
        <w:t>各</w:t>
      </w:r>
      <w:r w:rsidRPr="00707203">
        <w:rPr>
          <w:rFonts w:ascii="宋体" w:eastAsia="宋体" w:hAnsi="宋体" w:cs="Times New Roman" w:hint="eastAsia"/>
          <w:bCs/>
          <w:szCs w:val="21"/>
        </w:rPr>
        <w:t>公司被授权人于文件内注明的时间到场</w:t>
      </w:r>
      <w:r>
        <w:rPr>
          <w:rFonts w:ascii="宋体" w:eastAsia="宋体" w:hAnsi="宋体" w:cs="Times New Roman" w:hint="eastAsia"/>
          <w:bCs/>
          <w:szCs w:val="21"/>
        </w:rPr>
        <w:t>。</w:t>
      </w:r>
    </w:p>
    <w:sectPr w:rsidR="00BA0FD8" w:rsidRPr="006D5A2E"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9D035" w14:textId="77777777" w:rsidR="008F7DD1" w:rsidRDefault="008F7DD1" w:rsidP="002520F7">
      <w:r>
        <w:separator/>
      </w:r>
    </w:p>
  </w:endnote>
  <w:endnote w:type="continuationSeparator" w:id="0">
    <w:p w14:paraId="0AC0C1E0" w14:textId="77777777" w:rsidR="008F7DD1" w:rsidRDefault="008F7DD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6458C4" w:rsidRDefault="006458C4">
        <w:pPr>
          <w:pStyle w:val="a5"/>
          <w:jc w:val="center"/>
        </w:pPr>
        <w:r>
          <w:fldChar w:fldCharType="begin"/>
        </w:r>
        <w:r>
          <w:instrText>PAGE   \* MERGEFORMAT</w:instrText>
        </w:r>
        <w:r>
          <w:fldChar w:fldCharType="separate"/>
        </w:r>
        <w:r w:rsidR="00CA485C" w:rsidRPr="00CA485C">
          <w:rPr>
            <w:noProof/>
            <w:lang w:val="zh-CN"/>
          </w:rPr>
          <w:t>2</w:t>
        </w:r>
        <w:r>
          <w:fldChar w:fldCharType="end"/>
        </w:r>
      </w:p>
    </w:sdtContent>
  </w:sdt>
  <w:p w14:paraId="63F9DFCC" w14:textId="77777777" w:rsidR="006458C4" w:rsidRDefault="006458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326A6" w14:textId="77777777" w:rsidR="008F7DD1" w:rsidRDefault="008F7DD1" w:rsidP="002520F7">
      <w:r>
        <w:separator/>
      </w:r>
    </w:p>
  </w:footnote>
  <w:footnote w:type="continuationSeparator" w:id="0">
    <w:p w14:paraId="45AFE033" w14:textId="77777777" w:rsidR="008F7DD1" w:rsidRDefault="008F7DD1"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7">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21DB53B"/>
    <w:multiLevelType w:val="singleLevel"/>
    <w:tmpl w:val="621DB53B"/>
    <w:lvl w:ilvl="0">
      <w:start w:val="10"/>
      <w:numFmt w:val="decimal"/>
      <w:suff w:val="nothing"/>
      <w:lvlText w:val="%1、"/>
      <w:lvlJc w:val="left"/>
    </w:lvl>
  </w:abstractNum>
  <w:num w:numId="1">
    <w:abstractNumId w:val="17"/>
  </w:num>
  <w:num w:numId="2">
    <w:abstractNumId w:val="15"/>
  </w:num>
  <w:num w:numId="3">
    <w:abstractNumId w:val="13"/>
  </w:num>
  <w:num w:numId="4">
    <w:abstractNumId w:val="10"/>
  </w:num>
  <w:num w:numId="5">
    <w:abstractNumId w:val="16"/>
  </w:num>
  <w:num w:numId="6">
    <w:abstractNumId w:val="5"/>
  </w:num>
  <w:num w:numId="7">
    <w:abstractNumId w:val="14"/>
  </w:num>
  <w:num w:numId="8">
    <w:abstractNumId w:val="11"/>
  </w:num>
  <w:num w:numId="9">
    <w:abstractNumId w:val="12"/>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 w:numId="17">
    <w:abstractNumId w:val="8"/>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616A7"/>
    <w:rsid w:val="00071782"/>
    <w:rsid w:val="00076A61"/>
    <w:rsid w:val="0008330E"/>
    <w:rsid w:val="00083A33"/>
    <w:rsid w:val="00086319"/>
    <w:rsid w:val="000865C9"/>
    <w:rsid w:val="00096BC8"/>
    <w:rsid w:val="000A187D"/>
    <w:rsid w:val="000A47F5"/>
    <w:rsid w:val="000A6266"/>
    <w:rsid w:val="000B1052"/>
    <w:rsid w:val="000B6F06"/>
    <w:rsid w:val="000D3A75"/>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90814"/>
    <w:rsid w:val="00197556"/>
    <w:rsid w:val="001A6F43"/>
    <w:rsid w:val="001C263B"/>
    <w:rsid w:val="001C5DBB"/>
    <w:rsid w:val="001C6EF4"/>
    <w:rsid w:val="001D13AC"/>
    <w:rsid w:val="001D4D16"/>
    <w:rsid w:val="001E13B4"/>
    <w:rsid w:val="001E3D00"/>
    <w:rsid w:val="00203E58"/>
    <w:rsid w:val="00244B3F"/>
    <w:rsid w:val="002520F7"/>
    <w:rsid w:val="0026303F"/>
    <w:rsid w:val="00286334"/>
    <w:rsid w:val="00296EE0"/>
    <w:rsid w:val="002B5FBD"/>
    <w:rsid w:val="002C18C1"/>
    <w:rsid w:val="002C68F3"/>
    <w:rsid w:val="002D75EE"/>
    <w:rsid w:val="002E1083"/>
    <w:rsid w:val="0030488F"/>
    <w:rsid w:val="00310709"/>
    <w:rsid w:val="00313AD9"/>
    <w:rsid w:val="0031422B"/>
    <w:rsid w:val="00332502"/>
    <w:rsid w:val="00337E87"/>
    <w:rsid w:val="00347403"/>
    <w:rsid w:val="00347B37"/>
    <w:rsid w:val="00352473"/>
    <w:rsid w:val="00352584"/>
    <w:rsid w:val="00353F7F"/>
    <w:rsid w:val="00355271"/>
    <w:rsid w:val="00365078"/>
    <w:rsid w:val="003800D7"/>
    <w:rsid w:val="00383E2C"/>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1312"/>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D2524"/>
    <w:rsid w:val="005E1561"/>
    <w:rsid w:val="005E3093"/>
    <w:rsid w:val="005F2FCF"/>
    <w:rsid w:val="00603D71"/>
    <w:rsid w:val="006158E7"/>
    <w:rsid w:val="00620C58"/>
    <w:rsid w:val="006212B0"/>
    <w:rsid w:val="00630F68"/>
    <w:rsid w:val="00640309"/>
    <w:rsid w:val="006458C4"/>
    <w:rsid w:val="00653971"/>
    <w:rsid w:val="00660572"/>
    <w:rsid w:val="0067026C"/>
    <w:rsid w:val="00670DAA"/>
    <w:rsid w:val="00686BA2"/>
    <w:rsid w:val="00691AC3"/>
    <w:rsid w:val="006A3098"/>
    <w:rsid w:val="006A5F6C"/>
    <w:rsid w:val="006C1852"/>
    <w:rsid w:val="006D1927"/>
    <w:rsid w:val="006D2DD9"/>
    <w:rsid w:val="006D2E0E"/>
    <w:rsid w:val="006D5A2E"/>
    <w:rsid w:val="006E03A9"/>
    <w:rsid w:val="006E5384"/>
    <w:rsid w:val="006F0334"/>
    <w:rsid w:val="007049A2"/>
    <w:rsid w:val="00705CA8"/>
    <w:rsid w:val="00707203"/>
    <w:rsid w:val="00711DA3"/>
    <w:rsid w:val="007205FC"/>
    <w:rsid w:val="00721F14"/>
    <w:rsid w:val="007240D6"/>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D2DD1"/>
    <w:rsid w:val="007D6D83"/>
    <w:rsid w:val="007E2181"/>
    <w:rsid w:val="007E33EB"/>
    <w:rsid w:val="007F3ABF"/>
    <w:rsid w:val="008019B9"/>
    <w:rsid w:val="0080286E"/>
    <w:rsid w:val="0080786A"/>
    <w:rsid w:val="00817FA8"/>
    <w:rsid w:val="008436C8"/>
    <w:rsid w:val="00845F31"/>
    <w:rsid w:val="00850B0F"/>
    <w:rsid w:val="00863F00"/>
    <w:rsid w:val="00891B1F"/>
    <w:rsid w:val="008953D8"/>
    <w:rsid w:val="008A690F"/>
    <w:rsid w:val="008A796C"/>
    <w:rsid w:val="008B1C9E"/>
    <w:rsid w:val="008B1D30"/>
    <w:rsid w:val="008C7E6E"/>
    <w:rsid w:val="008D5747"/>
    <w:rsid w:val="008F0589"/>
    <w:rsid w:val="008F34C4"/>
    <w:rsid w:val="008F7DD1"/>
    <w:rsid w:val="009102CF"/>
    <w:rsid w:val="00912CFD"/>
    <w:rsid w:val="00943730"/>
    <w:rsid w:val="009511A3"/>
    <w:rsid w:val="00963F16"/>
    <w:rsid w:val="009662D0"/>
    <w:rsid w:val="00970D7A"/>
    <w:rsid w:val="00970E09"/>
    <w:rsid w:val="009848A5"/>
    <w:rsid w:val="009A68E2"/>
    <w:rsid w:val="009B2026"/>
    <w:rsid w:val="009B24F7"/>
    <w:rsid w:val="009E3445"/>
    <w:rsid w:val="009F6643"/>
    <w:rsid w:val="009F68EF"/>
    <w:rsid w:val="00A01676"/>
    <w:rsid w:val="00A26A78"/>
    <w:rsid w:val="00A2725E"/>
    <w:rsid w:val="00A36155"/>
    <w:rsid w:val="00A431C3"/>
    <w:rsid w:val="00A5672C"/>
    <w:rsid w:val="00A608E8"/>
    <w:rsid w:val="00A67B81"/>
    <w:rsid w:val="00A74203"/>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0C4D"/>
    <w:rsid w:val="00B46C4F"/>
    <w:rsid w:val="00B50F12"/>
    <w:rsid w:val="00B57BAD"/>
    <w:rsid w:val="00B57D14"/>
    <w:rsid w:val="00B630CF"/>
    <w:rsid w:val="00BA0FD8"/>
    <w:rsid w:val="00BA3A75"/>
    <w:rsid w:val="00BB3B7E"/>
    <w:rsid w:val="00BB7B37"/>
    <w:rsid w:val="00BE7544"/>
    <w:rsid w:val="00C02FEA"/>
    <w:rsid w:val="00C04C9E"/>
    <w:rsid w:val="00C073B6"/>
    <w:rsid w:val="00C17D3F"/>
    <w:rsid w:val="00C235CC"/>
    <w:rsid w:val="00C2666F"/>
    <w:rsid w:val="00C31A8B"/>
    <w:rsid w:val="00C35962"/>
    <w:rsid w:val="00C4505F"/>
    <w:rsid w:val="00C85D73"/>
    <w:rsid w:val="00C90A49"/>
    <w:rsid w:val="00C92019"/>
    <w:rsid w:val="00C97C7B"/>
    <w:rsid w:val="00CA15C5"/>
    <w:rsid w:val="00CA485C"/>
    <w:rsid w:val="00CC1F90"/>
    <w:rsid w:val="00CC3B5C"/>
    <w:rsid w:val="00CC4BF9"/>
    <w:rsid w:val="00CD127D"/>
    <w:rsid w:val="00CD2D3F"/>
    <w:rsid w:val="00CE5FF6"/>
    <w:rsid w:val="00D0117D"/>
    <w:rsid w:val="00D07CAD"/>
    <w:rsid w:val="00D21058"/>
    <w:rsid w:val="00D300E9"/>
    <w:rsid w:val="00D32B67"/>
    <w:rsid w:val="00D54F97"/>
    <w:rsid w:val="00D65F5E"/>
    <w:rsid w:val="00D72C03"/>
    <w:rsid w:val="00D74789"/>
    <w:rsid w:val="00D80F9A"/>
    <w:rsid w:val="00D83FD9"/>
    <w:rsid w:val="00D877DA"/>
    <w:rsid w:val="00D95D83"/>
    <w:rsid w:val="00DA2217"/>
    <w:rsid w:val="00DA27C6"/>
    <w:rsid w:val="00DA2958"/>
    <w:rsid w:val="00DA487C"/>
    <w:rsid w:val="00DB56A5"/>
    <w:rsid w:val="00DB7302"/>
    <w:rsid w:val="00DB7537"/>
    <w:rsid w:val="00DC3D2B"/>
    <w:rsid w:val="00DD691B"/>
    <w:rsid w:val="00DE3202"/>
    <w:rsid w:val="00E0237C"/>
    <w:rsid w:val="00E07CD5"/>
    <w:rsid w:val="00E111DE"/>
    <w:rsid w:val="00E133E7"/>
    <w:rsid w:val="00E22BC9"/>
    <w:rsid w:val="00E233F5"/>
    <w:rsid w:val="00E44C56"/>
    <w:rsid w:val="00E455C1"/>
    <w:rsid w:val="00E54517"/>
    <w:rsid w:val="00E565CA"/>
    <w:rsid w:val="00E61FB1"/>
    <w:rsid w:val="00E64F5E"/>
    <w:rsid w:val="00E72230"/>
    <w:rsid w:val="00E766B3"/>
    <w:rsid w:val="00E8232D"/>
    <w:rsid w:val="00E92C6E"/>
    <w:rsid w:val="00E939D2"/>
    <w:rsid w:val="00E97033"/>
    <w:rsid w:val="00EB265D"/>
    <w:rsid w:val="00EC2B81"/>
    <w:rsid w:val="00ED2B75"/>
    <w:rsid w:val="00ED718B"/>
    <w:rsid w:val="00ED79DB"/>
    <w:rsid w:val="00EE1D8B"/>
    <w:rsid w:val="00F0695D"/>
    <w:rsid w:val="00F10EAA"/>
    <w:rsid w:val="00F24C40"/>
    <w:rsid w:val="00F324E5"/>
    <w:rsid w:val="00F562B0"/>
    <w:rsid w:val="00F72168"/>
    <w:rsid w:val="00F83814"/>
    <w:rsid w:val="00F90C12"/>
    <w:rsid w:val="00F92D41"/>
    <w:rsid w:val="00FB1D9D"/>
    <w:rsid w:val="00FB6A30"/>
    <w:rsid w:val="00FB7E50"/>
    <w:rsid w:val="00FC15A6"/>
    <w:rsid w:val="00FC472C"/>
    <w:rsid w:val="00FD2B8C"/>
    <w:rsid w:val="00FE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C5B04-A299-4785-BE58-9F77F040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580</Words>
  <Characters>3306</Characters>
  <Application>Microsoft Office Word</Application>
  <DocSecurity>0</DocSecurity>
  <Lines>27</Lines>
  <Paragraphs>7</Paragraphs>
  <ScaleCrop>false</ScaleCrop>
  <Company>Microsoft</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13</cp:revision>
  <cp:lastPrinted>2022-03-31T05:42:00Z</cp:lastPrinted>
  <dcterms:created xsi:type="dcterms:W3CDTF">2024-01-17T10:24:00Z</dcterms:created>
  <dcterms:modified xsi:type="dcterms:W3CDTF">2024-05-08T08:51:00Z</dcterms:modified>
</cp:coreProperties>
</file>