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77B68D9B" w:rsidR="00770A56" w:rsidRPr="00A0202A" w:rsidRDefault="00F30A0A"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F30A0A">
        <w:rPr>
          <w:rFonts w:asciiTheme="minorEastAsia" w:hAnsiTheme="minorEastAsia" w:hint="eastAsia"/>
          <w:sz w:val="28"/>
          <w:szCs w:val="28"/>
        </w:rPr>
        <w:t>北京大学人民医院 通州院区、西直门院区电话</w:t>
      </w:r>
      <w:proofErr w:type="gramStart"/>
      <w:r w:rsidRPr="00F30A0A">
        <w:rPr>
          <w:rFonts w:asciiTheme="minorEastAsia" w:hAnsiTheme="minorEastAsia" w:hint="eastAsia"/>
          <w:sz w:val="28"/>
          <w:szCs w:val="28"/>
        </w:rPr>
        <w:t>交换机维保项目</w:t>
      </w:r>
      <w:proofErr w:type="gramEnd"/>
      <w:r w:rsidR="00C97C7B" w:rsidRPr="00A0202A">
        <w:rPr>
          <w:rFonts w:asciiTheme="minorEastAsia" w:hAnsiTheme="minorEastAsia" w:hint="eastAsia"/>
          <w:sz w:val="28"/>
          <w:szCs w:val="28"/>
        </w:rPr>
        <w:t xml:space="preserve"> </w:t>
      </w:r>
      <w:r w:rsidR="00352473" w:rsidRPr="00A0202A">
        <w:rPr>
          <w:rFonts w:asciiTheme="minorEastAsia" w:hAnsiTheme="minorEastAsia" w:hint="eastAsia"/>
          <w:sz w:val="28"/>
          <w:szCs w:val="28"/>
        </w:rPr>
        <w:t>院内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0360D82C" w:rsidR="00AE73B7" w:rsidRPr="00A0202A" w:rsidRDefault="00AE73B7" w:rsidP="00AE73B7">
      <w:pPr>
        <w:spacing w:line="400" w:lineRule="exact"/>
        <w:rPr>
          <w:rFonts w:asciiTheme="minorEastAsia" w:hAnsiTheme="minor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5FDB2483"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北京大学人民医院通州院区、西直门院区电话</w:t>
      </w:r>
      <w:proofErr w:type="gramStart"/>
      <w:r w:rsidR="00F30A0A" w:rsidRPr="00F30A0A">
        <w:rPr>
          <w:rFonts w:asciiTheme="minorEastAsia" w:hAnsiTheme="minorEastAsia" w:cs="Times New Roman" w:hint="eastAsia"/>
          <w:bCs/>
          <w:szCs w:val="21"/>
        </w:rPr>
        <w:t>交换机维保项目</w:t>
      </w:r>
      <w:proofErr w:type="gramEnd"/>
    </w:p>
    <w:p w14:paraId="37ECB75D"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项目地点：北京大学人民医院西直门院区、通州院区</w:t>
      </w:r>
    </w:p>
    <w:p w14:paraId="0F432E60" w14:textId="7DD6F012" w:rsidR="00B17F0C" w:rsidRPr="00F30A0A" w:rsidRDefault="00B17F0C" w:rsidP="00B17F0C">
      <w:pPr>
        <w:widowControl/>
        <w:spacing w:line="360" w:lineRule="exact"/>
        <w:ind w:leftChars="-2" w:left="-4" w:firstLineChars="204" w:firstLine="428"/>
        <w:jc w:val="left"/>
        <w:rPr>
          <w:rFonts w:ascii="宋体" w:hAnsi="宋体" w:cs="宋体"/>
          <w:kern w:val="0"/>
          <w:szCs w:val="21"/>
          <w:lang w:val="zh-CN"/>
        </w:rPr>
      </w:pPr>
      <w:r w:rsidRPr="00A0202A">
        <w:rPr>
          <w:rFonts w:asciiTheme="minorEastAsia" w:hAnsiTheme="minorEastAsia" w:cs="Times New Roman" w:hint="eastAsia"/>
          <w:bCs/>
          <w:szCs w:val="21"/>
        </w:rPr>
        <w:t>项目概况：</w:t>
      </w:r>
      <w:r w:rsidR="00F30A0A">
        <w:rPr>
          <w:rFonts w:ascii="宋体" w:hAnsi="宋体" w:cs="宋体" w:hint="eastAsia"/>
          <w:kern w:val="0"/>
          <w:szCs w:val="21"/>
          <w:lang w:val="zh-CN"/>
        </w:rPr>
        <w:t>为保障系统联网可行并稳定运行，需要维保单位定期检查设备运行状况。现需专业的公司对西直门院区电话交换机老旧设备进行维保。</w:t>
      </w:r>
    </w:p>
    <w:p w14:paraId="4F400F37" w14:textId="51511C69" w:rsidR="00F30A0A" w:rsidRPr="00F30A0A" w:rsidRDefault="00B17F0C" w:rsidP="00F30A0A">
      <w:pPr>
        <w:widowControl/>
        <w:spacing w:line="360" w:lineRule="exact"/>
        <w:ind w:leftChars="-2" w:left="-4" w:firstLineChars="204" w:firstLine="428"/>
        <w:jc w:val="left"/>
        <w:rPr>
          <w:rFonts w:ascii="宋体" w:hAnsi="宋体" w:cs="宋体"/>
          <w:kern w:val="0"/>
          <w:szCs w:val="21"/>
          <w:lang w:val="zh-CN"/>
        </w:rPr>
      </w:pPr>
      <w:proofErr w:type="gramStart"/>
      <w:r w:rsidRPr="00F30A0A">
        <w:rPr>
          <w:rFonts w:ascii="宋体" w:hAnsi="宋体" w:cs="宋体" w:hint="eastAsia"/>
          <w:kern w:val="0"/>
          <w:szCs w:val="21"/>
          <w:lang w:val="zh-CN"/>
        </w:rPr>
        <w:t>维保服务</w:t>
      </w:r>
      <w:proofErr w:type="gramEnd"/>
      <w:r w:rsidRPr="00F30A0A">
        <w:rPr>
          <w:rFonts w:ascii="宋体" w:hAnsi="宋体" w:cs="宋体" w:hint="eastAsia"/>
          <w:kern w:val="0"/>
          <w:szCs w:val="21"/>
          <w:lang w:val="zh-CN"/>
        </w:rPr>
        <w:t>范围：</w:t>
      </w:r>
      <w:proofErr w:type="gramStart"/>
      <w:r w:rsidR="00F30A0A" w:rsidRPr="00F30A0A">
        <w:rPr>
          <w:rFonts w:ascii="宋体" w:hAnsi="宋体" w:cs="宋体" w:hint="eastAsia"/>
          <w:kern w:val="0"/>
          <w:szCs w:val="21"/>
          <w:lang w:val="zh-CN"/>
        </w:rPr>
        <w:t>维保方</w:t>
      </w:r>
      <w:proofErr w:type="gramEnd"/>
      <w:r w:rsidR="00F30A0A" w:rsidRPr="00F30A0A">
        <w:rPr>
          <w:rFonts w:ascii="宋体" w:hAnsi="宋体" w:cs="宋体" w:hint="eastAsia"/>
          <w:kern w:val="0"/>
          <w:szCs w:val="21"/>
          <w:lang w:val="zh-CN"/>
        </w:rPr>
        <w:t>需在合同期限内将向甲方提供免费设备维修服务，产品出现故障，需相应提供修理或同等产品替代，</w:t>
      </w:r>
      <w:proofErr w:type="gramStart"/>
      <w:r w:rsidR="00F30A0A" w:rsidRPr="00F30A0A">
        <w:rPr>
          <w:rFonts w:ascii="宋体" w:hAnsi="宋体" w:cs="宋体" w:hint="eastAsia"/>
          <w:kern w:val="0"/>
          <w:szCs w:val="21"/>
          <w:lang w:val="zh-CN"/>
        </w:rPr>
        <w:t>维保方</w:t>
      </w:r>
      <w:proofErr w:type="gramEnd"/>
      <w:r w:rsidR="00F30A0A" w:rsidRPr="00F30A0A">
        <w:rPr>
          <w:rFonts w:ascii="宋体" w:hAnsi="宋体" w:cs="宋体" w:hint="eastAsia"/>
          <w:kern w:val="0"/>
          <w:szCs w:val="21"/>
          <w:lang w:val="zh-CN"/>
        </w:rPr>
        <w:t>需有</w:t>
      </w:r>
      <w:proofErr w:type="gramStart"/>
      <w:r w:rsidR="00F30A0A" w:rsidRPr="00F30A0A">
        <w:rPr>
          <w:rFonts w:ascii="宋体" w:hAnsi="宋体" w:cs="宋体" w:hint="eastAsia"/>
          <w:kern w:val="0"/>
          <w:szCs w:val="21"/>
          <w:lang w:val="zh-CN"/>
        </w:rPr>
        <w:t>维保范围</w:t>
      </w:r>
      <w:proofErr w:type="gramEnd"/>
      <w:r w:rsidR="00F30A0A" w:rsidRPr="00F30A0A">
        <w:rPr>
          <w:rFonts w:ascii="宋体" w:hAnsi="宋体" w:cs="宋体" w:hint="eastAsia"/>
          <w:kern w:val="0"/>
          <w:szCs w:val="21"/>
          <w:lang w:val="zh-CN"/>
        </w:rPr>
        <w:t>内的硬件备件，确保备品备件充足和到位，以备不时之需，并免费提供备用件换下故障板卡，以保证设备系统连续正常运行</w:t>
      </w:r>
      <w:r w:rsidRPr="00F30A0A">
        <w:rPr>
          <w:rFonts w:ascii="宋体" w:hAnsi="宋体" w:cs="宋体" w:hint="eastAsia"/>
          <w:kern w:val="0"/>
          <w:szCs w:val="21"/>
          <w:lang w:val="zh-CN"/>
        </w:rPr>
        <w:t>。</w:t>
      </w:r>
    </w:p>
    <w:p w14:paraId="5EFEB4F8"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服务期限：1年。</w:t>
      </w:r>
    </w:p>
    <w:p w14:paraId="6C718680" w14:textId="75B66688"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采购控制价：</w:t>
      </w:r>
      <w:r w:rsidR="00F30A0A">
        <w:rPr>
          <w:rFonts w:asciiTheme="minorEastAsia" w:hAnsiTheme="minorEastAsia" w:cs="Times New Roman" w:hint="eastAsia"/>
          <w:bCs/>
          <w:szCs w:val="21"/>
        </w:rPr>
        <w:t>14.31</w:t>
      </w:r>
      <w:r w:rsidRPr="00A0202A">
        <w:rPr>
          <w:rFonts w:asciiTheme="minorEastAsia" w:hAnsiTheme="minorEastAsia" w:cs="Times New Roman" w:hint="eastAsia"/>
          <w:bCs/>
          <w:szCs w:val="21"/>
        </w:rPr>
        <w:t>万元；资金来源：财政性资金。</w:t>
      </w:r>
    </w:p>
    <w:p w14:paraId="5A41D8BB"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投标须知：</w:t>
      </w:r>
    </w:p>
    <w:p w14:paraId="12BEC621" w14:textId="77777777" w:rsidR="00D22E03" w:rsidRPr="008B785C" w:rsidRDefault="00D22E03" w:rsidP="00D22E03">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3BC39FE7" w14:textId="77777777" w:rsidR="00D22E03" w:rsidRDefault="00D22E03" w:rsidP="00D22E0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p>
    <w:p w14:paraId="5ADA386F" w14:textId="77777777" w:rsidR="00D22E03" w:rsidRPr="009B5253" w:rsidRDefault="00D22E03" w:rsidP="00D22E0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0B3DA29" w14:textId="77777777" w:rsidR="00D22E03" w:rsidRPr="008B785C" w:rsidRDefault="00D22E03" w:rsidP="00D22E03">
      <w:pPr>
        <w:widowControl/>
        <w:shd w:val="clear" w:color="auto" w:fill="FFFFFF"/>
        <w:spacing w:before="240" w:after="240"/>
        <w:ind w:firstLine="480"/>
        <w:jc w:val="left"/>
        <w:rPr>
          <w:rFonts w:hAnsi="宋体"/>
          <w:szCs w:val="21"/>
        </w:rPr>
      </w:pPr>
      <w:r>
        <w:rPr>
          <w:rFonts w:hAnsi="宋体" w:hint="eastAsia"/>
          <w:szCs w:val="21"/>
        </w:rPr>
        <w:t>4</w:t>
      </w:r>
      <w:r w:rsidRPr="008B785C">
        <w:rPr>
          <w:rFonts w:hAnsi="宋体"/>
          <w:szCs w:val="21"/>
        </w:rPr>
        <w:t xml:space="preserve"> </w:t>
      </w:r>
      <w:r w:rsidRPr="008B785C">
        <w:rPr>
          <w:rFonts w:hAnsi="宋体" w:hint="eastAsia"/>
          <w:szCs w:val="21"/>
        </w:rPr>
        <w:t>投标人有依法缴纳税收和社会保障资金的良好记录（近</w:t>
      </w:r>
      <w:r>
        <w:rPr>
          <w:rFonts w:hAnsi="宋体" w:hint="eastAsia"/>
          <w:szCs w:val="21"/>
        </w:rPr>
        <w:t>三个月内任意一个月</w:t>
      </w:r>
      <w:r w:rsidRPr="008B785C">
        <w:rPr>
          <w:rFonts w:hAnsi="宋体" w:hint="eastAsia"/>
          <w:szCs w:val="21"/>
        </w:rPr>
        <w:t>）。</w:t>
      </w:r>
    </w:p>
    <w:p w14:paraId="0EC51696" w14:textId="77777777" w:rsidR="00D22E03" w:rsidRPr="008B785C" w:rsidRDefault="00D22E03" w:rsidP="00D22E03">
      <w:pPr>
        <w:widowControl/>
        <w:shd w:val="clear" w:color="auto" w:fill="FFFFFF"/>
        <w:spacing w:before="240" w:after="240"/>
        <w:ind w:firstLine="480"/>
        <w:jc w:val="left"/>
        <w:rPr>
          <w:rFonts w:hAnsi="宋体"/>
          <w:szCs w:val="21"/>
        </w:rPr>
      </w:pPr>
      <w:r>
        <w:rPr>
          <w:rFonts w:hAnsi="宋体" w:hint="eastAsia"/>
          <w:szCs w:val="21"/>
        </w:rPr>
        <w:t>5</w:t>
      </w:r>
      <w:r w:rsidRPr="008B785C">
        <w:rPr>
          <w:rFonts w:hAnsi="宋体"/>
          <w:szCs w:val="21"/>
        </w:rPr>
        <w:t xml:space="preserve">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9"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未处于被责令停业、投标资格被取消、财产被接管、冻结、破产状态；在经营活动中没有重大违法记录</w:t>
      </w:r>
      <w:r>
        <w:rPr>
          <w:rFonts w:hAnsi="宋体" w:hint="eastAsia"/>
          <w:szCs w:val="21"/>
        </w:rPr>
        <w:t>。</w:t>
      </w:r>
      <w:r w:rsidRPr="000D0106">
        <w:rPr>
          <w:rFonts w:hAnsi="宋体" w:hint="eastAsia"/>
          <w:szCs w:val="21"/>
        </w:rPr>
        <w:t>投标人不能被列入“中国政府采购网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10D74C58" w14:textId="35E84C25"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投标人须提供在近三年内(20年1</w:t>
      </w:r>
      <w:r w:rsidR="00286F13">
        <w:rPr>
          <w:rFonts w:asciiTheme="minorEastAsia" w:hAnsiTheme="minorEastAsia" w:cs="Times New Roman" w:hint="eastAsia"/>
          <w:bCs/>
          <w:szCs w:val="21"/>
        </w:rPr>
        <w:t>1</w:t>
      </w:r>
      <w:r w:rsidR="00B17F0C" w:rsidRPr="00A0202A">
        <w:rPr>
          <w:rFonts w:asciiTheme="minorEastAsia" w:hAnsiTheme="minorEastAsia" w:cs="Times New Roman" w:hint="eastAsia"/>
          <w:bCs/>
          <w:szCs w:val="21"/>
        </w:rPr>
        <w:t>月至今)承担过</w:t>
      </w:r>
      <w:r w:rsidR="003878F6">
        <w:rPr>
          <w:rFonts w:asciiTheme="minorEastAsia" w:hAnsiTheme="minorEastAsia" w:cs="Times New Roman" w:hint="eastAsia"/>
          <w:bCs/>
          <w:szCs w:val="21"/>
        </w:rPr>
        <w:t>类似</w:t>
      </w:r>
      <w:r w:rsidR="00B17F0C" w:rsidRPr="00A0202A">
        <w:rPr>
          <w:rFonts w:asciiTheme="minorEastAsia" w:hAnsiTheme="minorEastAsia" w:cs="Times New Roman" w:hint="eastAsia"/>
          <w:bCs/>
          <w:szCs w:val="21"/>
        </w:rPr>
        <w:t>服务</w:t>
      </w:r>
      <w:r w:rsidR="003878F6">
        <w:rPr>
          <w:rFonts w:asciiTheme="minorEastAsia" w:hAnsiTheme="minorEastAsia" w:cs="Times New Roman" w:hint="eastAsia"/>
          <w:bCs/>
          <w:szCs w:val="21"/>
        </w:rPr>
        <w:t>的</w:t>
      </w:r>
      <w:r w:rsidR="00B17F0C" w:rsidRPr="00A0202A">
        <w:rPr>
          <w:rFonts w:asciiTheme="minorEastAsia" w:hAnsiTheme="minorEastAsia" w:cs="Times New Roman" w:hint="eastAsia"/>
          <w:bCs/>
          <w:szCs w:val="21"/>
        </w:rPr>
        <w:t xml:space="preserve">业绩。（至少提供1份合同复印件，包含首页、服务内容页及签字页） </w:t>
      </w:r>
    </w:p>
    <w:p w14:paraId="2E989374" w14:textId="315E2EAF"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投标人</w:t>
      </w:r>
      <w:r w:rsidR="00286F13">
        <w:rPr>
          <w:rFonts w:asciiTheme="minorEastAsia" w:hAnsiTheme="minorEastAsia" w:cs="Times New Roman" w:hint="eastAsia"/>
          <w:bCs/>
          <w:szCs w:val="21"/>
        </w:rPr>
        <w:t>应具备原厂出具的授权函</w:t>
      </w:r>
      <w:r w:rsidR="00B17F0C" w:rsidRPr="00A0202A">
        <w:rPr>
          <w:rFonts w:asciiTheme="minorEastAsia" w:hAnsiTheme="minorEastAsia" w:cs="Times New Roman" w:hint="eastAsia"/>
          <w:bCs/>
          <w:szCs w:val="21"/>
        </w:rPr>
        <w:t>。</w:t>
      </w:r>
    </w:p>
    <w:p w14:paraId="2E5D878F" w14:textId="62DA8FBD"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报名需准备材料：①法人授权委托书、②法定代表人身份证复印件、③经办人身份证、④营业执照、⑤业绩证明，及投标须知内要求提供的其他资料。以上内容复印件加盖公章。</w:t>
      </w:r>
    </w:p>
    <w:p w14:paraId="55263830" w14:textId="40A1D979"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报名方式：投标人请将上述需提供的所有材料复印件加盖公章，以扫描件的形式发送到以下邮箱：rmyyzcbm@163.com。</w:t>
      </w:r>
    </w:p>
    <w:p w14:paraId="36466EF7" w14:textId="3C849239"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286F13" w:rsidRPr="00286F13">
        <w:rPr>
          <w:rFonts w:asciiTheme="minorEastAsia" w:hAnsiTheme="minorEastAsia" w:cs="Times New Roman" w:hint="eastAsia"/>
          <w:bCs/>
          <w:szCs w:val="21"/>
          <w:u w:val="single"/>
        </w:rPr>
        <w:t>通州院区、西直门院区电话</w:t>
      </w:r>
      <w:proofErr w:type="gramStart"/>
      <w:r w:rsidR="00286F13" w:rsidRPr="00286F13">
        <w:rPr>
          <w:rFonts w:asciiTheme="minorEastAsia" w:hAnsiTheme="minorEastAsia" w:cs="Times New Roman" w:hint="eastAsia"/>
          <w:bCs/>
          <w:szCs w:val="21"/>
          <w:u w:val="single"/>
        </w:rPr>
        <w:t>交换机维保项目</w:t>
      </w:r>
      <w:proofErr w:type="gramEnd"/>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邮件内需注明经办人姓名、联系方式、邮箱。</w:t>
      </w:r>
    </w:p>
    <w:p w14:paraId="12457191" w14:textId="449908C3"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报名时间：2023年</w:t>
      </w:r>
      <w:r w:rsidR="00286F13">
        <w:rPr>
          <w:rFonts w:asciiTheme="minorEastAsia" w:hAnsiTheme="minorEastAsia" w:cs="Times New Roman" w:hint="eastAsia"/>
          <w:bCs/>
          <w:szCs w:val="21"/>
        </w:rPr>
        <w:t>11</w:t>
      </w:r>
      <w:r w:rsidR="00B17F0C" w:rsidRPr="00A0202A">
        <w:rPr>
          <w:rFonts w:asciiTheme="minorEastAsia" w:hAnsiTheme="minorEastAsia" w:cs="Times New Roman" w:hint="eastAsia"/>
          <w:bCs/>
          <w:szCs w:val="21"/>
        </w:rPr>
        <w:t>月</w:t>
      </w:r>
      <w:r w:rsidR="00286F13">
        <w:rPr>
          <w:rFonts w:asciiTheme="minorEastAsia" w:hAnsiTheme="minorEastAsia" w:cs="Times New Roman" w:hint="eastAsia"/>
          <w:bCs/>
          <w:szCs w:val="21"/>
        </w:rPr>
        <w:t>2</w:t>
      </w:r>
      <w:r w:rsidR="00B17F0C" w:rsidRPr="00A0202A">
        <w:rPr>
          <w:rFonts w:asciiTheme="minorEastAsia" w:hAnsiTheme="minorEastAsia" w:cs="Times New Roman" w:hint="eastAsia"/>
          <w:bCs/>
          <w:szCs w:val="21"/>
        </w:rPr>
        <w:t>日9:00——2023年</w:t>
      </w:r>
      <w:r w:rsidR="00286F13">
        <w:rPr>
          <w:rFonts w:asciiTheme="minorEastAsia" w:hAnsiTheme="minorEastAsia" w:cs="Times New Roman" w:hint="eastAsia"/>
          <w:bCs/>
          <w:szCs w:val="21"/>
        </w:rPr>
        <w:t>11</w:t>
      </w:r>
      <w:r w:rsidR="00B17F0C" w:rsidRPr="00A0202A">
        <w:rPr>
          <w:rFonts w:asciiTheme="minorEastAsia" w:hAnsiTheme="minorEastAsia" w:cs="Times New Roman" w:hint="eastAsia"/>
          <w:bCs/>
          <w:szCs w:val="21"/>
        </w:rPr>
        <w:t>月</w:t>
      </w:r>
      <w:r w:rsidR="00286F13">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日16:30</w:t>
      </w:r>
    </w:p>
    <w:p w14:paraId="0D22839F" w14:textId="09443EB4"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w:t>
      </w:r>
      <w:r w:rsidR="00D22E03">
        <w:rPr>
          <w:rFonts w:asciiTheme="minorEastAsia" w:hAnsiTheme="minorEastAsia" w:cs="Times New Roman" w:hint="eastAsia"/>
          <w:bCs/>
          <w:szCs w:val="21"/>
        </w:rPr>
        <w:t>1</w:t>
      </w:r>
      <w:r w:rsidRPr="00A0202A">
        <w:rPr>
          <w:rFonts w:asciiTheme="minorEastAsia" w:hAnsiTheme="minorEastAsia" w:cs="Times New Roman" w:hint="eastAsia"/>
          <w:bCs/>
          <w:szCs w:val="21"/>
        </w:rPr>
        <w:t>如有疑问请联系： 88325859苗老师</w:t>
      </w:r>
    </w:p>
    <w:p w14:paraId="00202A3B" w14:textId="45E7A6EA"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w:t>
      </w:r>
      <w:r w:rsidR="00D22E03">
        <w:rPr>
          <w:rFonts w:asciiTheme="minorEastAsia" w:hAnsiTheme="minorEastAsia" w:cs="Times New Roman" w:hint="eastAsia"/>
          <w:bCs/>
          <w:szCs w:val="21"/>
        </w:rPr>
        <w:t>2</w:t>
      </w:r>
      <w:r w:rsidR="00286F13" w:rsidRPr="00A0202A">
        <w:rPr>
          <w:rFonts w:asciiTheme="minorEastAsia" w:hAnsiTheme="minorEastAsia" w:cs="Times New Roman" w:hint="eastAsia"/>
          <w:bCs/>
          <w:szCs w:val="21"/>
        </w:rPr>
        <w:t>本项目不接受联合体投标。</w:t>
      </w:r>
    </w:p>
    <w:p w14:paraId="6D00C723" w14:textId="5D6FAF98"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lastRenderedPageBreak/>
        <w:t>1</w:t>
      </w:r>
      <w:r w:rsidR="00D22E03">
        <w:rPr>
          <w:rFonts w:asciiTheme="minorEastAsia" w:hAnsiTheme="minorEastAsia" w:cs="Times New Roman" w:hint="eastAsia"/>
          <w:bCs/>
          <w:szCs w:val="21"/>
        </w:rPr>
        <w:t>3</w:t>
      </w:r>
      <w:r w:rsidR="00286F13">
        <w:rPr>
          <w:rFonts w:asciiTheme="minorEastAsia" w:hAnsiTheme="minorEastAsia" w:cs="Times New Roman" w:hint="eastAsia"/>
          <w:bCs/>
          <w:szCs w:val="21"/>
        </w:rPr>
        <w:t>采购文件详见附件。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bCs/>
          <w:szCs w:val="21"/>
        </w:rPr>
      </w:pPr>
    </w:p>
    <w:p w14:paraId="60A06981" w14:textId="52FBD05D" w:rsidR="00AE73B7" w:rsidRPr="00A0202A" w:rsidRDefault="00AE73B7" w:rsidP="00543EB6">
      <w:pPr>
        <w:rPr>
          <w:rFonts w:asciiTheme="minorEastAsia" w:hAnsiTheme="minor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Pr="00A0202A">
        <w:rPr>
          <w:rFonts w:asciiTheme="minorEastAsia" w:hAnsiTheme="minorEastAsia" w:hint="eastAsia"/>
          <w:b/>
          <w:szCs w:val="21"/>
        </w:rPr>
        <w:t>：</w:t>
      </w:r>
    </w:p>
    <w:p w14:paraId="4352C589"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维护内容：</w:t>
      </w:r>
    </w:p>
    <w:p w14:paraId="5970F45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proofErr w:type="gramStart"/>
      <w:r w:rsidRPr="00AD0942">
        <w:rPr>
          <w:rFonts w:asciiTheme="minorEastAsia" w:hAnsiTheme="minorEastAsia" w:cs="Times New Roman" w:hint="eastAsia"/>
          <w:bCs/>
          <w:szCs w:val="21"/>
        </w:rPr>
        <w:t>维保方</w:t>
      </w:r>
      <w:proofErr w:type="gramEnd"/>
      <w:r w:rsidRPr="00AD0942">
        <w:rPr>
          <w:rFonts w:asciiTheme="minorEastAsia" w:hAnsiTheme="minorEastAsia" w:cs="Times New Roman" w:hint="eastAsia"/>
          <w:bCs/>
          <w:szCs w:val="21"/>
        </w:rPr>
        <w:t>需在合同期限内将向甲方提供免费设备维修服务，产品出现故障，需相应提供修理或同等产品替代，</w:t>
      </w:r>
      <w:proofErr w:type="gramStart"/>
      <w:r w:rsidRPr="00AD0942">
        <w:rPr>
          <w:rFonts w:asciiTheme="minorEastAsia" w:hAnsiTheme="minorEastAsia" w:cs="Times New Roman" w:hint="eastAsia"/>
          <w:bCs/>
          <w:szCs w:val="21"/>
        </w:rPr>
        <w:t>维保方</w:t>
      </w:r>
      <w:proofErr w:type="gramEnd"/>
      <w:r w:rsidRPr="00AD0942">
        <w:rPr>
          <w:rFonts w:asciiTheme="minorEastAsia" w:hAnsiTheme="minorEastAsia" w:cs="Times New Roman" w:hint="eastAsia"/>
          <w:bCs/>
          <w:szCs w:val="21"/>
        </w:rPr>
        <w:t>需有</w:t>
      </w:r>
      <w:proofErr w:type="gramStart"/>
      <w:r w:rsidRPr="00AD0942">
        <w:rPr>
          <w:rFonts w:asciiTheme="minorEastAsia" w:hAnsiTheme="minorEastAsia" w:cs="Times New Roman" w:hint="eastAsia"/>
          <w:bCs/>
          <w:szCs w:val="21"/>
        </w:rPr>
        <w:t>维保范围</w:t>
      </w:r>
      <w:proofErr w:type="gramEnd"/>
      <w:r w:rsidRPr="00AD0942">
        <w:rPr>
          <w:rFonts w:asciiTheme="minorEastAsia" w:hAnsiTheme="minorEastAsia" w:cs="Times New Roman" w:hint="eastAsia"/>
          <w:bCs/>
          <w:szCs w:val="21"/>
        </w:rPr>
        <w:t>内的硬件备件，确保备品备件充足和到位，以备不时之需，并免费提供备用件换下故障板卡，以保证设备系统连续正常运行。</w:t>
      </w:r>
    </w:p>
    <w:p w14:paraId="5D5A395E" w14:textId="7E10AFE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★备品备件保障：在维保期内</w:t>
      </w:r>
      <w:proofErr w:type="gramStart"/>
      <w:r w:rsidRPr="00AD0942">
        <w:rPr>
          <w:rFonts w:asciiTheme="minorEastAsia" w:hAnsiTheme="minorEastAsia" w:cs="Times New Roman" w:hint="eastAsia"/>
          <w:bCs/>
          <w:szCs w:val="21"/>
        </w:rPr>
        <w:t>按维保范围</w:t>
      </w:r>
      <w:proofErr w:type="gramEnd"/>
      <w:r w:rsidRPr="00AD0942">
        <w:rPr>
          <w:rFonts w:asciiTheme="minorEastAsia" w:hAnsiTheme="minorEastAsia" w:cs="Times New Roman" w:hint="eastAsia"/>
          <w:bCs/>
          <w:szCs w:val="21"/>
        </w:rPr>
        <w:t>提供至少2块用户板放置现场。</w:t>
      </w:r>
      <w:r w:rsidR="003D132F">
        <w:rPr>
          <w:rFonts w:asciiTheme="minorEastAsia" w:hAnsiTheme="minorEastAsia" w:cs="Times New Roman" w:hint="eastAsia"/>
          <w:bCs/>
          <w:szCs w:val="21"/>
        </w:rPr>
        <w:t>（西直门院区、通州院区分别提供）</w:t>
      </w:r>
    </w:p>
    <w:p w14:paraId="6957B8D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技术协助服务</w:t>
      </w:r>
    </w:p>
    <w:p w14:paraId="655B0D4F"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维护方需向甲方提供7X24小时热线技术支持服务，提供在线问题的判断及基本操作支持，并提供电话回访及主动与用户沟通，了解设备使用情况，提前帮助用户对系统提高预防能力，投标方应根据招标方要求提供必要的功能调整。</w:t>
      </w:r>
    </w:p>
    <w:p w14:paraId="711A7D8B"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预防性技术服务</w:t>
      </w:r>
    </w:p>
    <w:p w14:paraId="204F224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乙方将每月提供一次电话沟通，通过与用户工程师电话沟通，了解系统使用情况，进行对应的技术性预防。</w:t>
      </w:r>
    </w:p>
    <w:p w14:paraId="16E2BD1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乙方将每季度提供一次预防性技术服务：包括通过现场走访或电话沟通了解设备使用情况，为交换机设备进行系统例行测试，以尽可能地减少机器发生故障，提高运行质量。</w:t>
      </w:r>
    </w:p>
    <w:p w14:paraId="137DA14F"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乙方工程师的定期检查结果或建议，以工作报告的形式提交给甲方指定负责人，此报告也作为甲方接受服务的依据，并由甲方工程师签字确认。</w:t>
      </w:r>
    </w:p>
    <w:p w14:paraId="55A207C6"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系统巡检服务</w:t>
      </w:r>
    </w:p>
    <w:p w14:paraId="441119F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保证系统运行的稳定性，提前发现系统运行的隐患，巡检内容主要包括：</w:t>
      </w:r>
    </w:p>
    <w:p w14:paraId="5F1EB754"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系统运行日志的监控，硬件负载、端口运行状态检查；</w:t>
      </w:r>
    </w:p>
    <w:p w14:paraId="386C091A"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系统运行状态信息记录、汇总，数据库定期备份；</w:t>
      </w:r>
    </w:p>
    <w:p w14:paraId="23A60064"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直观检查终端电缆、插头、插座等可见部分的连接是否牢固。</w:t>
      </w:r>
    </w:p>
    <w:p w14:paraId="3269BCEB"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检查系统中是否存在潜在的问题和隐患，并对这些问题提出改进意见或建议。</w:t>
      </w:r>
    </w:p>
    <w:p w14:paraId="1D814CE1"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发现故障后第一时间内通报相关人员；</w:t>
      </w:r>
      <w:bookmarkStart w:id="0" w:name="_Toc283209137"/>
      <w:r w:rsidRPr="00AD0942">
        <w:rPr>
          <w:rFonts w:asciiTheme="minorEastAsia" w:hAnsiTheme="minorEastAsia" w:cs="Times New Roman" w:hint="eastAsia"/>
          <w:bCs/>
          <w:szCs w:val="21"/>
        </w:rPr>
        <w:t xml:space="preserve">  </w:t>
      </w:r>
      <w:bookmarkEnd w:id="0"/>
    </w:p>
    <w:p w14:paraId="046F0E7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p>
    <w:p w14:paraId="338B6E1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★响应时间: 全天24小时，全年365天提供故障排除和技术支持维护服务。</w:t>
      </w:r>
    </w:p>
    <w:p w14:paraId="070BF17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对于紧急问题,乙方应该在1个工作小时内作电话回应, 当书面指导、电话指导、远端维护等有关方式均无法解决问题时，乙方在2个工作小时内赶到现场排除故障、恢复系统的正常运行，并提供书面的报告，由甲方工程师签字确认。</w:t>
      </w:r>
    </w:p>
    <w:p w14:paraId="703ABB5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对于非紧急问题乙方应该在1个工作小时内作电话回应, 当书面指导、电话指导、远端维护等有关方式均无法解决问题时，乙方在2个工作小时内赶到现场排除故障、恢复系统的正常运行，并提供书面的报告，由甲方工程师签字确认。</w:t>
      </w:r>
    </w:p>
    <w:p w14:paraId="1831EE6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p>
    <w:p w14:paraId="4E9360D9" w14:textId="78BC96B2"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服务要求：</w:t>
      </w:r>
    </w:p>
    <w:p w14:paraId="06F73B9A"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 xml:space="preserve">★能力要求：应具备原厂出具的授权函，以确保服务商具有足够的技术服务能力及设备保障能力。 </w:t>
      </w:r>
    </w:p>
    <w:p w14:paraId="55B6437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★服务响应：应在北京</w:t>
      </w:r>
      <w:proofErr w:type="gramStart"/>
      <w:r w:rsidRPr="00AD0942">
        <w:rPr>
          <w:rFonts w:asciiTheme="minorEastAsia" w:hAnsiTheme="minorEastAsia" w:cs="Times New Roman" w:hint="eastAsia"/>
          <w:bCs/>
          <w:szCs w:val="21"/>
        </w:rPr>
        <w:t>本地具有</w:t>
      </w:r>
      <w:proofErr w:type="gramEnd"/>
      <w:r w:rsidRPr="00AD0942">
        <w:rPr>
          <w:rFonts w:asciiTheme="minorEastAsia" w:hAnsiTheme="minorEastAsia" w:cs="Times New Roman" w:hint="eastAsia"/>
          <w:bCs/>
          <w:szCs w:val="21"/>
        </w:rPr>
        <w:t>熟悉该系统的技术服务人员，提供7*24支持服务，在设备出现故障后保证</w:t>
      </w:r>
      <w:r w:rsidRPr="00AD0942">
        <w:rPr>
          <w:rFonts w:asciiTheme="minorEastAsia" w:hAnsiTheme="minorEastAsia" w:cs="Times New Roman"/>
          <w:bCs/>
          <w:szCs w:val="21"/>
        </w:rPr>
        <w:t>2</w:t>
      </w:r>
      <w:r w:rsidRPr="00AD0942">
        <w:rPr>
          <w:rFonts w:asciiTheme="minorEastAsia" w:hAnsiTheme="minorEastAsia" w:cs="Times New Roman" w:hint="eastAsia"/>
          <w:bCs/>
          <w:szCs w:val="21"/>
        </w:rPr>
        <w:t xml:space="preserve">小时内达到现场。 </w:t>
      </w:r>
    </w:p>
    <w:p w14:paraId="4C46C86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proofErr w:type="gramStart"/>
      <w:r w:rsidRPr="00AD0942">
        <w:rPr>
          <w:rFonts w:asciiTheme="minorEastAsia" w:hAnsiTheme="minorEastAsia" w:cs="Times New Roman" w:hint="eastAsia"/>
          <w:bCs/>
          <w:szCs w:val="21"/>
        </w:rPr>
        <w:t>维保范围</w:t>
      </w:r>
      <w:proofErr w:type="gramEnd"/>
      <w:r w:rsidRPr="00AD0942">
        <w:rPr>
          <w:rFonts w:asciiTheme="minorEastAsia" w:hAnsiTheme="minorEastAsia" w:cs="Times New Roman" w:hint="eastAsia"/>
          <w:bCs/>
          <w:szCs w:val="21"/>
        </w:rPr>
        <w:t>及数量：</w:t>
      </w:r>
    </w:p>
    <w:p w14:paraId="5282FCA5" w14:textId="4168F903" w:rsidR="00AD0942" w:rsidRPr="00AD0942" w:rsidRDefault="00C93609" w:rsidP="00AD0942">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西直门院区：</w:t>
      </w:r>
    </w:p>
    <w:tbl>
      <w:tblPr>
        <w:tblW w:w="7938" w:type="dxa"/>
        <w:tblInd w:w="1242" w:type="dxa"/>
        <w:tblCellMar>
          <w:left w:w="0" w:type="dxa"/>
          <w:right w:w="0" w:type="dxa"/>
        </w:tblCellMar>
        <w:tblLook w:val="0420" w:firstRow="1" w:lastRow="0" w:firstColumn="0" w:lastColumn="0" w:noHBand="0" w:noVBand="1"/>
      </w:tblPr>
      <w:tblGrid>
        <w:gridCol w:w="3311"/>
        <w:gridCol w:w="4627"/>
      </w:tblGrid>
      <w:tr w:rsidR="00AD0942" w:rsidRPr="00AD0942" w14:paraId="25ED20B6" w14:textId="77777777" w:rsidTr="00C93609">
        <w:trPr>
          <w:trHeight w:val="342"/>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232EFF"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lastRenderedPageBreak/>
              <w:t>M3</w:t>
            </w:r>
            <w:r w:rsidRPr="00AD0942">
              <w:rPr>
                <w:rFonts w:asciiTheme="minorEastAsia" w:hAnsiTheme="minorEastAsia" w:cs="Times New Roman"/>
                <w:bCs/>
                <w:szCs w:val="21"/>
              </w:rPr>
              <w:t>机柜</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CE9314"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个</w:t>
            </w:r>
          </w:p>
        </w:tc>
      </w:tr>
      <w:tr w:rsidR="00AD0942" w:rsidRPr="00AD0942" w14:paraId="223E4F2C"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0CB3AC"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ACT28</w:t>
            </w:r>
            <w:r w:rsidRPr="00AD0942">
              <w:rPr>
                <w:rFonts w:asciiTheme="minorEastAsia" w:hAnsiTheme="minorEastAsia" w:cs="Times New Roman"/>
                <w:bCs/>
                <w:szCs w:val="21"/>
              </w:rPr>
              <w:t>机框</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5580E3"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3</w:t>
            </w:r>
            <w:r w:rsidRPr="00AD0942">
              <w:rPr>
                <w:rFonts w:asciiTheme="minorEastAsia" w:hAnsiTheme="minorEastAsia" w:cs="Times New Roman"/>
                <w:bCs/>
                <w:szCs w:val="21"/>
              </w:rPr>
              <w:t>个</w:t>
            </w:r>
          </w:p>
        </w:tc>
      </w:tr>
      <w:tr w:rsidR="00AD0942" w:rsidRPr="00AD0942" w14:paraId="0324BA2B"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700222"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ACT14</w:t>
            </w:r>
            <w:r w:rsidRPr="00AD0942">
              <w:rPr>
                <w:rFonts w:asciiTheme="minorEastAsia" w:hAnsiTheme="minorEastAsia" w:cs="Times New Roman"/>
                <w:bCs/>
                <w:szCs w:val="21"/>
              </w:rPr>
              <w:t>机框</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0EA034"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38B015AB"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06BDD7"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bCs/>
                <w:szCs w:val="21"/>
              </w:rPr>
              <w:t>顶部风扇</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ADC01E"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个</w:t>
            </w:r>
          </w:p>
        </w:tc>
      </w:tr>
      <w:tr w:rsidR="00AD0942" w:rsidRPr="00AD0942" w14:paraId="3D7F86FB"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3C01A2"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bCs/>
                <w:szCs w:val="21"/>
              </w:rPr>
              <w:t>中部风扇</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178CC0"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08FD3C60"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6A0DDE"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CPU7</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A2F0D0"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块</w:t>
            </w:r>
          </w:p>
        </w:tc>
      </w:tr>
      <w:tr w:rsidR="00AD0942" w:rsidRPr="00AD0942" w14:paraId="5F75E19E"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01D60F"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GPA2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7DFD94"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块</w:t>
            </w:r>
          </w:p>
        </w:tc>
      </w:tr>
      <w:tr w:rsidR="00AD0942" w:rsidRPr="00AD0942" w14:paraId="57965E13"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5D55D8"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INTOF</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B32B71"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6</w:t>
            </w:r>
            <w:r w:rsidRPr="00AD0942">
              <w:rPr>
                <w:rFonts w:asciiTheme="minorEastAsia" w:hAnsiTheme="minorEastAsia" w:cs="Times New Roman"/>
                <w:bCs/>
                <w:szCs w:val="21"/>
              </w:rPr>
              <w:t>块</w:t>
            </w:r>
          </w:p>
        </w:tc>
      </w:tr>
      <w:tr w:rsidR="00AD0942" w:rsidRPr="00AD0942" w14:paraId="2E26587E"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A3D871"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INTOF2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B3433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7</w:t>
            </w:r>
            <w:r w:rsidRPr="00AD0942">
              <w:rPr>
                <w:rFonts w:asciiTheme="minorEastAsia" w:hAnsiTheme="minorEastAsia" w:cs="Times New Roman"/>
                <w:bCs/>
                <w:szCs w:val="21"/>
              </w:rPr>
              <w:t>块</w:t>
            </w:r>
          </w:p>
        </w:tc>
      </w:tr>
      <w:tr w:rsidR="00AD0942" w:rsidRPr="00AD0942" w14:paraId="1BC21948"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1DA681"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eUA32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895656"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块</w:t>
            </w:r>
          </w:p>
        </w:tc>
      </w:tr>
      <w:tr w:rsidR="00AD0942" w:rsidRPr="00AD0942" w14:paraId="0C90CCBB"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0923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Z12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4E34D"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块</w:t>
            </w:r>
          </w:p>
        </w:tc>
      </w:tr>
      <w:tr w:rsidR="00AD0942" w:rsidRPr="00AD0942" w14:paraId="2228868D"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0AD5EF"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Z24</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BE0DE8"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11</w:t>
            </w:r>
            <w:r w:rsidRPr="00AD0942">
              <w:rPr>
                <w:rFonts w:asciiTheme="minorEastAsia" w:hAnsiTheme="minorEastAsia" w:cs="Times New Roman"/>
                <w:bCs/>
                <w:szCs w:val="21"/>
              </w:rPr>
              <w:t>块</w:t>
            </w:r>
          </w:p>
        </w:tc>
      </w:tr>
      <w:tr w:rsidR="00AD0942" w:rsidRPr="00AD0942" w14:paraId="6F46778E"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EA013"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Z32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0FAC01"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5</w:t>
            </w:r>
            <w:r w:rsidRPr="00AD0942">
              <w:rPr>
                <w:rFonts w:asciiTheme="minorEastAsia" w:hAnsiTheme="minorEastAsia" w:cs="Times New Roman"/>
                <w:bCs/>
                <w:szCs w:val="21"/>
              </w:rPr>
              <w:t>块</w:t>
            </w:r>
          </w:p>
        </w:tc>
      </w:tr>
      <w:tr w:rsidR="00AD0942" w:rsidRPr="00AD0942" w14:paraId="15F6DC1F"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57094"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eZ32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9CD07B"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38</w:t>
            </w:r>
            <w:r w:rsidRPr="00AD0942">
              <w:rPr>
                <w:rFonts w:asciiTheme="minorEastAsia" w:hAnsiTheme="minorEastAsia" w:cs="Times New Roman"/>
                <w:bCs/>
                <w:szCs w:val="21"/>
              </w:rPr>
              <w:t>块</w:t>
            </w:r>
          </w:p>
        </w:tc>
      </w:tr>
      <w:tr w:rsidR="00AD0942" w:rsidRPr="00AD0942" w14:paraId="79E92FF2"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675825"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UA32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D56D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24</w:t>
            </w:r>
            <w:r w:rsidRPr="00AD0942">
              <w:rPr>
                <w:rFonts w:asciiTheme="minorEastAsia" w:hAnsiTheme="minorEastAsia" w:cs="Times New Roman"/>
                <w:bCs/>
                <w:szCs w:val="21"/>
              </w:rPr>
              <w:t>块</w:t>
            </w:r>
          </w:p>
        </w:tc>
      </w:tr>
      <w:tr w:rsidR="00AD0942" w:rsidRPr="00AD0942" w14:paraId="3A5FF49E" w14:textId="77777777" w:rsidTr="00C93609">
        <w:trPr>
          <w:trHeight w:val="366"/>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E15FD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bCs/>
                <w:szCs w:val="21"/>
              </w:rPr>
              <w:t>交换机维护终端连接盒</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255CA5"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7EBFC8B9"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38379B"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bCs/>
                <w:szCs w:val="21"/>
              </w:rPr>
              <w:t>阿尔卡特数字型号电话4004、4010</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B9DF7F"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50</w:t>
            </w:r>
            <w:r w:rsidRPr="00AD0942">
              <w:rPr>
                <w:rFonts w:asciiTheme="minorEastAsia" w:hAnsiTheme="minorEastAsia" w:cs="Times New Roman"/>
                <w:bCs/>
                <w:szCs w:val="21"/>
              </w:rPr>
              <w:t>个</w:t>
            </w:r>
          </w:p>
        </w:tc>
      </w:tr>
      <w:tr w:rsidR="00AD0942" w:rsidRPr="00AD0942" w14:paraId="517EC7E9" w14:textId="77777777" w:rsidTr="00C93609">
        <w:trPr>
          <w:trHeight w:val="312"/>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846D4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4035T</w:t>
            </w:r>
            <w:r w:rsidRPr="00AD0942">
              <w:rPr>
                <w:rFonts w:asciiTheme="minorEastAsia" w:hAnsiTheme="minorEastAsia" w:cs="Times New Roman"/>
                <w:bCs/>
                <w:szCs w:val="21"/>
              </w:rPr>
              <w:t>话务台</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5FF675"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台</w:t>
            </w:r>
          </w:p>
        </w:tc>
      </w:tr>
      <w:tr w:rsidR="00AD0942" w:rsidRPr="00AD0942" w14:paraId="698F61CC" w14:textId="77777777" w:rsidTr="00C93609">
        <w:trPr>
          <w:trHeight w:val="343"/>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C81495"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bCs/>
                <w:szCs w:val="21"/>
              </w:rPr>
              <w:t xml:space="preserve">PAC 2 </w:t>
            </w:r>
            <w:proofErr w:type="spellStart"/>
            <w:r w:rsidRPr="00AD0942">
              <w:rPr>
                <w:rFonts w:asciiTheme="minorEastAsia" w:hAnsiTheme="minorEastAsia" w:cs="Times New Roman"/>
                <w:bCs/>
                <w:szCs w:val="21"/>
              </w:rPr>
              <w:t>equipts</w:t>
            </w:r>
            <w:proofErr w:type="spellEnd"/>
            <w:r w:rsidRPr="00AD0942">
              <w:rPr>
                <w:rFonts w:asciiTheme="minorEastAsia" w:hAnsiTheme="minorEastAsia" w:cs="Times New Roman" w:hint="eastAsia"/>
                <w:bCs/>
                <w:szCs w:val="21"/>
              </w:rPr>
              <w:t>话务台（含显示器）</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CA50ED"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4</w:t>
            </w:r>
            <w:r w:rsidRPr="00AD0942">
              <w:rPr>
                <w:rFonts w:asciiTheme="minorEastAsia" w:hAnsiTheme="minorEastAsia" w:cs="Times New Roman"/>
                <w:bCs/>
                <w:szCs w:val="21"/>
              </w:rPr>
              <w:t>台</w:t>
            </w:r>
          </w:p>
        </w:tc>
      </w:tr>
      <w:tr w:rsidR="00AD0942" w:rsidRPr="00AD0942" w14:paraId="3A632071" w14:textId="77777777" w:rsidTr="00C93609">
        <w:trPr>
          <w:trHeight w:val="35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A7B6D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bCs/>
                <w:szCs w:val="21"/>
              </w:rPr>
              <w:t>数字中继板norae2</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1D0C0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1块</w:t>
            </w:r>
          </w:p>
        </w:tc>
      </w:tr>
    </w:tbl>
    <w:p w14:paraId="425038B7" w14:textId="77777777" w:rsidR="00C93609" w:rsidRDefault="00C93609" w:rsidP="00C93609">
      <w:pPr>
        <w:widowControl/>
        <w:spacing w:line="360" w:lineRule="exact"/>
        <w:ind w:leftChars="-2" w:left="-4" w:firstLineChars="1" w:firstLine="2"/>
        <w:jc w:val="left"/>
        <w:rPr>
          <w:rFonts w:asciiTheme="minorEastAsia" w:hAnsiTheme="minorEastAsia" w:cs="Times New Roman"/>
          <w:bCs/>
          <w:szCs w:val="21"/>
        </w:rPr>
      </w:pPr>
    </w:p>
    <w:p w14:paraId="07E055DD" w14:textId="1EFBF0C3" w:rsidR="00AD0942" w:rsidRPr="00AD0942" w:rsidRDefault="00C93609" w:rsidP="00C93609">
      <w:pPr>
        <w:widowControl/>
        <w:spacing w:line="360" w:lineRule="exact"/>
        <w:ind w:leftChars="-2" w:left="-4" w:firstLineChars="1" w:firstLine="2"/>
        <w:jc w:val="left"/>
        <w:rPr>
          <w:rFonts w:asciiTheme="minorEastAsia" w:hAnsiTheme="minorEastAsia" w:cs="Times New Roman"/>
          <w:bCs/>
          <w:szCs w:val="21"/>
        </w:rPr>
      </w:pPr>
      <w:r>
        <w:rPr>
          <w:rFonts w:asciiTheme="minorEastAsia" w:hAnsiTheme="minorEastAsia" w:cs="Times New Roman" w:hint="eastAsia"/>
          <w:bCs/>
          <w:szCs w:val="21"/>
        </w:rPr>
        <w:t>通州院区：</w:t>
      </w:r>
    </w:p>
    <w:tbl>
      <w:tblPr>
        <w:tblW w:w="8151" w:type="dxa"/>
        <w:tblInd w:w="1242" w:type="dxa"/>
        <w:tblCellMar>
          <w:left w:w="0" w:type="dxa"/>
          <w:right w:w="0" w:type="dxa"/>
        </w:tblCellMar>
        <w:tblLook w:val="0420" w:firstRow="1" w:lastRow="0" w:firstColumn="0" w:lastColumn="0" w:noHBand="0" w:noVBand="1"/>
      </w:tblPr>
      <w:tblGrid>
        <w:gridCol w:w="3261"/>
        <w:gridCol w:w="4890"/>
      </w:tblGrid>
      <w:tr w:rsidR="00083CA0" w:rsidRPr="00D663F5" w14:paraId="12BCC00C"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A62B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M3</w:t>
            </w:r>
            <w:r w:rsidRPr="00D663F5">
              <w:rPr>
                <w:rFonts w:ascii="Calibri" w:eastAsia="宋体" w:hAnsi="Calibri" w:cs="Calibri"/>
                <w:color w:val="000000"/>
                <w:kern w:val="24"/>
                <w:sz w:val="20"/>
                <w:szCs w:val="20"/>
              </w:rPr>
              <w:t>机柜</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68C79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083CA0" w:rsidRPr="00D663F5" w14:paraId="43152417"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2052F0"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ACT28</w:t>
            </w:r>
            <w:r w:rsidRPr="00D663F5">
              <w:rPr>
                <w:rFonts w:ascii="Calibri" w:eastAsia="宋体" w:hAnsi="Calibri" w:cs="Calibri"/>
                <w:color w:val="000000"/>
                <w:kern w:val="24"/>
                <w:sz w:val="20"/>
                <w:szCs w:val="20"/>
              </w:rPr>
              <w:t>机框</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1AC56F"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083CA0" w:rsidRPr="00D663F5" w14:paraId="5AB52B77"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166E5C"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机架间连接板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47766"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w:t>
            </w:r>
            <w:r w:rsidRPr="00D663F5">
              <w:rPr>
                <w:rFonts w:ascii="Calibri" w:eastAsia="宋体" w:hAnsi="Calibri" w:cs="Calibri"/>
                <w:color w:val="000000"/>
                <w:kern w:val="24"/>
                <w:sz w:val="20"/>
                <w:szCs w:val="20"/>
              </w:rPr>
              <w:t>个</w:t>
            </w:r>
          </w:p>
        </w:tc>
      </w:tr>
      <w:tr w:rsidR="00083CA0" w:rsidRPr="00D663F5" w14:paraId="42EAECE6"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5162E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CPU</w:t>
            </w:r>
            <w:r w:rsidRPr="00D663F5">
              <w:rPr>
                <w:rFonts w:ascii="Times New Roman" w:eastAsia="宋体" w:hAnsi="Times New Roman" w:cs="Times New Roman"/>
                <w:color w:val="000000"/>
                <w:kern w:val="24"/>
                <w:sz w:val="20"/>
                <w:szCs w:val="20"/>
              </w:rPr>
              <w:t>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4C01BA"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083CA0" w:rsidRPr="00D663F5" w14:paraId="0FAC2352"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8F1376"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维护连接盒及线缆</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EA82E4"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083CA0" w:rsidRPr="00D663F5" w14:paraId="2CA2B2EF"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D3C6FF"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系统资源板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86060C"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7CD11EA4"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B7339E"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eZ32-2</w:t>
            </w:r>
            <w:r w:rsidRPr="00D663F5">
              <w:rPr>
                <w:rFonts w:ascii="Times New Roman" w:eastAsia="宋体" w:hAnsi="Times New Roman" w:cs="Times New Roman"/>
                <w:color w:val="000000"/>
                <w:kern w:val="24"/>
                <w:sz w:val="20"/>
                <w:szCs w:val="20"/>
              </w:rPr>
              <w:t>模拟用户板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442877"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38</w:t>
            </w:r>
            <w:r w:rsidRPr="00D663F5">
              <w:rPr>
                <w:rFonts w:ascii="Calibri" w:eastAsia="宋体" w:hAnsi="Calibri" w:cs="Calibri"/>
                <w:color w:val="000000"/>
                <w:kern w:val="24"/>
                <w:sz w:val="20"/>
                <w:szCs w:val="20"/>
              </w:rPr>
              <w:t>块</w:t>
            </w:r>
          </w:p>
        </w:tc>
      </w:tr>
      <w:tr w:rsidR="00083CA0" w:rsidRPr="00D663F5" w14:paraId="41F13CED"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91695E"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模拟用户来电显示许可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843BA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400线</w:t>
            </w:r>
          </w:p>
        </w:tc>
      </w:tr>
      <w:tr w:rsidR="00083CA0" w:rsidRPr="00D663F5" w14:paraId="1439A6DB"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BB1FF8"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C65F0F"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1200线</w:t>
            </w:r>
          </w:p>
        </w:tc>
      </w:tr>
      <w:tr w:rsidR="00083CA0" w:rsidRPr="00D663F5" w14:paraId="576D45A3"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C2E253"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eUA32</w:t>
            </w:r>
            <w:r w:rsidRPr="00D663F5">
              <w:rPr>
                <w:rFonts w:ascii="Calibri" w:eastAsia="宋体" w:hAnsi="Calibri" w:cs="Calibri"/>
                <w:color w:val="000000"/>
                <w:kern w:val="24"/>
                <w:sz w:val="20"/>
                <w:szCs w:val="20"/>
              </w:rPr>
              <w:t>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713790"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19F65C80"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56323"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数字用户许可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8F39B"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10个</w:t>
            </w:r>
          </w:p>
        </w:tc>
      </w:tr>
      <w:tr w:rsidR="00083CA0" w:rsidRPr="00D663F5" w14:paraId="72E256FD" w14:textId="77777777" w:rsidTr="00083CA0">
        <w:trPr>
          <w:trHeight w:val="338"/>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475027" w14:textId="77777777" w:rsidR="00083CA0" w:rsidRPr="00D663F5" w:rsidRDefault="00083CA0" w:rsidP="00950C05">
            <w:pPr>
              <w:widowControl/>
              <w:spacing w:line="338"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8029</w:t>
            </w:r>
            <w:r w:rsidRPr="00D663F5">
              <w:rPr>
                <w:rFonts w:ascii="Times New Roman" w:eastAsia="宋体" w:hAnsi="Times New Roman" w:cs="Times New Roman"/>
                <w:color w:val="000000"/>
                <w:kern w:val="24"/>
                <w:sz w:val="20"/>
                <w:szCs w:val="20"/>
              </w:rPr>
              <w:t>数字话机</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DA9DBF" w14:textId="77777777" w:rsidR="00083CA0" w:rsidRPr="00D663F5" w:rsidRDefault="00083CA0" w:rsidP="00950C05">
            <w:pPr>
              <w:widowControl/>
              <w:spacing w:line="338"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10台</w:t>
            </w:r>
          </w:p>
        </w:tc>
      </w:tr>
      <w:tr w:rsidR="00083CA0" w:rsidRPr="00D663F5" w14:paraId="292731AF"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30275C"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NPRAE-2</w:t>
            </w:r>
            <w:r w:rsidRPr="00D663F5">
              <w:rPr>
                <w:rFonts w:ascii="Times New Roman" w:eastAsia="宋体" w:hAnsi="Times New Roman" w:cs="Times New Roman"/>
                <w:color w:val="000000"/>
                <w:kern w:val="24"/>
                <w:sz w:val="20"/>
                <w:szCs w:val="20"/>
              </w:rPr>
              <w:t>数字中继板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62F394"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717D66A7"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A9D3E7"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4059</w:t>
            </w:r>
            <w:r w:rsidRPr="00D663F5">
              <w:rPr>
                <w:rFonts w:ascii="Times New Roman" w:eastAsia="宋体" w:hAnsi="Times New Roman" w:cs="Times New Roman"/>
                <w:color w:val="000000"/>
                <w:kern w:val="24"/>
                <w:sz w:val="20"/>
                <w:szCs w:val="20"/>
              </w:rPr>
              <w:t>话务台</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3320C9"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083CA0" w:rsidRPr="00D663F5" w14:paraId="58A7301E" w14:textId="77777777" w:rsidTr="00083CA0">
        <w:trPr>
          <w:trHeight w:val="39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72D8183D" w14:textId="77777777" w:rsidR="00083CA0" w:rsidRPr="00D663F5" w:rsidRDefault="00083CA0" w:rsidP="00950C05">
            <w:pPr>
              <w:widowControl/>
              <w:jc w:val="center"/>
              <w:rPr>
                <w:rFonts w:ascii="Arial" w:eastAsia="宋体" w:hAnsi="Arial" w:cs="Arial"/>
                <w:kern w:val="0"/>
                <w:sz w:val="36"/>
                <w:szCs w:val="36"/>
              </w:rPr>
            </w:pPr>
            <w:r w:rsidRPr="00D663F5">
              <w:rPr>
                <w:rFonts w:ascii="微软雅黑" w:eastAsia="微软雅黑" w:hAnsi="微软雅黑" w:cs="微软雅黑" w:hint="eastAsia"/>
                <w:color w:val="000000"/>
                <w:kern w:val="24"/>
                <w:sz w:val="20"/>
                <w:szCs w:val="20"/>
              </w:rPr>
              <w:lastRenderedPageBreak/>
              <w:t>8019</w:t>
            </w:r>
            <w:r w:rsidRPr="00D663F5">
              <w:rPr>
                <w:rFonts w:ascii="Calibri" w:eastAsia="宋体" w:hAnsi="Calibri" w:cs="Calibri"/>
                <w:color w:val="000000"/>
                <w:kern w:val="24"/>
                <w:sz w:val="20"/>
                <w:szCs w:val="20"/>
              </w:rPr>
              <w:t>数字话机</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26DADD" w14:textId="77777777" w:rsidR="00083CA0" w:rsidRPr="00D663F5" w:rsidRDefault="00083CA0" w:rsidP="00950C05">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083CA0" w:rsidRPr="00D663F5" w14:paraId="6A931E72" w14:textId="77777777" w:rsidTr="00083CA0">
        <w:trPr>
          <w:trHeight w:val="392"/>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EDD4F4" w14:textId="77777777" w:rsidR="00083CA0" w:rsidRPr="00D663F5" w:rsidRDefault="00083CA0" w:rsidP="00950C05">
            <w:pPr>
              <w:widowControl/>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数字中继设备</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0F5740" w14:textId="77777777" w:rsidR="00083CA0" w:rsidRPr="00D663F5" w:rsidRDefault="00083CA0" w:rsidP="00950C05">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套</w:t>
            </w:r>
          </w:p>
        </w:tc>
      </w:tr>
      <w:tr w:rsidR="00083CA0" w:rsidRPr="00D663F5" w14:paraId="7F7C31B9"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03E058"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自动话务员软件</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C25D2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1套</w:t>
            </w:r>
          </w:p>
        </w:tc>
      </w:tr>
      <w:tr w:rsidR="00083CA0" w:rsidRPr="00D663F5" w14:paraId="74D0CC55"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8C8BE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整流电源</w:t>
            </w:r>
            <w:r w:rsidRPr="00D663F5">
              <w:rPr>
                <w:rFonts w:ascii="Times New Roman" w:eastAsia="宋体" w:hAnsi="Times New Roman" w:cs="Times New Roman"/>
                <w:color w:val="000000"/>
                <w:kern w:val="24"/>
                <w:sz w:val="20"/>
                <w:szCs w:val="20"/>
              </w:rPr>
              <w:t>100A</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DF1260"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083CA0" w:rsidRPr="00D663F5" w14:paraId="0DB37442" w14:textId="77777777" w:rsidTr="00083CA0">
        <w:trPr>
          <w:trHeight w:val="321"/>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3BC275" w14:textId="77777777" w:rsidR="00083CA0" w:rsidRPr="00D663F5" w:rsidRDefault="00083CA0" w:rsidP="00950C05">
            <w:pPr>
              <w:widowControl/>
              <w:spacing w:line="321"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蓄电池</w:t>
            </w:r>
            <w:r w:rsidRPr="00D663F5">
              <w:rPr>
                <w:rFonts w:ascii="Times New Roman" w:eastAsia="宋体" w:hAnsi="Times New Roman" w:cs="Times New Roman"/>
                <w:color w:val="000000"/>
                <w:kern w:val="24"/>
                <w:sz w:val="20"/>
                <w:szCs w:val="20"/>
              </w:rPr>
              <w:t xml:space="preserve"> 12V*4/200AH</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9FB36E" w14:textId="77777777" w:rsidR="00083CA0" w:rsidRPr="00D663F5" w:rsidRDefault="00083CA0" w:rsidP="00950C05">
            <w:pPr>
              <w:widowControl/>
              <w:spacing w:line="321"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083CA0" w:rsidRPr="00D663F5" w14:paraId="5C734312"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7FADAB"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维护电脑</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363A9D"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1台</w:t>
            </w:r>
          </w:p>
        </w:tc>
      </w:tr>
    </w:tbl>
    <w:p w14:paraId="41C11576" w14:textId="77777777" w:rsidR="00633075" w:rsidRDefault="00633075" w:rsidP="00E766B3">
      <w:pPr>
        <w:spacing w:line="560" w:lineRule="exact"/>
        <w:rPr>
          <w:rFonts w:asciiTheme="minorEastAsia" w:hAnsiTheme="minorEastAsia"/>
          <w:b/>
          <w:bCs/>
          <w:szCs w:val="21"/>
        </w:rPr>
      </w:pPr>
    </w:p>
    <w:p w14:paraId="32F8B434" w14:textId="4DE149DC" w:rsidR="00347B37" w:rsidRPr="00A0202A" w:rsidRDefault="00596FEF" w:rsidP="00E766B3">
      <w:pPr>
        <w:spacing w:line="560" w:lineRule="exact"/>
        <w:rPr>
          <w:rFonts w:asciiTheme="minorEastAsia" w:hAnsiTheme="minor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3D132F">
        <w:rPr>
          <w:rFonts w:asciiTheme="minorEastAsia" w:hAnsiTheme="minorEastAsia" w:cs="Times New Roman" w:hint="eastAsia"/>
          <w:bCs/>
          <w:szCs w:val="21"/>
        </w:rPr>
        <w:t>14.31</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43DAFDE2" w:rsidR="00347B37" w:rsidRPr="00A0202A" w:rsidRDefault="008F0589"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、标书编写：</w:t>
      </w:r>
    </w:p>
    <w:p w14:paraId="5A7D3DD8"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1、投标书应以中文书写。</w:t>
      </w:r>
    </w:p>
    <w:p w14:paraId="11BA60F0"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2、投标书的组成：</w:t>
      </w:r>
    </w:p>
    <w:p w14:paraId="36258605"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（1）企业营业执照复印件（加盖公章）</w:t>
      </w:r>
    </w:p>
    <w:p w14:paraId="58933572"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w:t>
      </w:r>
      <w:r w:rsidRPr="00A0202A">
        <w:rPr>
          <w:rFonts w:asciiTheme="minorEastAsia" w:hAnsiTheme="minorEastAsia" w:cs="Times New Roman"/>
          <w:bCs/>
          <w:szCs w:val="21"/>
        </w:rPr>
        <w:t>法定代表人证明书</w:t>
      </w:r>
      <w:r w:rsidRPr="00A0202A">
        <w:rPr>
          <w:rFonts w:asciiTheme="minorEastAsia" w:hAnsiTheme="minorEastAsia" w:cs="Times New Roman" w:hint="eastAsia"/>
          <w:bCs/>
          <w:szCs w:val="21"/>
        </w:rPr>
        <w:t>和</w:t>
      </w:r>
      <w:r w:rsidRPr="00A0202A">
        <w:rPr>
          <w:rFonts w:asciiTheme="minorEastAsia" w:hAnsiTheme="minorEastAsia" w:cs="Times New Roman"/>
          <w:bCs/>
          <w:szCs w:val="21"/>
        </w:rPr>
        <w:t>身份证复印件</w:t>
      </w:r>
      <w:r w:rsidRPr="00A0202A">
        <w:rPr>
          <w:rFonts w:asciiTheme="minorEastAsia" w:hAnsiTheme="minorEastAsia" w:cs="Times New Roman" w:hint="eastAsia"/>
          <w:bCs/>
          <w:szCs w:val="21"/>
        </w:rPr>
        <w:t>，</w:t>
      </w:r>
      <w:r w:rsidRPr="00A0202A">
        <w:rPr>
          <w:rFonts w:asciiTheme="minorEastAsia" w:hAnsiTheme="minorEastAsia" w:cs="Times New Roman"/>
          <w:bCs/>
          <w:szCs w:val="21"/>
        </w:rPr>
        <w:t>授权委托书和</w:t>
      </w:r>
      <w:r w:rsidRPr="00A0202A">
        <w:rPr>
          <w:rFonts w:asciiTheme="minorEastAsia" w:hAnsiTheme="minorEastAsia" w:cs="Times New Roman" w:hint="eastAsia"/>
          <w:bCs/>
          <w:szCs w:val="21"/>
        </w:rPr>
        <w:t>受委托</w:t>
      </w:r>
      <w:r w:rsidRPr="00A0202A">
        <w:rPr>
          <w:rFonts w:asciiTheme="minorEastAsia" w:hAnsiTheme="minorEastAsia" w:cs="Times New Roman"/>
          <w:bCs/>
          <w:szCs w:val="21"/>
        </w:rPr>
        <w:t>人身份证复印件</w:t>
      </w:r>
      <w:r w:rsidRPr="00A0202A">
        <w:rPr>
          <w:rFonts w:asciiTheme="minorEastAsia" w:hAnsiTheme="minorEastAsia" w:cs="Times New Roman" w:hint="eastAsia"/>
          <w:bCs/>
          <w:szCs w:val="21"/>
        </w:rPr>
        <w:t>（加盖公章，法人代表和受委托人签字，开标时携带身份证原件）</w:t>
      </w:r>
    </w:p>
    <w:p w14:paraId="6F10C09B" w14:textId="6C2E61D9" w:rsidR="007900B6" w:rsidRPr="00A0202A" w:rsidRDefault="007900B6" w:rsidP="007900B6">
      <w:pPr>
        <w:spacing w:line="360" w:lineRule="exact"/>
        <w:rPr>
          <w:rFonts w:asciiTheme="minorEastAsia" w:hAnsiTheme="minorEastAsia" w:cs="Times New Roman"/>
          <w:szCs w:val="21"/>
        </w:rPr>
      </w:pPr>
      <w:r w:rsidRPr="00A0202A">
        <w:rPr>
          <w:rFonts w:asciiTheme="minorEastAsia" w:hAnsiTheme="minorEastAsia" w:cs="Times New Roman" w:hint="eastAsia"/>
          <w:szCs w:val="21"/>
        </w:rPr>
        <w:t>（</w:t>
      </w:r>
      <w:r w:rsidR="00970E09" w:rsidRPr="00A0202A">
        <w:rPr>
          <w:rFonts w:asciiTheme="minorEastAsia" w:hAnsiTheme="minorEastAsia" w:cs="Times New Roman" w:hint="eastAsia"/>
          <w:szCs w:val="21"/>
        </w:rPr>
        <w:t>4</w:t>
      </w:r>
      <w:r w:rsidRPr="00A0202A">
        <w:rPr>
          <w:rFonts w:asciiTheme="minorEastAsia" w:hAnsiTheme="minorEastAsia" w:cs="Times New Roman" w:hint="eastAsia"/>
          <w:szCs w:val="21"/>
        </w:rPr>
        <w:t>）提供近三年内（</w:t>
      </w:r>
      <w:r w:rsidR="00B17F0C" w:rsidRPr="00A0202A">
        <w:rPr>
          <w:rFonts w:asciiTheme="minorEastAsia" w:hAnsiTheme="minorEastAsia" w:cs="Times New Roman" w:hint="eastAsia"/>
          <w:szCs w:val="21"/>
        </w:rPr>
        <w:t>2020</w:t>
      </w:r>
      <w:r w:rsidRPr="00A0202A">
        <w:rPr>
          <w:rFonts w:asciiTheme="minorEastAsia" w:hAnsiTheme="minorEastAsia" w:cs="Times New Roman" w:hint="eastAsia"/>
          <w:szCs w:val="21"/>
        </w:rPr>
        <w:t>年</w:t>
      </w:r>
      <w:r w:rsidR="003D132F">
        <w:rPr>
          <w:rFonts w:asciiTheme="minorEastAsia" w:hAnsiTheme="minorEastAsia" w:hint="eastAsia"/>
          <w:szCs w:val="21"/>
        </w:rPr>
        <w:t>11</w:t>
      </w:r>
      <w:r w:rsidRPr="00A0202A">
        <w:rPr>
          <w:rFonts w:asciiTheme="minorEastAsia" w:hAnsiTheme="minorEastAsia" w:hint="eastAsia"/>
          <w:szCs w:val="21"/>
        </w:rPr>
        <w:t>月至今</w:t>
      </w:r>
      <w:r w:rsidRPr="00A0202A">
        <w:rPr>
          <w:rFonts w:asciiTheme="minorEastAsia" w:hAnsiTheme="minorEastAsia" w:cs="Times New Roman" w:hint="eastAsia"/>
          <w:szCs w:val="21"/>
        </w:rPr>
        <w:t>）类似服务项目业绩，</w:t>
      </w:r>
      <w:r w:rsidRPr="00A0202A">
        <w:rPr>
          <w:rFonts w:asciiTheme="minorEastAsia" w:hAnsiTheme="minorEastAsia" w:cs="Times New Roman"/>
          <w:szCs w:val="21"/>
        </w:rPr>
        <w:t>提供</w:t>
      </w:r>
      <w:r w:rsidRPr="00A0202A">
        <w:rPr>
          <w:rFonts w:asciiTheme="minorEastAsia" w:hAnsiTheme="minorEastAsia" w:cs="Times New Roman" w:hint="eastAsia"/>
          <w:szCs w:val="21"/>
        </w:rPr>
        <w:t>业绩一览表（格式统一如下，并加盖公章），及对应的</w:t>
      </w:r>
      <w:r w:rsidRPr="00A0202A">
        <w:rPr>
          <w:rFonts w:asciiTheme="minorEastAsia" w:hAnsiTheme="minorEastAsia" w:cs="Times New Roman"/>
          <w:szCs w:val="21"/>
        </w:rPr>
        <w:t>合同</w:t>
      </w:r>
      <w:r w:rsidRPr="00A0202A">
        <w:rPr>
          <w:rFonts w:asciiTheme="minorEastAsia" w:hAnsiTheme="minorEastAsia" w:cs="Times New Roman" w:hint="eastAsia"/>
          <w:szCs w:val="21"/>
        </w:rPr>
        <w:t>复印件（至少包含合同首页、签章页、并加盖公章）</w:t>
      </w:r>
      <w:r w:rsidRPr="00A0202A">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bCs/>
                <w:sz w:val="21"/>
                <w:szCs w:val="21"/>
              </w:rPr>
            </w:pPr>
          </w:p>
        </w:tc>
      </w:tr>
    </w:tbl>
    <w:p w14:paraId="7F5FE170" w14:textId="37BF41F0"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970E09" w:rsidRPr="00A0202A">
        <w:rPr>
          <w:rFonts w:asciiTheme="minorEastAsia" w:hAnsiTheme="minorEastAsia" w:cs="Times New Roman" w:hint="eastAsia"/>
          <w:bCs/>
          <w:szCs w:val="21"/>
        </w:rPr>
        <w:t>5</w:t>
      </w:r>
      <w:r w:rsidRPr="00A0202A">
        <w:rPr>
          <w:rFonts w:asciiTheme="minorEastAsia" w:hAnsiTheme="minorEastAsia" w:cs="Times New Roman" w:hint="eastAsia"/>
          <w:bCs/>
          <w:szCs w:val="21"/>
        </w:rPr>
        <w:t>）投标人对本项目的服务承诺。</w:t>
      </w:r>
    </w:p>
    <w:p w14:paraId="1C587841" w14:textId="309DE3BC"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970E09" w:rsidRPr="00A0202A">
        <w:rPr>
          <w:rFonts w:asciiTheme="minorEastAsia" w:hAnsiTheme="minorEastAsia" w:cs="Times New Roman" w:hint="eastAsia"/>
          <w:bCs/>
          <w:szCs w:val="21"/>
        </w:rPr>
        <w:t>6</w:t>
      </w:r>
      <w:r w:rsidRPr="00A0202A">
        <w:rPr>
          <w:rFonts w:asciiTheme="minorEastAsia" w:hAnsiTheme="minorEastAsia" w:cs="Times New Roman" w:hint="eastAsia"/>
          <w:bCs/>
          <w:szCs w:val="21"/>
        </w:rPr>
        <w:t>）投标人投标文件中需响应采购文件中对各项服务的具体要求。</w:t>
      </w:r>
    </w:p>
    <w:p w14:paraId="090A251E" w14:textId="56431412" w:rsidR="007900B6" w:rsidRPr="00A63222"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hint="eastAsia"/>
          <w:szCs w:val="21"/>
        </w:rPr>
        <w:t>（</w:t>
      </w:r>
      <w:r w:rsidR="00970E09" w:rsidRPr="00A0202A">
        <w:rPr>
          <w:rFonts w:asciiTheme="minorEastAsia" w:hAnsiTheme="minorEastAsia" w:hint="eastAsia"/>
          <w:szCs w:val="21"/>
        </w:rPr>
        <w:t>7</w:t>
      </w:r>
      <w:r w:rsidRPr="00A0202A">
        <w:rPr>
          <w:rFonts w:asciiTheme="minorEastAsia" w:hAnsiTheme="minorEastAsia" w:hint="eastAsia"/>
          <w:szCs w:val="21"/>
        </w:rPr>
        <w:t>）</w:t>
      </w:r>
      <w:r w:rsidR="00A63222"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63222">
        <w:rPr>
          <w:rFonts w:asciiTheme="minorEastAsia" w:hAnsiTheme="minorEastAsia" w:cs="Times New Roman" w:hint="eastAsia"/>
          <w:bCs/>
          <w:szCs w:val="21"/>
        </w:rPr>
        <w:t>①</w:t>
      </w:r>
      <w:r w:rsidR="00A63222" w:rsidRPr="007807AA">
        <w:rPr>
          <w:rFonts w:asciiTheme="minorEastAsia" w:hAnsiTheme="minorEastAsia" w:cs="Times New Roman" w:hint="eastAsia"/>
          <w:bCs/>
          <w:szCs w:val="21"/>
        </w:rPr>
        <w:t>供应商在“信用中国”网站</w:t>
      </w:r>
      <w:r w:rsidR="00A63222">
        <w:rPr>
          <w:rFonts w:asciiTheme="minorEastAsia" w:hAnsiTheme="minorEastAsia" w:cs="Times New Roman" w:hint="eastAsia"/>
          <w:bCs/>
          <w:szCs w:val="21"/>
        </w:rPr>
        <w:t>下载的</w:t>
      </w:r>
      <w:r w:rsidR="00A63222" w:rsidRPr="00A00FF9">
        <w:rPr>
          <w:rFonts w:asciiTheme="minorEastAsia" w:hAnsiTheme="minorEastAsia" w:cs="Times New Roman" w:hint="eastAsia"/>
          <w:bCs/>
          <w:szCs w:val="21"/>
        </w:rPr>
        <w:t>信用信息报告</w:t>
      </w:r>
      <w:r w:rsidR="00A63222" w:rsidRPr="007807AA">
        <w:rPr>
          <w:rFonts w:asciiTheme="minorEastAsia" w:hAnsiTheme="minorEastAsia" w:cs="Times New Roman" w:hint="eastAsia"/>
          <w:bCs/>
          <w:szCs w:val="21"/>
        </w:rPr>
        <w:t>，查询截止时点为：本项目投标截止期前</w:t>
      </w:r>
      <w:r w:rsidR="00A63222">
        <w:rPr>
          <w:rFonts w:asciiTheme="minorEastAsia" w:hAnsiTheme="minorEastAsia" w:cs="Times New Roman" w:hint="eastAsia"/>
          <w:bCs/>
          <w:szCs w:val="21"/>
        </w:rPr>
        <w:t>3</w:t>
      </w:r>
      <w:r w:rsidR="00A63222" w:rsidRPr="007807AA">
        <w:rPr>
          <w:rFonts w:asciiTheme="minorEastAsia" w:hAnsiTheme="minorEastAsia" w:cs="Times New Roman" w:hint="eastAsia"/>
          <w:bCs/>
          <w:szCs w:val="21"/>
        </w:rPr>
        <w:t>个工作日内</w:t>
      </w:r>
      <w:r w:rsidR="00A63222">
        <w:rPr>
          <w:rFonts w:asciiTheme="minorEastAsia" w:hAnsiTheme="minorEastAsia" w:cs="Times New Roman" w:hint="eastAsia"/>
          <w:bCs/>
          <w:szCs w:val="21"/>
        </w:rPr>
        <w:t>；②</w:t>
      </w:r>
      <w:hyperlink r:id="rId10" w:tgtFrame="_blank" w:tooltip="政府采购严重违法失信行为记录管理系统" w:history="1">
        <w:r w:rsidR="00A63222" w:rsidRPr="00A60C57">
          <w:rPr>
            <w:rFonts w:asciiTheme="minorEastAsia" w:hAnsiTheme="minorEastAsia" w:cs="Times New Roman" w:hint="eastAsia"/>
            <w:bCs/>
          </w:rPr>
          <w:t>政府采购严重违法失信行为记录管理系统</w:t>
        </w:r>
      </w:hyperlink>
      <w:r w:rsidR="00A63222" w:rsidRPr="007807AA">
        <w:rPr>
          <w:rFonts w:asciiTheme="minorEastAsia" w:hAnsiTheme="minorEastAsia" w:cs="Times New Roman" w:hint="eastAsia"/>
          <w:bCs/>
          <w:szCs w:val="21"/>
        </w:rPr>
        <w:t>的查询记录截图，并加盖单位公章。</w:t>
      </w:r>
    </w:p>
    <w:p w14:paraId="64CF2A48" w14:textId="50CD6FA4" w:rsidR="00023A06" w:rsidRPr="00A0202A" w:rsidRDefault="007900B6" w:rsidP="007900B6">
      <w:pPr>
        <w:rPr>
          <w:rFonts w:asciiTheme="minorEastAsia" w:hAnsiTheme="minorEastAsia"/>
          <w:szCs w:val="21"/>
        </w:rPr>
      </w:pPr>
      <w:r w:rsidRPr="00A0202A">
        <w:rPr>
          <w:rFonts w:asciiTheme="minorEastAsia" w:hAnsiTheme="minorEastAsia" w:hint="eastAsia"/>
          <w:szCs w:val="21"/>
        </w:rPr>
        <w:t>（</w:t>
      </w:r>
      <w:r w:rsidR="00970E09" w:rsidRPr="00A0202A">
        <w:rPr>
          <w:rFonts w:asciiTheme="minorEastAsia" w:hAnsiTheme="minorEastAsia" w:hint="eastAsia"/>
          <w:szCs w:val="21"/>
        </w:rPr>
        <w:t>8</w:t>
      </w:r>
      <w:r w:rsidRPr="00A0202A">
        <w:rPr>
          <w:rFonts w:asciiTheme="minorEastAsia" w:hAnsiTheme="minorEastAsia" w:hint="eastAsia"/>
          <w:szCs w:val="21"/>
        </w:rPr>
        <w:t>）</w:t>
      </w:r>
      <w:r w:rsidR="00A63222">
        <w:rPr>
          <w:rFonts w:asciiTheme="minorEastAsia" w:hAnsiTheme="minorEastAsia" w:cs="Times New Roman" w:hint="eastAsia"/>
          <w:bCs/>
          <w:szCs w:val="21"/>
        </w:rPr>
        <w:t>投标人提供</w:t>
      </w:r>
      <w:r w:rsidR="00A63222" w:rsidRPr="000D0106">
        <w:rPr>
          <w:rFonts w:hAnsi="宋体" w:hint="eastAsia"/>
          <w:szCs w:val="21"/>
        </w:rPr>
        <w:t>需出具的上一年度审计报告复印件或近半年任意一个月公司的财务报表（资产负债表、利润表、现金流量表），成立不满</w:t>
      </w:r>
      <w:r w:rsidR="00A63222">
        <w:rPr>
          <w:rFonts w:hAnsi="宋体" w:hint="eastAsia"/>
          <w:szCs w:val="21"/>
        </w:rPr>
        <w:t>一年的，提供自成立至今的财务报表或近半年银行出具的资信证明材料</w:t>
      </w:r>
      <w:r w:rsidR="00A63222">
        <w:rPr>
          <w:rFonts w:asciiTheme="minorEastAsia" w:hAnsiTheme="minorEastAsia" w:hint="eastAsia"/>
          <w:szCs w:val="21"/>
        </w:rPr>
        <w:t>。</w:t>
      </w:r>
    </w:p>
    <w:p w14:paraId="653E98A8" w14:textId="6ADEB6C2" w:rsidR="007900B6" w:rsidRPr="00A0202A" w:rsidRDefault="00023A06" w:rsidP="007900B6">
      <w:pPr>
        <w:rPr>
          <w:rFonts w:asciiTheme="minorEastAsia" w:hAnsiTheme="minorEastAsia"/>
          <w:szCs w:val="21"/>
        </w:rPr>
      </w:pPr>
      <w:r w:rsidRPr="00A0202A">
        <w:rPr>
          <w:rFonts w:asciiTheme="minorEastAsia" w:hAnsiTheme="minorEastAsia" w:hint="eastAsia"/>
          <w:szCs w:val="21"/>
        </w:rPr>
        <w:t>（9）</w:t>
      </w:r>
      <w:r w:rsidR="00A63222" w:rsidRPr="008B785C">
        <w:rPr>
          <w:rFonts w:hAnsi="宋体" w:hint="eastAsia"/>
          <w:szCs w:val="21"/>
        </w:rPr>
        <w:t>投标人</w:t>
      </w:r>
      <w:r w:rsidR="00A63222">
        <w:rPr>
          <w:rFonts w:hAnsi="宋体" w:hint="eastAsia"/>
          <w:szCs w:val="21"/>
        </w:rPr>
        <w:t>提供</w:t>
      </w:r>
      <w:r w:rsidR="00A63222" w:rsidRPr="008B785C">
        <w:rPr>
          <w:rFonts w:hAnsi="宋体" w:hint="eastAsia"/>
          <w:szCs w:val="21"/>
        </w:rPr>
        <w:t>有依法缴纳税收和社会保障资金的良好记录（近</w:t>
      </w:r>
      <w:r w:rsidR="00A63222">
        <w:rPr>
          <w:rFonts w:hAnsi="宋体" w:hint="eastAsia"/>
          <w:szCs w:val="21"/>
        </w:rPr>
        <w:t>三个月内任意一个月</w:t>
      </w:r>
      <w:r w:rsidR="00A63222" w:rsidRPr="008B785C">
        <w:rPr>
          <w:rFonts w:hAnsi="宋体" w:hint="eastAsia"/>
          <w:szCs w:val="21"/>
        </w:rPr>
        <w:t>）</w:t>
      </w:r>
      <w:r w:rsidR="007900B6" w:rsidRPr="00A0202A">
        <w:rPr>
          <w:rFonts w:asciiTheme="minorEastAsia" w:hAnsiTheme="minorEastAsia" w:hint="eastAsia"/>
          <w:szCs w:val="21"/>
        </w:rPr>
        <w:t>。</w:t>
      </w:r>
    </w:p>
    <w:p w14:paraId="766FC277" w14:textId="77777777" w:rsidR="00A63222" w:rsidRPr="00352473" w:rsidRDefault="007900B6" w:rsidP="00A63222">
      <w:pPr>
        <w:spacing w:line="360" w:lineRule="exact"/>
        <w:rPr>
          <w:rFonts w:asciiTheme="minorEastAsia" w:hAnsiTheme="minorEastAsia"/>
          <w:szCs w:val="21"/>
        </w:rPr>
      </w:pPr>
      <w:r w:rsidRPr="00A0202A">
        <w:rPr>
          <w:rFonts w:asciiTheme="minorEastAsia" w:hAnsiTheme="minorEastAsia" w:cs="Times New Roman" w:hint="eastAsia"/>
          <w:bCs/>
          <w:szCs w:val="21"/>
        </w:rPr>
        <w:t>（</w:t>
      </w:r>
      <w:r w:rsidR="00023A06" w:rsidRPr="00A0202A">
        <w:rPr>
          <w:rFonts w:asciiTheme="minorEastAsia" w:hAnsiTheme="minorEastAsia" w:cs="Times New Roman" w:hint="eastAsia"/>
          <w:bCs/>
          <w:szCs w:val="21"/>
        </w:rPr>
        <w:t>10</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77777777" w:rsidR="00A63222" w:rsidRDefault="00A63222" w:rsidP="00A63222">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3A5AF3C1" w14:textId="03F76C49" w:rsidR="005B22E3" w:rsidRPr="00A63222" w:rsidRDefault="00A63222" w:rsidP="00A63222">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p w14:paraId="12745543" w14:textId="65E09ADC" w:rsidR="007900B6" w:rsidRPr="00A0202A" w:rsidRDefault="007900B6" w:rsidP="007900B6">
      <w:pPr>
        <w:widowControl/>
        <w:spacing w:line="360" w:lineRule="exact"/>
        <w:jc w:val="left"/>
        <w:rPr>
          <w:rFonts w:asciiTheme="minorEastAsia" w:hAnsiTheme="minorEastAsia"/>
          <w:szCs w:val="21"/>
        </w:rPr>
      </w:pPr>
      <w:r w:rsidRPr="00A0202A">
        <w:rPr>
          <w:rFonts w:asciiTheme="minorEastAsia" w:hAnsiTheme="minorEastAsia" w:hint="eastAsia"/>
          <w:szCs w:val="21"/>
        </w:rPr>
        <w:t>（</w:t>
      </w:r>
      <w:r w:rsidR="00365078" w:rsidRPr="00A0202A">
        <w:rPr>
          <w:rFonts w:asciiTheme="minorEastAsia" w:hAnsiTheme="minorEastAsia" w:hint="eastAsia"/>
          <w:szCs w:val="21"/>
        </w:rPr>
        <w:t>1</w:t>
      </w:r>
      <w:r w:rsidR="003D132F">
        <w:rPr>
          <w:rFonts w:asciiTheme="minorEastAsia" w:hAnsiTheme="minorEastAsia" w:hint="eastAsia"/>
          <w:szCs w:val="21"/>
        </w:rPr>
        <w:t>1</w:t>
      </w:r>
      <w:r w:rsidRPr="00A0202A">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②电子版标书（盖章扫描版）一式壹份，以U盘的形式包装并加贴封条。</w:t>
      </w:r>
    </w:p>
    <w:p w14:paraId="1EBC9C48"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lastRenderedPageBreak/>
        <w:t>③投标人于投标文件目录前添加评分项目页码索引（参考评标办法内评分标准）。</w:t>
      </w:r>
    </w:p>
    <w:p w14:paraId="016A8634" w14:textId="77777777" w:rsidR="00347B37" w:rsidRPr="00A0202A" w:rsidRDefault="00DD691B"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、下列情况之一者，投标书（即投标）视为无效：</w:t>
      </w:r>
    </w:p>
    <w:p w14:paraId="6EAB36C7" w14:textId="77777777" w:rsidR="00817FA8" w:rsidRPr="00A0202A" w:rsidRDefault="00817FA8" w:rsidP="00C85D73">
      <w:pPr>
        <w:widowControl/>
        <w:spacing w:line="360" w:lineRule="exact"/>
        <w:jc w:val="left"/>
        <w:rPr>
          <w:rFonts w:asciiTheme="minorEastAsia" w:hAnsiTheme="minorEastAsia" w:cs="Times New Roman"/>
          <w:bCs/>
          <w:szCs w:val="21"/>
        </w:rPr>
      </w:pPr>
      <w:r w:rsidRPr="00A0202A">
        <w:rPr>
          <w:rFonts w:asciiTheme="minorEastAsia" w:hAnsiTheme="minorEastAsia" w:hint="eastAsia"/>
          <w:bCs/>
          <w:szCs w:val="21"/>
        </w:rPr>
        <w:t>（1）投标价高于</w:t>
      </w:r>
      <w:r w:rsidR="00203E58" w:rsidRPr="00A0202A">
        <w:rPr>
          <w:rFonts w:asciiTheme="minorEastAsia" w:hAnsiTheme="minorEastAsia" w:hint="eastAsia"/>
          <w:bCs/>
          <w:szCs w:val="21"/>
        </w:rPr>
        <w:t>拦标</w:t>
      </w:r>
      <w:r w:rsidRPr="00A0202A">
        <w:rPr>
          <w:rFonts w:asciiTheme="minorEastAsia" w:hAnsiTheme="minorEastAsia" w:hint="eastAsia"/>
          <w:bCs/>
          <w:szCs w:val="21"/>
        </w:rPr>
        <w:t>价</w:t>
      </w:r>
    </w:p>
    <w:p w14:paraId="396171D9"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2</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投标书未密封或逾期送达。</w:t>
      </w:r>
    </w:p>
    <w:p w14:paraId="6A595318"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3</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投标书未按规定加盖本单位公章。</w:t>
      </w:r>
    </w:p>
    <w:p w14:paraId="7FD5A192"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4</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5</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对招标文件的相关要求无具体的承诺。</w:t>
      </w:r>
    </w:p>
    <w:p w14:paraId="5B07F387"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6</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未按招标文件要求制作投标书。</w:t>
      </w:r>
    </w:p>
    <w:p w14:paraId="5B1658F5"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7</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标书字迹模糊或内容自相矛盾。</w:t>
      </w:r>
    </w:p>
    <w:p w14:paraId="035FA3D2" w14:textId="4A11DAC2" w:rsidR="00347B37" w:rsidRPr="00A0202A" w:rsidRDefault="0013085D"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、评标办法</w:t>
      </w:r>
    </w:p>
    <w:p w14:paraId="071C6996" w14:textId="77777777" w:rsidR="00347B37" w:rsidRPr="00A0202A" w:rsidRDefault="00347B37"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bCs/>
          <w:szCs w:val="21"/>
        </w:rPr>
        <w:t>1</w:t>
      </w:r>
      <w:r w:rsidRPr="00A0202A">
        <w:rPr>
          <w:rFonts w:asciiTheme="minorEastAsia" w:hAnsiTheme="minorEastAsia" w:cs="Times New Roman" w:hint="eastAsia"/>
          <w:bCs/>
          <w:szCs w:val="21"/>
        </w:rPr>
        <w:t>、本项目评标委员会由院内科室随机抽取产生的评标专家组成。成员由</w:t>
      </w:r>
      <w:r w:rsidRPr="00A0202A">
        <w:rPr>
          <w:rFonts w:asciiTheme="minorEastAsia" w:hAnsiTheme="minorEastAsia" w:cs="Times New Roman"/>
          <w:bCs/>
          <w:szCs w:val="21"/>
        </w:rPr>
        <w:t>5</w:t>
      </w:r>
      <w:r w:rsidRPr="00A0202A">
        <w:rPr>
          <w:rFonts w:asciiTheme="minorEastAsia" w:hAnsiTheme="minorEastAsia" w:cs="Times New Roman" w:hint="eastAsia"/>
          <w:bCs/>
          <w:szCs w:val="21"/>
        </w:rPr>
        <w:t>人组成。</w:t>
      </w:r>
    </w:p>
    <w:p w14:paraId="680B5F1B" w14:textId="77777777" w:rsidR="00E44C56" w:rsidRPr="00A0202A" w:rsidRDefault="00347B37" w:rsidP="0080786A">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A0202A" w:rsidRDefault="00347B37" w:rsidP="005522F5">
      <w:pPr>
        <w:spacing w:afterLines="50" w:after="156"/>
        <w:jc w:val="center"/>
        <w:rPr>
          <w:rFonts w:asciiTheme="minorEastAsia" w:hAnsiTheme="minorEastAsia" w:cs="Times New Roman"/>
          <w:b/>
          <w:szCs w:val="21"/>
        </w:rPr>
      </w:pPr>
      <w:r w:rsidRPr="00A0202A">
        <w:rPr>
          <w:rFonts w:asciiTheme="minorEastAsia" w:hAnsiTheme="minorEastAsia" w:cs="Times New Roman" w:hint="eastAsia"/>
          <w:b/>
          <w:szCs w:val="21"/>
        </w:rPr>
        <w:t>评分标准</w:t>
      </w:r>
    </w:p>
    <w:p w14:paraId="50326B61" w14:textId="77777777" w:rsidR="003D132F" w:rsidRPr="00C44FBF" w:rsidRDefault="00347B37" w:rsidP="003D132F">
      <w:pPr>
        <w:pStyle w:val="ac"/>
        <w:spacing w:line="360" w:lineRule="auto"/>
        <w:ind w:firstLineChars="200" w:firstLine="482"/>
      </w:pPr>
      <w:r w:rsidRPr="00A0202A">
        <w:rPr>
          <w:rFonts w:asciiTheme="minorEastAsia" w:hAnsiTheme="minorEastAsia" w:cs="Times New Roman" w:hint="eastAsia"/>
          <w:b/>
          <w:szCs w:val="21"/>
        </w:rPr>
        <w:t>说明：以下表格为参考评分表格，满分为100分。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528"/>
        <w:gridCol w:w="1103"/>
      </w:tblGrid>
      <w:tr w:rsidR="003D132F" w:rsidRPr="00C4293E" w14:paraId="61679A33" w14:textId="77777777" w:rsidTr="00950C05">
        <w:trPr>
          <w:trHeight w:val="380"/>
          <w:jc w:val="center"/>
        </w:trPr>
        <w:tc>
          <w:tcPr>
            <w:tcW w:w="735" w:type="dxa"/>
            <w:vAlign w:val="center"/>
          </w:tcPr>
          <w:p w14:paraId="394E3EA2" w14:textId="77777777" w:rsidR="003D132F" w:rsidRPr="00C4293E" w:rsidRDefault="003D132F" w:rsidP="006761EB">
            <w:pPr>
              <w:pStyle w:val="ac"/>
              <w:spacing w:line="360" w:lineRule="auto"/>
              <w:rPr>
                <w:sz w:val="21"/>
                <w:szCs w:val="21"/>
              </w:rPr>
            </w:pPr>
            <w:r w:rsidRPr="00C4293E">
              <w:rPr>
                <w:rFonts w:hint="eastAsia"/>
                <w:sz w:val="21"/>
                <w:szCs w:val="21"/>
              </w:rPr>
              <w:t>评分项目</w:t>
            </w:r>
          </w:p>
        </w:tc>
        <w:tc>
          <w:tcPr>
            <w:tcW w:w="1276" w:type="dxa"/>
            <w:vAlign w:val="center"/>
          </w:tcPr>
          <w:p w14:paraId="09C590E4" w14:textId="77777777" w:rsidR="003D132F" w:rsidRPr="00C4293E" w:rsidRDefault="003D132F" w:rsidP="006761EB">
            <w:pPr>
              <w:pStyle w:val="ac"/>
              <w:spacing w:line="360" w:lineRule="auto"/>
              <w:rPr>
                <w:sz w:val="21"/>
                <w:szCs w:val="21"/>
              </w:rPr>
            </w:pPr>
            <w:r w:rsidRPr="00C4293E">
              <w:rPr>
                <w:rFonts w:hint="eastAsia"/>
                <w:sz w:val="21"/>
                <w:szCs w:val="21"/>
              </w:rPr>
              <w:t>评审因素</w:t>
            </w:r>
          </w:p>
        </w:tc>
        <w:tc>
          <w:tcPr>
            <w:tcW w:w="5528" w:type="dxa"/>
            <w:vAlign w:val="center"/>
          </w:tcPr>
          <w:p w14:paraId="7B542B9A" w14:textId="77777777" w:rsidR="003D132F" w:rsidRPr="00C4293E" w:rsidRDefault="003D132F" w:rsidP="006761EB">
            <w:pPr>
              <w:pStyle w:val="ac"/>
              <w:spacing w:line="360" w:lineRule="auto"/>
              <w:rPr>
                <w:sz w:val="21"/>
                <w:szCs w:val="21"/>
              </w:rPr>
            </w:pPr>
            <w:r w:rsidRPr="00C4293E">
              <w:rPr>
                <w:rFonts w:hint="eastAsia"/>
                <w:sz w:val="21"/>
                <w:szCs w:val="21"/>
              </w:rPr>
              <w:t>评分标准说明</w:t>
            </w:r>
          </w:p>
        </w:tc>
        <w:tc>
          <w:tcPr>
            <w:tcW w:w="1103" w:type="dxa"/>
            <w:vAlign w:val="center"/>
          </w:tcPr>
          <w:p w14:paraId="6719BCA9" w14:textId="77777777" w:rsidR="003D132F" w:rsidRPr="00C4293E" w:rsidRDefault="003D132F" w:rsidP="006761EB">
            <w:pPr>
              <w:pStyle w:val="ac"/>
              <w:spacing w:line="360" w:lineRule="auto"/>
              <w:rPr>
                <w:sz w:val="21"/>
                <w:szCs w:val="21"/>
              </w:rPr>
            </w:pPr>
            <w:r w:rsidRPr="00C4293E">
              <w:rPr>
                <w:rFonts w:hint="eastAsia"/>
                <w:sz w:val="21"/>
                <w:szCs w:val="21"/>
              </w:rPr>
              <w:t>分值</w:t>
            </w:r>
          </w:p>
        </w:tc>
      </w:tr>
      <w:tr w:rsidR="003D132F" w:rsidRPr="00C4293E" w14:paraId="1947C2F0" w14:textId="77777777" w:rsidTr="00950C05">
        <w:trPr>
          <w:trHeight w:val="988"/>
          <w:jc w:val="center"/>
        </w:trPr>
        <w:tc>
          <w:tcPr>
            <w:tcW w:w="735" w:type="dxa"/>
            <w:vAlign w:val="center"/>
          </w:tcPr>
          <w:p w14:paraId="5E938B90" w14:textId="77777777" w:rsidR="003D132F" w:rsidRPr="00C4293E" w:rsidRDefault="003D132F" w:rsidP="006761EB">
            <w:pPr>
              <w:pStyle w:val="ac"/>
              <w:spacing w:line="360" w:lineRule="auto"/>
              <w:rPr>
                <w:sz w:val="21"/>
                <w:szCs w:val="21"/>
              </w:rPr>
            </w:pPr>
            <w:r w:rsidRPr="00C4293E">
              <w:rPr>
                <w:rFonts w:hint="eastAsia"/>
                <w:sz w:val="21"/>
                <w:szCs w:val="21"/>
              </w:rPr>
              <w:t>价格部分</w:t>
            </w:r>
          </w:p>
        </w:tc>
        <w:tc>
          <w:tcPr>
            <w:tcW w:w="1276" w:type="dxa"/>
            <w:vAlign w:val="center"/>
          </w:tcPr>
          <w:p w14:paraId="5D5E08E0"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价格分</w:t>
            </w:r>
          </w:p>
        </w:tc>
        <w:tc>
          <w:tcPr>
            <w:tcW w:w="5528" w:type="dxa"/>
            <w:vAlign w:val="center"/>
          </w:tcPr>
          <w:p w14:paraId="7B8752FC"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满足采购文件需求的最低投标报价为评标基准价，其价格为满分。其他合格投标人的价格</w:t>
            </w:r>
            <w:proofErr w:type="gramStart"/>
            <w:r w:rsidRPr="00C4293E">
              <w:rPr>
                <w:rFonts w:cs="微软雅黑" w:hint="eastAsia"/>
                <w:sz w:val="21"/>
                <w:szCs w:val="21"/>
              </w:rPr>
              <w:t>分统一</w:t>
            </w:r>
            <w:proofErr w:type="gramEnd"/>
            <w:r w:rsidRPr="00C4293E">
              <w:rPr>
                <w:rFonts w:cs="微软雅黑" w:hint="eastAsia"/>
                <w:sz w:val="21"/>
                <w:szCs w:val="21"/>
              </w:rPr>
              <w:t>按照下列公式计算：投标报价得分＝（评标基准价</w:t>
            </w:r>
            <w:r w:rsidRPr="00C4293E">
              <w:rPr>
                <w:rFonts w:cs="微软雅黑"/>
                <w:sz w:val="21"/>
                <w:szCs w:val="21"/>
              </w:rPr>
              <w:t>/</w:t>
            </w:r>
            <w:r w:rsidRPr="00C4293E">
              <w:rPr>
                <w:rFonts w:cs="微软雅黑" w:hint="eastAsia"/>
                <w:sz w:val="21"/>
                <w:szCs w:val="21"/>
              </w:rPr>
              <w:t>投标报价）×</w:t>
            </w:r>
            <w:r w:rsidRPr="00C4293E">
              <w:rPr>
                <w:rFonts w:cs="微软雅黑"/>
                <w:sz w:val="21"/>
                <w:szCs w:val="21"/>
              </w:rPr>
              <w:t>100%</w:t>
            </w:r>
            <w:r w:rsidRPr="00C4293E">
              <w:rPr>
                <w:rFonts w:cs="微软雅黑" w:hint="eastAsia"/>
                <w:sz w:val="21"/>
                <w:szCs w:val="21"/>
              </w:rPr>
              <w:t>×</w:t>
            </w:r>
            <w:r w:rsidRPr="00C4293E">
              <w:rPr>
                <w:rFonts w:cs="微软雅黑"/>
                <w:sz w:val="21"/>
                <w:szCs w:val="21"/>
              </w:rPr>
              <w:t>2</w:t>
            </w:r>
            <w:r w:rsidRPr="00C4293E">
              <w:rPr>
                <w:rFonts w:cs="微软雅黑" w:hint="eastAsia"/>
                <w:sz w:val="21"/>
                <w:szCs w:val="21"/>
              </w:rPr>
              <w:t>0。</w:t>
            </w:r>
          </w:p>
        </w:tc>
        <w:tc>
          <w:tcPr>
            <w:tcW w:w="1103" w:type="dxa"/>
            <w:vAlign w:val="center"/>
          </w:tcPr>
          <w:p w14:paraId="1187970B" w14:textId="77777777" w:rsidR="003D132F" w:rsidRDefault="003D132F" w:rsidP="006761EB">
            <w:pPr>
              <w:pStyle w:val="ac"/>
              <w:spacing w:line="360" w:lineRule="auto"/>
              <w:jc w:val="center"/>
              <w:rPr>
                <w:rFonts w:cs="微软雅黑"/>
                <w:sz w:val="21"/>
                <w:szCs w:val="21"/>
              </w:rPr>
            </w:pPr>
            <w:r w:rsidRPr="00C4293E">
              <w:rPr>
                <w:rFonts w:cs="微软雅黑"/>
                <w:sz w:val="21"/>
                <w:szCs w:val="21"/>
              </w:rPr>
              <w:t>2</w:t>
            </w:r>
            <w:r w:rsidRPr="00C4293E">
              <w:rPr>
                <w:rFonts w:cs="微软雅黑" w:hint="eastAsia"/>
                <w:sz w:val="21"/>
                <w:szCs w:val="21"/>
              </w:rPr>
              <w:t>0</w:t>
            </w:r>
          </w:p>
          <w:p w14:paraId="19BA4077" w14:textId="77777777" w:rsidR="003D132F" w:rsidRPr="00C4293E" w:rsidRDefault="003D132F" w:rsidP="006761EB">
            <w:pPr>
              <w:pStyle w:val="ac"/>
              <w:spacing w:line="360" w:lineRule="auto"/>
              <w:jc w:val="center"/>
              <w:rPr>
                <w:sz w:val="21"/>
                <w:szCs w:val="21"/>
              </w:rPr>
            </w:pPr>
            <w:r w:rsidRPr="00C4293E">
              <w:rPr>
                <w:rFonts w:cs="微软雅黑" w:hint="eastAsia"/>
                <w:sz w:val="21"/>
                <w:szCs w:val="21"/>
              </w:rPr>
              <w:t>（</w:t>
            </w:r>
            <w:r w:rsidRPr="00C4293E">
              <w:rPr>
                <w:rFonts w:cs="微软雅黑"/>
                <w:sz w:val="21"/>
                <w:szCs w:val="21"/>
              </w:rPr>
              <w:t>0-2</w:t>
            </w:r>
            <w:r w:rsidRPr="00C4293E">
              <w:rPr>
                <w:rFonts w:cs="微软雅黑" w:hint="eastAsia"/>
                <w:sz w:val="21"/>
                <w:szCs w:val="21"/>
              </w:rPr>
              <w:t>0）</w:t>
            </w:r>
          </w:p>
        </w:tc>
      </w:tr>
      <w:tr w:rsidR="003D132F" w:rsidRPr="00C4293E" w14:paraId="578C7C2C" w14:textId="77777777" w:rsidTr="00950C05">
        <w:trPr>
          <w:jc w:val="center"/>
        </w:trPr>
        <w:tc>
          <w:tcPr>
            <w:tcW w:w="735" w:type="dxa"/>
            <w:vMerge w:val="restart"/>
            <w:vAlign w:val="center"/>
          </w:tcPr>
          <w:p w14:paraId="710E4362"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商务</w:t>
            </w:r>
          </w:p>
          <w:p w14:paraId="4B3BEA68"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部分</w:t>
            </w:r>
          </w:p>
        </w:tc>
        <w:tc>
          <w:tcPr>
            <w:tcW w:w="1276" w:type="dxa"/>
            <w:vAlign w:val="center"/>
          </w:tcPr>
          <w:p w14:paraId="549C6F85" w14:textId="77777777" w:rsidR="003D132F" w:rsidRPr="00C4293E" w:rsidRDefault="003D132F" w:rsidP="006761EB">
            <w:pPr>
              <w:pStyle w:val="ac"/>
              <w:spacing w:line="360" w:lineRule="auto"/>
              <w:rPr>
                <w:rFonts w:cs="微软雅黑"/>
                <w:sz w:val="21"/>
                <w:szCs w:val="21"/>
              </w:rPr>
            </w:pPr>
            <w:r w:rsidRPr="00C4293E">
              <w:rPr>
                <w:rFonts w:cs="微软雅黑"/>
                <w:sz w:val="21"/>
                <w:szCs w:val="21"/>
              </w:rPr>
              <w:t>1</w:t>
            </w:r>
            <w:r w:rsidRPr="00C4293E">
              <w:rPr>
                <w:rFonts w:cs="微软雅黑" w:hint="eastAsia"/>
                <w:sz w:val="21"/>
                <w:szCs w:val="21"/>
              </w:rPr>
              <w:t>、投标文件质量</w:t>
            </w:r>
          </w:p>
        </w:tc>
        <w:tc>
          <w:tcPr>
            <w:tcW w:w="5528" w:type="dxa"/>
            <w:vAlign w:val="center"/>
          </w:tcPr>
          <w:p w14:paraId="106F360F"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有目录索引、页码无错乱、标题、编号、正文、表格等排版规范得</w:t>
            </w:r>
            <w:r w:rsidRPr="00C4293E">
              <w:rPr>
                <w:rFonts w:cs="微软雅黑"/>
                <w:sz w:val="21"/>
                <w:szCs w:val="21"/>
              </w:rPr>
              <w:t>5</w:t>
            </w:r>
            <w:r w:rsidRPr="00C4293E">
              <w:rPr>
                <w:rFonts w:cs="微软雅黑" w:hint="eastAsia"/>
                <w:sz w:val="21"/>
                <w:szCs w:val="21"/>
              </w:rPr>
              <w:t>分，每出现一个错误扣</w:t>
            </w:r>
            <w:r w:rsidRPr="00C4293E">
              <w:rPr>
                <w:rFonts w:cs="微软雅黑"/>
                <w:sz w:val="21"/>
                <w:szCs w:val="21"/>
              </w:rPr>
              <w:t>1</w:t>
            </w:r>
            <w:r w:rsidRPr="00C4293E">
              <w:rPr>
                <w:rFonts w:cs="微软雅黑" w:hint="eastAsia"/>
                <w:sz w:val="21"/>
                <w:szCs w:val="21"/>
              </w:rPr>
              <w:t>分，扣完为止。</w:t>
            </w:r>
          </w:p>
        </w:tc>
        <w:tc>
          <w:tcPr>
            <w:tcW w:w="1103" w:type="dxa"/>
            <w:vAlign w:val="center"/>
          </w:tcPr>
          <w:p w14:paraId="157990C7" w14:textId="77777777" w:rsidR="003D132F" w:rsidRPr="00C4293E" w:rsidRDefault="003D132F" w:rsidP="006761EB">
            <w:pPr>
              <w:pStyle w:val="ac"/>
              <w:spacing w:line="360" w:lineRule="auto"/>
              <w:jc w:val="center"/>
              <w:rPr>
                <w:rFonts w:cs="微软雅黑"/>
                <w:sz w:val="21"/>
                <w:szCs w:val="21"/>
              </w:rPr>
            </w:pPr>
            <w:r w:rsidRPr="00C4293E">
              <w:rPr>
                <w:rFonts w:cs="微软雅黑"/>
                <w:sz w:val="21"/>
                <w:szCs w:val="21"/>
              </w:rPr>
              <w:t>5</w:t>
            </w:r>
          </w:p>
          <w:p w14:paraId="73B3E606" w14:textId="77777777" w:rsidR="003D132F" w:rsidRPr="00C4293E" w:rsidRDefault="003D132F" w:rsidP="006761EB">
            <w:pPr>
              <w:pStyle w:val="ac"/>
              <w:spacing w:line="360" w:lineRule="auto"/>
              <w:jc w:val="center"/>
              <w:rPr>
                <w:sz w:val="21"/>
                <w:szCs w:val="21"/>
              </w:rPr>
            </w:pPr>
            <w:r w:rsidRPr="00C4293E">
              <w:rPr>
                <w:rFonts w:cs="微软雅黑" w:hint="eastAsia"/>
                <w:sz w:val="21"/>
                <w:szCs w:val="21"/>
              </w:rPr>
              <w:t>（</w:t>
            </w:r>
            <w:r w:rsidRPr="00C4293E">
              <w:rPr>
                <w:rFonts w:cs="微软雅黑"/>
                <w:sz w:val="21"/>
                <w:szCs w:val="21"/>
              </w:rPr>
              <w:t>0-5</w:t>
            </w:r>
            <w:r w:rsidRPr="00C4293E">
              <w:rPr>
                <w:rFonts w:cs="微软雅黑" w:hint="eastAsia"/>
                <w:sz w:val="21"/>
                <w:szCs w:val="21"/>
              </w:rPr>
              <w:t>）</w:t>
            </w:r>
          </w:p>
        </w:tc>
      </w:tr>
      <w:tr w:rsidR="003D132F" w:rsidRPr="00C4293E" w14:paraId="2ED858CA" w14:textId="77777777" w:rsidTr="00950C05">
        <w:trPr>
          <w:trHeight w:val="341"/>
          <w:jc w:val="center"/>
        </w:trPr>
        <w:tc>
          <w:tcPr>
            <w:tcW w:w="735" w:type="dxa"/>
            <w:vMerge/>
            <w:vAlign w:val="center"/>
          </w:tcPr>
          <w:p w14:paraId="438497E6" w14:textId="77777777" w:rsidR="003D132F" w:rsidRPr="00C4293E" w:rsidRDefault="003D132F" w:rsidP="006761EB">
            <w:pPr>
              <w:pStyle w:val="ac"/>
              <w:spacing w:line="360" w:lineRule="auto"/>
              <w:rPr>
                <w:rFonts w:cs="微软雅黑"/>
                <w:sz w:val="21"/>
                <w:szCs w:val="21"/>
              </w:rPr>
            </w:pPr>
          </w:p>
        </w:tc>
        <w:tc>
          <w:tcPr>
            <w:tcW w:w="1276" w:type="dxa"/>
            <w:vAlign w:val="center"/>
          </w:tcPr>
          <w:p w14:paraId="50C42C51" w14:textId="77777777" w:rsidR="003D132F" w:rsidRPr="00C4293E" w:rsidRDefault="003D132F" w:rsidP="006761EB">
            <w:pPr>
              <w:pStyle w:val="ac"/>
              <w:spacing w:line="360" w:lineRule="auto"/>
              <w:rPr>
                <w:rFonts w:cs="微软雅黑"/>
                <w:sz w:val="21"/>
                <w:szCs w:val="21"/>
              </w:rPr>
            </w:pPr>
            <w:r w:rsidRPr="00C4293E">
              <w:rPr>
                <w:rFonts w:cs="微软雅黑"/>
                <w:sz w:val="21"/>
                <w:szCs w:val="21"/>
              </w:rPr>
              <w:t>2</w:t>
            </w:r>
            <w:r w:rsidRPr="00C4293E">
              <w:rPr>
                <w:rFonts w:cs="微软雅黑" w:hint="eastAsia"/>
                <w:sz w:val="21"/>
                <w:szCs w:val="21"/>
              </w:rPr>
              <w:t>、投标人类似项目案例</w:t>
            </w:r>
          </w:p>
        </w:tc>
        <w:tc>
          <w:tcPr>
            <w:tcW w:w="5528" w:type="dxa"/>
            <w:vAlign w:val="center"/>
          </w:tcPr>
          <w:p w14:paraId="10E5107F" w14:textId="15D199D8" w:rsidR="003D132F" w:rsidRPr="00C4293E" w:rsidRDefault="003D132F" w:rsidP="008614DD">
            <w:pPr>
              <w:pStyle w:val="ac"/>
              <w:spacing w:line="360" w:lineRule="auto"/>
              <w:rPr>
                <w:sz w:val="21"/>
                <w:szCs w:val="21"/>
              </w:rPr>
            </w:pPr>
            <w:r w:rsidRPr="00C4293E">
              <w:rPr>
                <w:rFonts w:cs="微软雅黑" w:hint="eastAsia"/>
                <w:sz w:val="21"/>
                <w:szCs w:val="21"/>
              </w:rPr>
              <w:t>提供近三年（2</w:t>
            </w:r>
            <w:r w:rsidRPr="00C4293E">
              <w:rPr>
                <w:rFonts w:cs="微软雅黑"/>
                <w:sz w:val="21"/>
                <w:szCs w:val="21"/>
              </w:rPr>
              <w:t>020</w:t>
            </w:r>
            <w:r w:rsidRPr="00C4293E">
              <w:rPr>
                <w:rFonts w:cs="微软雅黑" w:hint="eastAsia"/>
                <w:sz w:val="21"/>
                <w:szCs w:val="21"/>
              </w:rPr>
              <w:t>年</w:t>
            </w:r>
            <w:r w:rsidR="008614DD">
              <w:rPr>
                <w:rFonts w:cs="微软雅黑" w:hint="eastAsia"/>
                <w:sz w:val="21"/>
                <w:szCs w:val="21"/>
              </w:rPr>
              <w:t>11</w:t>
            </w:r>
            <w:r w:rsidRPr="00C4293E">
              <w:rPr>
                <w:rFonts w:cs="微软雅黑" w:hint="eastAsia"/>
                <w:sz w:val="21"/>
                <w:szCs w:val="21"/>
              </w:rPr>
              <w:t>月至今）内承接过类似项目业绩</w:t>
            </w:r>
            <w:r w:rsidRPr="00C4293E">
              <w:rPr>
                <w:rFonts w:cstheme="minorEastAsia" w:hint="eastAsia"/>
                <w:bCs/>
                <w:sz w:val="21"/>
                <w:szCs w:val="21"/>
              </w:rPr>
              <w:t>（至少包含合同首页、</w:t>
            </w:r>
            <w:proofErr w:type="gramStart"/>
            <w:r w:rsidRPr="00C4293E">
              <w:rPr>
                <w:rFonts w:cstheme="minorEastAsia" w:hint="eastAsia"/>
                <w:bCs/>
                <w:sz w:val="21"/>
                <w:szCs w:val="21"/>
              </w:rPr>
              <w:t>签章页并加盖</w:t>
            </w:r>
            <w:proofErr w:type="gramEnd"/>
            <w:r w:rsidRPr="00C4293E">
              <w:rPr>
                <w:rFonts w:cstheme="minorEastAsia" w:hint="eastAsia"/>
                <w:bCs/>
                <w:sz w:val="21"/>
                <w:szCs w:val="21"/>
              </w:rPr>
              <w:t>公章）</w:t>
            </w:r>
            <w:r w:rsidRPr="00C4293E">
              <w:rPr>
                <w:rFonts w:cs="微软雅黑" w:hint="eastAsia"/>
                <w:sz w:val="21"/>
                <w:szCs w:val="21"/>
              </w:rPr>
              <w:t>。有一个得</w:t>
            </w:r>
            <w:r w:rsidRPr="00C4293E">
              <w:rPr>
                <w:rFonts w:cs="微软雅黑"/>
                <w:sz w:val="21"/>
                <w:szCs w:val="21"/>
              </w:rPr>
              <w:t>4</w:t>
            </w:r>
            <w:r w:rsidRPr="00C4293E">
              <w:rPr>
                <w:rFonts w:cs="微软雅黑" w:hint="eastAsia"/>
                <w:sz w:val="21"/>
                <w:szCs w:val="21"/>
              </w:rPr>
              <w:t>分，最多得</w:t>
            </w:r>
            <w:r w:rsidRPr="00C4293E">
              <w:rPr>
                <w:rFonts w:cs="微软雅黑"/>
                <w:sz w:val="21"/>
                <w:szCs w:val="21"/>
              </w:rPr>
              <w:t>20</w:t>
            </w:r>
            <w:r w:rsidRPr="00C4293E">
              <w:rPr>
                <w:rFonts w:cs="微软雅黑" w:hint="eastAsia"/>
                <w:sz w:val="21"/>
                <w:szCs w:val="21"/>
              </w:rPr>
              <w:t>分，没有不得分。</w:t>
            </w:r>
          </w:p>
        </w:tc>
        <w:tc>
          <w:tcPr>
            <w:tcW w:w="1103" w:type="dxa"/>
            <w:vAlign w:val="center"/>
          </w:tcPr>
          <w:p w14:paraId="3EB68F49" w14:textId="77777777" w:rsidR="003D132F" w:rsidRDefault="003D132F" w:rsidP="006761EB">
            <w:pPr>
              <w:pStyle w:val="ac"/>
              <w:spacing w:line="360" w:lineRule="auto"/>
              <w:jc w:val="center"/>
              <w:rPr>
                <w:rFonts w:cs="微软雅黑"/>
                <w:sz w:val="21"/>
                <w:szCs w:val="21"/>
              </w:rPr>
            </w:pPr>
            <w:r w:rsidRPr="00C4293E">
              <w:rPr>
                <w:rFonts w:cs="微软雅黑"/>
                <w:sz w:val="21"/>
                <w:szCs w:val="21"/>
              </w:rPr>
              <w:t>2</w:t>
            </w:r>
            <w:r w:rsidRPr="00C4293E">
              <w:rPr>
                <w:rFonts w:cs="微软雅黑" w:hint="eastAsia"/>
                <w:sz w:val="21"/>
                <w:szCs w:val="21"/>
              </w:rPr>
              <w:t>0</w:t>
            </w:r>
          </w:p>
          <w:p w14:paraId="7CA3B15E" w14:textId="77777777" w:rsidR="003D132F" w:rsidRPr="00C4293E" w:rsidRDefault="003D132F" w:rsidP="006761EB">
            <w:pPr>
              <w:pStyle w:val="ac"/>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Pr="00C4293E">
              <w:rPr>
                <w:rFonts w:cs="微软雅黑" w:hint="eastAsia"/>
                <w:sz w:val="21"/>
                <w:szCs w:val="21"/>
              </w:rPr>
              <w:t>10）</w:t>
            </w:r>
          </w:p>
        </w:tc>
      </w:tr>
      <w:tr w:rsidR="003D132F" w:rsidRPr="00C4293E" w14:paraId="2DE05BF1" w14:textId="77777777" w:rsidTr="00950C05">
        <w:trPr>
          <w:trHeight w:val="1042"/>
          <w:jc w:val="center"/>
        </w:trPr>
        <w:tc>
          <w:tcPr>
            <w:tcW w:w="735" w:type="dxa"/>
            <w:vMerge w:val="restart"/>
            <w:vAlign w:val="center"/>
          </w:tcPr>
          <w:p w14:paraId="3CD2F7C1" w14:textId="77777777" w:rsidR="003D132F" w:rsidRPr="00C4293E" w:rsidRDefault="003D132F" w:rsidP="006761EB">
            <w:pPr>
              <w:pStyle w:val="ac"/>
              <w:spacing w:line="360" w:lineRule="auto"/>
              <w:rPr>
                <w:sz w:val="21"/>
                <w:szCs w:val="21"/>
              </w:rPr>
            </w:pPr>
            <w:r w:rsidRPr="00C4293E">
              <w:rPr>
                <w:rFonts w:hint="eastAsia"/>
                <w:sz w:val="21"/>
                <w:szCs w:val="21"/>
              </w:rPr>
              <w:t>技术</w:t>
            </w:r>
          </w:p>
          <w:p w14:paraId="04776DB3" w14:textId="77777777" w:rsidR="003D132F" w:rsidRPr="00C4293E" w:rsidRDefault="003D132F" w:rsidP="006761EB">
            <w:pPr>
              <w:pStyle w:val="ac"/>
              <w:spacing w:line="360" w:lineRule="auto"/>
              <w:rPr>
                <w:rFonts w:cs="微软雅黑"/>
                <w:color w:val="0000FF"/>
                <w:sz w:val="21"/>
                <w:szCs w:val="21"/>
              </w:rPr>
            </w:pPr>
            <w:r w:rsidRPr="00C4293E">
              <w:rPr>
                <w:rFonts w:hint="eastAsia"/>
                <w:sz w:val="21"/>
                <w:szCs w:val="21"/>
              </w:rPr>
              <w:t>部分</w:t>
            </w:r>
          </w:p>
        </w:tc>
        <w:tc>
          <w:tcPr>
            <w:tcW w:w="1276" w:type="dxa"/>
            <w:vAlign w:val="center"/>
          </w:tcPr>
          <w:p w14:paraId="74B8238C" w14:textId="731D4216" w:rsidR="003D132F" w:rsidRPr="00C4293E" w:rsidRDefault="003D132F" w:rsidP="006761EB">
            <w:pPr>
              <w:pStyle w:val="ac"/>
              <w:spacing w:line="360" w:lineRule="auto"/>
              <w:rPr>
                <w:sz w:val="21"/>
                <w:szCs w:val="21"/>
              </w:rPr>
            </w:pPr>
            <w:r w:rsidRPr="008614DD">
              <w:rPr>
                <w:rFonts w:eastAsiaTheme="minorEastAsia" w:hint="eastAsia"/>
                <w:sz w:val="21"/>
                <w:szCs w:val="21"/>
              </w:rPr>
              <w:t>1、</w:t>
            </w:r>
            <w:r w:rsidR="001B3017" w:rsidRPr="008614DD">
              <w:rPr>
                <w:rFonts w:eastAsiaTheme="minorEastAsia" w:hint="eastAsia"/>
                <w:sz w:val="21"/>
                <w:szCs w:val="21"/>
              </w:rPr>
              <w:t>人员配置</w:t>
            </w:r>
          </w:p>
        </w:tc>
        <w:tc>
          <w:tcPr>
            <w:tcW w:w="5528" w:type="dxa"/>
            <w:vAlign w:val="center"/>
          </w:tcPr>
          <w:p w14:paraId="3F4850E0" w14:textId="77777777" w:rsidR="001B3017" w:rsidRPr="003C0E99" w:rsidRDefault="001B3017" w:rsidP="001B3017">
            <w:pPr>
              <w:ind w:firstLineChars="11" w:firstLine="23"/>
              <w:jc w:val="left"/>
              <w:rPr>
                <w:szCs w:val="21"/>
              </w:rPr>
            </w:pPr>
            <w:r w:rsidRPr="003C0E99">
              <w:rPr>
                <w:rFonts w:hint="eastAsia"/>
                <w:szCs w:val="21"/>
              </w:rPr>
              <w:t>人数合理，分工全面，岗位职责明晰有针对性，</w:t>
            </w:r>
            <w:proofErr w:type="gramStart"/>
            <w:r w:rsidRPr="003C0E99">
              <w:rPr>
                <w:rFonts w:hint="eastAsia"/>
                <w:szCs w:val="21"/>
              </w:rPr>
              <w:t>且人员</w:t>
            </w:r>
            <w:proofErr w:type="gramEnd"/>
            <w:r w:rsidRPr="003C0E99">
              <w:rPr>
                <w:rFonts w:hint="eastAsia"/>
                <w:szCs w:val="21"/>
              </w:rPr>
              <w:t>有丰富的同类项目经验完全满足项目需要：</w:t>
            </w:r>
            <w:r>
              <w:rPr>
                <w:rFonts w:hint="eastAsia"/>
                <w:szCs w:val="21"/>
              </w:rPr>
              <w:t>5</w:t>
            </w:r>
            <w:r w:rsidRPr="003C0E99">
              <w:rPr>
                <w:rFonts w:hint="eastAsia"/>
                <w:szCs w:val="21"/>
              </w:rPr>
              <w:t>分；</w:t>
            </w:r>
          </w:p>
          <w:p w14:paraId="54537BAA" w14:textId="77777777" w:rsidR="001B3017" w:rsidRPr="003C0E99" w:rsidRDefault="001B3017" w:rsidP="001B3017">
            <w:pPr>
              <w:ind w:firstLineChars="11" w:firstLine="23"/>
              <w:jc w:val="left"/>
              <w:rPr>
                <w:szCs w:val="21"/>
              </w:rPr>
            </w:pPr>
            <w:r w:rsidRPr="003C0E99">
              <w:rPr>
                <w:rFonts w:hint="eastAsia"/>
                <w:szCs w:val="21"/>
              </w:rPr>
              <w:t>人数较合理，</w:t>
            </w:r>
            <w:proofErr w:type="gramStart"/>
            <w:r w:rsidRPr="003C0E99">
              <w:rPr>
                <w:rFonts w:hint="eastAsia"/>
                <w:szCs w:val="21"/>
              </w:rPr>
              <w:t>分工较</w:t>
            </w:r>
            <w:proofErr w:type="gramEnd"/>
            <w:r w:rsidRPr="003C0E99">
              <w:rPr>
                <w:rFonts w:hint="eastAsia"/>
                <w:szCs w:val="21"/>
              </w:rPr>
              <w:t>全面，岗位职责明晰有一定针对性，且部分人员有同类项目经验，较好地满足项目需要：</w:t>
            </w:r>
            <w:r w:rsidRPr="003C0E99">
              <w:rPr>
                <w:rFonts w:hint="eastAsia"/>
                <w:szCs w:val="21"/>
              </w:rPr>
              <w:t xml:space="preserve"> </w:t>
            </w:r>
            <w:r>
              <w:rPr>
                <w:rFonts w:hint="eastAsia"/>
                <w:szCs w:val="21"/>
              </w:rPr>
              <w:t>3</w:t>
            </w:r>
            <w:r w:rsidRPr="003C0E99">
              <w:rPr>
                <w:rFonts w:hint="eastAsia"/>
                <w:szCs w:val="21"/>
              </w:rPr>
              <w:t xml:space="preserve"> </w:t>
            </w:r>
            <w:r w:rsidRPr="003C0E99">
              <w:rPr>
                <w:rFonts w:hint="eastAsia"/>
                <w:szCs w:val="21"/>
              </w:rPr>
              <w:t>分；</w:t>
            </w:r>
            <w:r w:rsidRPr="003C0E99">
              <w:rPr>
                <w:rFonts w:hint="eastAsia"/>
                <w:szCs w:val="21"/>
              </w:rPr>
              <w:t xml:space="preserve"> </w:t>
            </w:r>
          </w:p>
          <w:p w14:paraId="21BBFDE1" w14:textId="77777777" w:rsidR="001B3017" w:rsidRPr="003C0E99" w:rsidRDefault="001B3017" w:rsidP="001B3017">
            <w:pPr>
              <w:ind w:firstLineChars="11" w:firstLine="23"/>
              <w:jc w:val="left"/>
              <w:rPr>
                <w:szCs w:val="21"/>
              </w:rPr>
            </w:pPr>
            <w:r w:rsidRPr="003C0E99">
              <w:rPr>
                <w:rFonts w:hint="eastAsia"/>
                <w:szCs w:val="21"/>
              </w:rPr>
              <w:t>人数不合理，部分岗位不明确，岗位职责不明确或无针对性，人员有同类项目经验少，不能满足项目需要：</w:t>
            </w:r>
            <w:r>
              <w:rPr>
                <w:rFonts w:hint="eastAsia"/>
                <w:szCs w:val="21"/>
              </w:rPr>
              <w:t>1</w:t>
            </w:r>
            <w:r w:rsidRPr="003C0E99">
              <w:rPr>
                <w:rFonts w:hint="eastAsia"/>
                <w:szCs w:val="21"/>
              </w:rPr>
              <w:t xml:space="preserve"> </w:t>
            </w:r>
            <w:r w:rsidRPr="003C0E99">
              <w:rPr>
                <w:rFonts w:hint="eastAsia"/>
                <w:szCs w:val="21"/>
              </w:rPr>
              <w:t>分；</w:t>
            </w:r>
          </w:p>
          <w:p w14:paraId="5738A28D" w14:textId="44076167" w:rsidR="003D132F" w:rsidRPr="00C4293E" w:rsidRDefault="001B3017" w:rsidP="001B3017">
            <w:pPr>
              <w:pStyle w:val="ac"/>
              <w:spacing w:line="360" w:lineRule="auto"/>
              <w:rPr>
                <w:rFonts w:cs="微软雅黑"/>
                <w:sz w:val="21"/>
                <w:szCs w:val="21"/>
              </w:rPr>
            </w:pPr>
            <w:r w:rsidRPr="001B3017">
              <w:rPr>
                <w:rFonts w:asciiTheme="minorHAnsi" w:eastAsiaTheme="minorEastAsia" w:hAnsiTheme="minorHAnsi" w:cstheme="minorBidi" w:hint="eastAsia"/>
                <w:kern w:val="2"/>
                <w:sz w:val="21"/>
                <w:szCs w:val="21"/>
              </w:rPr>
              <w:t>未提供针对本项目的团队人员情况的不得分。</w:t>
            </w:r>
          </w:p>
        </w:tc>
        <w:tc>
          <w:tcPr>
            <w:tcW w:w="1103" w:type="dxa"/>
            <w:vAlign w:val="center"/>
          </w:tcPr>
          <w:p w14:paraId="32C0DC42" w14:textId="77777777" w:rsidR="003D132F" w:rsidRPr="00C4293E" w:rsidRDefault="003D132F" w:rsidP="006761EB">
            <w:pPr>
              <w:pStyle w:val="ac"/>
              <w:spacing w:line="360" w:lineRule="auto"/>
              <w:jc w:val="center"/>
              <w:rPr>
                <w:sz w:val="21"/>
                <w:szCs w:val="21"/>
              </w:rPr>
            </w:pPr>
            <w:r w:rsidRPr="00C4293E">
              <w:rPr>
                <w:rFonts w:hint="eastAsia"/>
                <w:sz w:val="21"/>
                <w:szCs w:val="21"/>
              </w:rPr>
              <w:t>5</w:t>
            </w:r>
          </w:p>
          <w:p w14:paraId="2BCE8C12" w14:textId="77777777" w:rsidR="003D132F" w:rsidRPr="00C4293E" w:rsidRDefault="003D132F" w:rsidP="006761EB">
            <w:pPr>
              <w:pStyle w:val="ac"/>
              <w:spacing w:line="360" w:lineRule="auto"/>
              <w:jc w:val="center"/>
              <w:rPr>
                <w:sz w:val="21"/>
                <w:szCs w:val="21"/>
              </w:rPr>
            </w:pPr>
            <w:r w:rsidRPr="00C4293E">
              <w:rPr>
                <w:rFonts w:hint="eastAsia"/>
                <w:sz w:val="21"/>
                <w:szCs w:val="21"/>
              </w:rPr>
              <w:t>（0</w:t>
            </w:r>
            <w:r w:rsidRPr="00C4293E">
              <w:rPr>
                <w:sz w:val="21"/>
                <w:szCs w:val="21"/>
              </w:rPr>
              <w:t>-5</w:t>
            </w:r>
            <w:r w:rsidRPr="00C4293E">
              <w:rPr>
                <w:rFonts w:hint="eastAsia"/>
                <w:sz w:val="21"/>
                <w:szCs w:val="21"/>
              </w:rPr>
              <w:t>）</w:t>
            </w:r>
          </w:p>
        </w:tc>
      </w:tr>
      <w:tr w:rsidR="003D132F" w:rsidRPr="00C4293E" w14:paraId="5E74B982" w14:textId="77777777" w:rsidTr="00950C05">
        <w:trPr>
          <w:trHeight w:val="1473"/>
          <w:jc w:val="center"/>
        </w:trPr>
        <w:tc>
          <w:tcPr>
            <w:tcW w:w="735" w:type="dxa"/>
            <w:vMerge/>
            <w:vAlign w:val="center"/>
          </w:tcPr>
          <w:p w14:paraId="1333F862" w14:textId="77777777" w:rsidR="003D132F" w:rsidRPr="00C4293E" w:rsidRDefault="003D132F" w:rsidP="006761EB">
            <w:pPr>
              <w:pStyle w:val="ac"/>
              <w:spacing w:line="360" w:lineRule="auto"/>
              <w:rPr>
                <w:sz w:val="21"/>
                <w:szCs w:val="21"/>
              </w:rPr>
            </w:pPr>
          </w:p>
        </w:tc>
        <w:tc>
          <w:tcPr>
            <w:tcW w:w="1276" w:type="dxa"/>
            <w:vAlign w:val="center"/>
          </w:tcPr>
          <w:p w14:paraId="4BCC742F" w14:textId="1258D217" w:rsidR="003D132F" w:rsidRPr="00C4293E" w:rsidRDefault="003D132F" w:rsidP="006761EB">
            <w:pPr>
              <w:widowControl/>
              <w:rPr>
                <w:rFonts w:ascii="宋体" w:hAnsi="宋体" w:cs="宋体"/>
                <w:kern w:val="0"/>
                <w:szCs w:val="21"/>
              </w:rPr>
            </w:pPr>
            <w:r w:rsidRPr="00C4293E">
              <w:rPr>
                <w:rFonts w:ascii="宋体" w:hAnsi="宋体" w:cs="宋体" w:hint="eastAsia"/>
                <w:kern w:val="0"/>
                <w:szCs w:val="21"/>
              </w:rPr>
              <w:t>2、</w:t>
            </w:r>
            <w:r w:rsidR="008614DD" w:rsidRPr="0039053D">
              <w:rPr>
                <w:rFonts w:hint="eastAsia"/>
                <w:szCs w:val="21"/>
              </w:rPr>
              <w:t>质量管理体系与保证措施</w:t>
            </w:r>
          </w:p>
        </w:tc>
        <w:tc>
          <w:tcPr>
            <w:tcW w:w="5528" w:type="dxa"/>
            <w:vAlign w:val="center"/>
          </w:tcPr>
          <w:p w14:paraId="6E59D71B" w14:textId="77777777" w:rsidR="008614DD" w:rsidRPr="0039053D" w:rsidRDefault="008614DD" w:rsidP="008614DD">
            <w:pPr>
              <w:ind w:firstLineChars="11" w:firstLine="23"/>
              <w:jc w:val="left"/>
              <w:rPr>
                <w:rFonts w:ascii="宋体" w:hAnsi="宋体"/>
                <w:szCs w:val="21"/>
              </w:rPr>
            </w:pPr>
            <w:r w:rsidRPr="0039053D">
              <w:rPr>
                <w:rFonts w:ascii="宋体" w:hAnsi="宋体" w:hint="eastAsia"/>
                <w:szCs w:val="21"/>
              </w:rPr>
              <w:t>方案内容全面完整、合理可行，质量保证措施得力、针对性强，能够完全满足文件的要求：</w:t>
            </w:r>
            <w:r>
              <w:rPr>
                <w:rFonts w:ascii="宋体" w:hAnsi="宋体"/>
                <w:szCs w:val="21"/>
              </w:rPr>
              <w:t>10</w:t>
            </w:r>
            <w:r w:rsidRPr="0039053D">
              <w:rPr>
                <w:rFonts w:ascii="宋体" w:hAnsi="宋体" w:hint="eastAsia"/>
                <w:szCs w:val="21"/>
              </w:rPr>
              <w:t>分；</w:t>
            </w:r>
          </w:p>
          <w:p w14:paraId="079E1D6D" w14:textId="77777777" w:rsidR="008614DD" w:rsidRPr="0039053D" w:rsidRDefault="008614DD" w:rsidP="008614DD">
            <w:pPr>
              <w:ind w:firstLineChars="11" w:firstLine="23"/>
              <w:jc w:val="left"/>
              <w:rPr>
                <w:rFonts w:ascii="宋体" w:hAnsi="宋体"/>
                <w:szCs w:val="21"/>
              </w:rPr>
            </w:pPr>
            <w:r w:rsidRPr="0039053D">
              <w:rPr>
                <w:rFonts w:ascii="宋体" w:hAnsi="宋体" w:hint="eastAsia"/>
                <w:szCs w:val="21"/>
              </w:rPr>
              <w:t>方案内容较全面，质量保证措施合理可行，有较好的针对性，能够较好的满足文件的要求：</w:t>
            </w:r>
            <w:r>
              <w:rPr>
                <w:rFonts w:ascii="宋体" w:hAnsi="宋体"/>
                <w:szCs w:val="21"/>
              </w:rPr>
              <w:t>7</w:t>
            </w:r>
            <w:r>
              <w:rPr>
                <w:rFonts w:ascii="宋体" w:hAnsi="宋体" w:hint="eastAsia"/>
                <w:szCs w:val="21"/>
              </w:rPr>
              <w:t>分</w:t>
            </w:r>
            <w:r w:rsidRPr="0039053D">
              <w:rPr>
                <w:rFonts w:ascii="宋体" w:hAnsi="宋体" w:hint="eastAsia"/>
                <w:szCs w:val="21"/>
              </w:rPr>
              <w:t>；</w:t>
            </w:r>
          </w:p>
          <w:p w14:paraId="57DB8064" w14:textId="77777777" w:rsidR="008614DD" w:rsidRPr="0039053D" w:rsidRDefault="008614DD" w:rsidP="008614DD">
            <w:pPr>
              <w:ind w:firstLineChars="11" w:firstLine="23"/>
              <w:jc w:val="left"/>
              <w:rPr>
                <w:rFonts w:ascii="宋体" w:hAnsi="宋体"/>
                <w:szCs w:val="21"/>
              </w:rPr>
            </w:pPr>
            <w:r w:rsidRPr="0039053D">
              <w:rPr>
                <w:rFonts w:ascii="宋体" w:hAnsi="宋体" w:hint="eastAsia"/>
                <w:szCs w:val="21"/>
              </w:rPr>
              <w:t>方案内容不全面，措施合理性、可行性及针对性较差，能够满足文件的部分要求：</w:t>
            </w:r>
            <w:r>
              <w:rPr>
                <w:rFonts w:ascii="宋体" w:hAnsi="宋体" w:hint="eastAsia"/>
                <w:szCs w:val="21"/>
              </w:rPr>
              <w:t>4</w:t>
            </w:r>
            <w:r w:rsidRPr="0039053D">
              <w:rPr>
                <w:rFonts w:ascii="宋体" w:hAnsi="宋体" w:hint="eastAsia"/>
                <w:szCs w:val="21"/>
              </w:rPr>
              <w:t>分；</w:t>
            </w:r>
          </w:p>
          <w:p w14:paraId="1AD95319" w14:textId="77777777" w:rsidR="008614DD" w:rsidRPr="0039053D" w:rsidRDefault="008614DD" w:rsidP="008614DD">
            <w:pPr>
              <w:ind w:firstLineChars="11" w:firstLine="23"/>
              <w:jc w:val="left"/>
              <w:rPr>
                <w:rFonts w:ascii="宋体" w:hAnsi="宋体"/>
                <w:szCs w:val="21"/>
              </w:rPr>
            </w:pPr>
            <w:r w:rsidRPr="0039053D">
              <w:rPr>
                <w:rFonts w:ascii="宋体" w:hAnsi="宋体" w:hint="eastAsia"/>
                <w:szCs w:val="21"/>
              </w:rPr>
              <w:t>方案内容不全面，措施合理性、可行性及针对性较差，不能够满足文件的部分要求：1分；</w:t>
            </w:r>
          </w:p>
          <w:p w14:paraId="592AF504" w14:textId="1E55A699" w:rsidR="003D132F" w:rsidRPr="00C4293E" w:rsidRDefault="008614DD" w:rsidP="008614DD">
            <w:pPr>
              <w:pStyle w:val="ac"/>
              <w:spacing w:line="360" w:lineRule="auto"/>
              <w:rPr>
                <w:sz w:val="21"/>
                <w:szCs w:val="21"/>
              </w:rPr>
            </w:pPr>
            <w:r w:rsidRPr="008614DD">
              <w:rPr>
                <w:rFonts w:eastAsiaTheme="minorEastAsia" w:cstheme="minorBidi" w:hint="eastAsia"/>
                <w:kern w:val="2"/>
                <w:sz w:val="21"/>
                <w:szCs w:val="21"/>
              </w:rPr>
              <w:t>未</w:t>
            </w:r>
            <w:bookmarkStart w:id="1" w:name="_GoBack"/>
            <w:bookmarkEnd w:id="1"/>
            <w:r w:rsidRPr="008614DD">
              <w:rPr>
                <w:rFonts w:eastAsiaTheme="minorEastAsia" w:cstheme="minorBidi" w:hint="eastAsia"/>
                <w:kern w:val="2"/>
                <w:sz w:val="21"/>
                <w:szCs w:val="21"/>
              </w:rPr>
              <w:t>提供方案不得分。</w:t>
            </w:r>
          </w:p>
        </w:tc>
        <w:tc>
          <w:tcPr>
            <w:tcW w:w="1103" w:type="dxa"/>
            <w:vAlign w:val="center"/>
          </w:tcPr>
          <w:p w14:paraId="60068F31" w14:textId="77777777" w:rsidR="003D132F" w:rsidRPr="00C4293E" w:rsidRDefault="003D132F" w:rsidP="006761EB">
            <w:pPr>
              <w:pStyle w:val="ac"/>
              <w:spacing w:line="360" w:lineRule="auto"/>
              <w:jc w:val="center"/>
              <w:rPr>
                <w:sz w:val="21"/>
                <w:szCs w:val="21"/>
              </w:rPr>
            </w:pPr>
            <w:r w:rsidRPr="00C4293E">
              <w:rPr>
                <w:sz w:val="21"/>
                <w:szCs w:val="21"/>
              </w:rPr>
              <w:t>10</w:t>
            </w:r>
          </w:p>
          <w:p w14:paraId="76B0247D" w14:textId="77777777" w:rsidR="003D132F" w:rsidRPr="00C4293E" w:rsidRDefault="003D132F" w:rsidP="006761EB">
            <w:pPr>
              <w:pStyle w:val="ac"/>
              <w:spacing w:line="360" w:lineRule="auto"/>
              <w:jc w:val="center"/>
              <w:rPr>
                <w:sz w:val="21"/>
                <w:szCs w:val="21"/>
              </w:rPr>
            </w:pPr>
            <w:r w:rsidRPr="00C4293E">
              <w:rPr>
                <w:rFonts w:hint="eastAsia"/>
                <w:sz w:val="21"/>
                <w:szCs w:val="21"/>
              </w:rPr>
              <w:t>（0</w:t>
            </w:r>
            <w:r w:rsidRPr="00C4293E">
              <w:rPr>
                <w:sz w:val="21"/>
                <w:szCs w:val="21"/>
              </w:rPr>
              <w:t>-10</w:t>
            </w:r>
            <w:r w:rsidRPr="00C4293E">
              <w:rPr>
                <w:rFonts w:hint="eastAsia"/>
                <w:sz w:val="21"/>
                <w:szCs w:val="21"/>
              </w:rPr>
              <w:t>）</w:t>
            </w:r>
          </w:p>
        </w:tc>
      </w:tr>
      <w:tr w:rsidR="003D132F" w:rsidRPr="00C4293E" w14:paraId="3DF15250" w14:textId="77777777" w:rsidTr="00950C05">
        <w:trPr>
          <w:trHeight w:val="1946"/>
          <w:jc w:val="center"/>
        </w:trPr>
        <w:tc>
          <w:tcPr>
            <w:tcW w:w="735" w:type="dxa"/>
            <w:vMerge/>
            <w:vAlign w:val="center"/>
          </w:tcPr>
          <w:p w14:paraId="3EFD91DC" w14:textId="77777777" w:rsidR="003D132F" w:rsidRPr="00C4293E" w:rsidRDefault="003D132F" w:rsidP="006761EB">
            <w:pPr>
              <w:pStyle w:val="ac"/>
              <w:spacing w:line="360" w:lineRule="auto"/>
              <w:rPr>
                <w:sz w:val="21"/>
                <w:szCs w:val="21"/>
              </w:rPr>
            </w:pPr>
          </w:p>
        </w:tc>
        <w:tc>
          <w:tcPr>
            <w:tcW w:w="1276" w:type="dxa"/>
            <w:vAlign w:val="center"/>
          </w:tcPr>
          <w:p w14:paraId="20D17266" w14:textId="77777777" w:rsidR="003D132F" w:rsidRPr="00C4293E" w:rsidRDefault="003D132F" w:rsidP="006761EB">
            <w:pPr>
              <w:pStyle w:val="ac"/>
              <w:spacing w:line="360" w:lineRule="auto"/>
              <w:rPr>
                <w:rFonts w:cs="微软雅黑"/>
                <w:color w:val="000000"/>
                <w:sz w:val="21"/>
                <w:szCs w:val="21"/>
              </w:rPr>
            </w:pPr>
            <w:r w:rsidRPr="00C4293E">
              <w:rPr>
                <w:rFonts w:cs="微软雅黑"/>
                <w:color w:val="000000"/>
                <w:sz w:val="21"/>
                <w:szCs w:val="21"/>
              </w:rPr>
              <w:t>3</w:t>
            </w:r>
            <w:r w:rsidRPr="00C4293E">
              <w:rPr>
                <w:rFonts w:cs="微软雅黑" w:hint="eastAsia"/>
                <w:color w:val="000000"/>
                <w:sz w:val="21"/>
                <w:szCs w:val="21"/>
              </w:rPr>
              <w:t>、针对本项目的服务特点、难点分析</w:t>
            </w:r>
          </w:p>
        </w:tc>
        <w:tc>
          <w:tcPr>
            <w:tcW w:w="5528" w:type="dxa"/>
            <w:vAlign w:val="center"/>
          </w:tcPr>
          <w:p w14:paraId="1E1E85DA"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针对本项目的服务特点、难点分析：</w:t>
            </w:r>
          </w:p>
          <w:p w14:paraId="1401CB06"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服务特点、难点定位准确，分析合理得</w:t>
            </w:r>
            <w:r w:rsidRPr="00C4293E">
              <w:rPr>
                <w:rFonts w:cs="微软雅黑"/>
                <w:sz w:val="21"/>
                <w:szCs w:val="21"/>
              </w:rPr>
              <w:t>15</w:t>
            </w:r>
            <w:r w:rsidRPr="00C4293E">
              <w:rPr>
                <w:rFonts w:cs="微软雅黑" w:hint="eastAsia"/>
                <w:sz w:val="21"/>
                <w:szCs w:val="21"/>
              </w:rPr>
              <w:t>分，</w:t>
            </w:r>
          </w:p>
          <w:p w14:paraId="23D65BF4"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服务特点、难点定位较为准确，分析较为合理得1</w:t>
            </w:r>
            <w:r w:rsidRPr="00C4293E">
              <w:rPr>
                <w:rFonts w:cs="微软雅黑"/>
                <w:sz w:val="21"/>
                <w:szCs w:val="21"/>
              </w:rPr>
              <w:t>0</w:t>
            </w:r>
            <w:r w:rsidRPr="00C4293E">
              <w:rPr>
                <w:rFonts w:cs="微软雅黑" w:hint="eastAsia"/>
                <w:sz w:val="21"/>
                <w:szCs w:val="21"/>
              </w:rPr>
              <w:t>分。</w:t>
            </w:r>
          </w:p>
          <w:p w14:paraId="71927103"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服务特点、难点定位和分析基本符合但不够全面，得</w:t>
            </w:r>
            <w:r w:rsidRPr="00C4293E">
              <w:rPr>
                <w:rFonts w:cs="微软雅黑"/>
                <w:sz w:val="21"/>
                <w:szCs w:val="21"/>
              </w:rPr>
              <w:t>5</w:t>
            </w:r>
            <w:r w:rsidRPr="00C4293E">
              <w:rPr>
                <w:rFonts w:cs="微软雅黑" w:hint="eastAsia"/>
                <w:sz w:val="21"/>
                <w:szCs w:val="21"/>
              </w:rPr>
              <w:t>分。</w:t>
            </w:r>
          </w:p>
          <w:p w14:paraId="1A0663F9"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服务特点、难点定位和分析不正确，得</w:t>
            </w:r>
            <w:r w:rsidRPr="00C4293E">
              <w:rPr>
                <w:rFonts w:cs="微软雅黑"/>
                <w:sz w:val="21"/>
                <w:szCs w:val="21"/>
              </w:rPr>
              <w:t>0</w:t>
            </w:r>
            <w:r w:rsidRPr="00C4293E">
              <w:rPr>
                <w:rFonts w:cs="微软雅黑" w:hint="eastAsia"/>
                <w:sz w:val="21"/>
                <w:szCs w:val="21"/>
              </w:rPr>
              <w:t>分。</w:t>
            </w:r>
          </w:p>
        </w:tc>
        <w:tc>
          <w:tcPr>
            <w:tcW w:w="1103" w:type="dxa"/>
            <w:vAlign w:val="center"/>
          </w:tcPr>
          <w:p w14:paraId="0235FFE2" w14:textId="77777777" w:rsidR="003D132F" w:rsidRDefault="003D132F" w:rsidP="006761EB">
            <w:pPr>
              <w:pStyle w:val="ac"/>
              <w:spacing w:line="360" w:lineRule="auto"/>
              <w:jc w:val="center"/>
              <w:rPr>
                <w:rFonts w:cs="微软雅黑"/>
                <w:sz w:val="21"/>
                <w:szCs w:val="21"/>
              </w:rPr>
            </w:pPr>
            <w:r w:rsidRPr="00C4293E">
              <w:rPr>
                <w:rFonts w:cs="微软雅黑"/>
                <w:sz w:val="21"/>
                <w:szCs w:val="21"/>
              </w:rPr>
              <w:t>1</w:t>
            </w:r>
            <w:r w:rsidRPr="00C4293E">
              <w:rPr>
                <w:rFonts w:cs="微软雅黑" w:hint="eastAsia"/>
                <w:sz w:val="21"/>
                <w:szCs w:val="21"/>
              </w:rPr>
              <w:t>5</w:t>
            </w:r>
          </w:p>
          <w:p w14:paraId="6CA62BF5" w14:textId="77777777" w:rsidR="003D132F" w:rsidRPr="00C4293E" w:rsidRDefault="003D132F" w:rsidP="006761EB">
            <w:pPr>
              <w:pStyle w:val="ac"/>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0-1</w:t>
            </w:r>
            <w:r w:rsidRPr="00C4293E">
              <w:rPr>
                <w:rFonts w:cs="微软雅黑" w:hint="eastAsia"/>
                <w:sz w:val="21"/>
                <w:szCs w:val="21"/>
              </w:rPr>
              <w:t>5）</w:t>
            </w:r>
          </w:p>
        </w:tc>
      </w:tr>
      <w:tr w:rsidR="003D132F" w:rsidRPr="00C4293E" w14:paraId="5A89EA2B" w14:textId="77777777" w:rsidTr="00950C05">
        <w:trPr>
          <w:jc w:val="center"/>
        </w:trPr>
        <w:tc>
          <w:tcPr>
            <w:tcW w:w="735" w:type="dxa"/>
            <w:vMerge/>
            <w:vAlign w:val="center"/>
          </w:tcPr>
          <w:p w14:paraId="6DEF9EA7" w14:textId="77777777" w:rsidR="003D132F" w:rsidRPr="00C4293E" w:rsidRDefault="003D132F" w:rsidP="006761EB">
            <w:pPr>
              <w:pStyle w:val="ac"/>
              <w:spacing w:line="360" w:lineRule="auto"/>
              <w:rPr>
                <w:rFonts w:cs="微软雅黑"/>
                <w:color w:val="0000FF"/>
                <w:sz w:val="21"/>
                <w:szCs w:val="21"/>
              </w:rPr>
            </w:pPr>
            <w:bookmarkStart w:id="2" w:name="gxebd_pack_1_EvalFactorScoreEnd"/>
            <w:bookmarkEnd w:id="2"/>
          </w:p>
        </w:tc>
        <w:tc>
          <w:tcPr>
            <w:tcW w:w="1276" w:type="dxa"/>
            <w:vAlign w:val="center"/>
          </w:tcPr>
          <w:p w14:paraId="1CA65379" w14:textId="77777777" w:rsidR="003D132F" w:rsidRPr="00C4293E" w:rsidRDefault="003D132F" w:rsidP="006761EB">
            <w:pPr>
              <w:pStyle w:val="ac"/>
              <w:spacing w:line="360" w:lineRule="auto"/>
              <w:rPr>
                <w:rFonts w:cs="微软雅黑"/>
                <w:color w:val="000000"/>
                <w:sz w:val="21"/>
                <w:szCs w:val="21"/>
              </w:rPr>
            </w:pPr>
            <w:r w:rsidRPr="00C4293E">
              <w:rPr>
                <w:rFonts w:cs="微软雅黑"/>
                <w:color w:val="000000"/>
                <w:sz w:val="21"/>
                <w:szCs w:val="21"/>
              </w:rPr>
              <w:t>4</w:t>
            </w:r>
            <w:r w:rsidRPr="00C4293E">
              <w:rPr>
                <w:rFonts w:cs="微软雅黑" w:hint="eastAsia"/>
                <w:color w:val="000000"/>
                <w:sz w:val="21"/>
                <w:szCs w:val="21"/>
              </w:rPr>
              <w:t>、针对本项目的重点工作方案</w:t>
            </w:r>
          </w:p>
        </w:tc>
        <w:tc>
          <w:tcPr>
            <w:tcW w:w="5528" w:type="dxa"/>
            <w:vAlign w:val="center"/>
          </w:tcPr>
          <w:p w14:paraId="33DD0487" w14:textId="77777777" w:rsidR="003D132F" w:rsidRPr="00C4293E" w:rsidRDefault="003D132F" w:rsidP="006761EB">
            <w:pPr>
              <w:pStyle w:val="ac"/>
              <w:spacing w:line="360" w:lineRule="auto"/>
              <w:rPr>
                <w:rFonts w:cs="微软雅黑"/>
                <w:color w:val="000000"/>
                <w:sz w:val="21"/>
                <w:szCs w:val="21"/>
              </w:rPr>
            </w:pPr>
            <w:r w:rsidRPr="00C4293E">
              <w:rPr>
                <w:rFonts w:cs="微软雅黑" w:hint="eastAsia"/>
                <w:color w:val="000000"/>
                <w:sz w:val="21"/>
                <w:szCs w:val="21"/>
              </w:rPr>
              <w:t>针对本项目的重点工作方案（包括但不限于重点区域服务方案、工期安排等</w:t>
            </w:r>
            <w:r w:rsidRPr="00C4293E">
              <w:rPr>
                <w:rFonts w:cs="微软雅黑"/>
                <w:color w:val="000000"/>
                <w:sz w:val="21"/>
                <w:szCs w:val="21"/>
              </w:rPr>
              <w:t>）</w:t>
            </w:r>
            <w:r w:rsidRPr="00C4293E">
              <w:rPr>
                <w:rFonts w:cs="微软雅黑" w:hint="eastAsia"/>
                <w:color w:val="000000"/>
                <w:sz w:val="21"/>
                <w:szCs w:val="21"/>
              </w:rPr>
              <w:t>：</w:t>
            </w:r>
          </w:p>
          <w:p w14:paraId="41037207" w14:textId="77777777" w:rsidR="003D132F" w:rsidRPr="00C4293E" w:rsidRDefault="003D132F" w:rsidP="006761EB">
            <w:pPr>
              <w:pStyle w:val="ac"/>
              <w:spacing w:line="360" w:lineRule="auto"/>
              <w:rPr>
                <w:rFonts w:cs="微软雅黑"/>
                <w:color w:val="000000"/>
                <w:sz w:val="21"/>
                <w:szCs w:val="21"/>
              </w:rPr>
            </w:pPr>
            <w:r w:rsidRPr="00C4293E">
              <w:rPr>
                <w:rFonts w:cs="微软雅黑" w:hint="eastAsia"/>
                <w:color w:val="000000"/>
                <w:sz w:val="21"/>
                <w:szCs w:val="21"/>
              </w:rPr>
              <w:t>方案科学合理得</w:t>
            </w:r>
            <w:r w:rsidRPr="00C4293E">
              <w:rPr>
                <w:rFonts w:cs="微软雅黑"/>
                <w:color w:val="000000"/>
                <w:sz w:val="21"/>
                <w:szCs w:val="21"/>
              </w:rPr>
              <w:t>1</w:t>
            </w:r>
            <w:r w:rsidRPr="00C4293E">
              <w:rPr>
                <w:rFonts w:cs="微软雅黑" w:hint="eastAsia"/>
                <w:color w:val="000000"/>
                <w:sz w:val="21"/>
                <w:szCs w:val="21"/>
              </w:rPr>
              <w:t>5分，方案较为合理得1</w:t>
            </w:r>
            <w:r w:rsidRPr="00C4293E">
              <w:rPr>
                <w:rFonts w:cs="微软雅黑"/>
                <w:color w:val="000000"/>
                <w:sz w:val="21"/>
                <w:szCs w:val="21"/>
              </w:rPr>
              <w:t>0</w:t>
            </w:r>
            <w:r w:rsidRPr="00C4293E">
              <w:rPr>
                <w:rFonts w:cs="微软雅黑" w:hint="eastAsia"/>
                <w:color w:val="000000"/>
                <w:sz w:val="21"/>
                <w:szCs w:val="21"/>
              </w:rPr>
              <w:t>分，方案基本合理得5分，不合理得</w:t>
            </w:r>
            <w:r w:rsidRPr="00C4293E">
              <w:rPr>
                <w:rFonts w:cs="微软雅黑"/>
                <w:color w:val="000000"/>
                <w:sz w:val="21"/>
                <w:szCs w:val="21"/>
              </w:rPr>
              <w:t>0</w:t>
            </w:r>
            <w:r w:rsidRPr="00C4293E">
              <w:rPr>
                <w:rFonts w:cs="微软雅黑" w:hint="eastAsia"/>
                <w:color w:val="000000"/>
                <w:sz w:val="21"/>
                <w:szCs w:val="21"/>
              </w:rPr>
              <w:t>分。</w:t>
            </w:r>
          </w:p>
        </w:tc>
        <w:tc>
          <w:tcPr>
            <w:tcW w:w="1103" w:type="dxa"/>
            <w:vAlign w:val="center"/>
          </w:tcPr>
          <w:p w14:paraId="3C3A5F38" w14:textId="77777777" w:rsidR="003D132F" w:rsidRDefault="003D132F" w:rsidP="006761EB">
            <w:pPr>
              <w:pStyle w:val="ac"/>
              <w:spacing w:line="360" w:lineRule="auto"/>
              <w:jc w:val="center"/>
              <w:rPr>
                <w:rFonts w:cs="微软雅黑"/>
                <w:sz w:val="21"/>
                <w:szCs w:val="21"/>
              </w:rPr>
            </w:pPr>
            <w:r w:rsidRPr="00C4293E">
              <w:rPr>
                <w:rFonts w:cs="微软雅黑"/>
                <w:sz w:val="21"/>
                <w:szCs w:val="21"/>
              </w:rPr>
              <w:t>15</w:t>
            </w:r>
          </w:p>
          <w:p w14:paraId="2663B7AB" w14:textId="77777777" w:rsidR="003D132F" w:rsidRPr="00C4293E" w:rsidRDefault="003D132F" w:rsidP="006761EB">
            <w:pPr>
              <w:pStyle w:val="ac"/>
              <w:spacing w:line="360" w:lineRule="auto"/>
              <w:jc w:val="center"/>
              <w:rPr>
                <w:rFonts w:cs="微软雅黑"/>
                <w:color w:val="FF0000"/>
                <w:sz w:val="21"/>
                <w:szCs w:val="21"/>
              </w:rPr>
            </w:pPr>
            <w:r w:rsidRPr="00C4293E">
              <w:rPr>
                <w:rFonts w:cs="微软雅黑" w:hint="eastAsia"/>
                <w:sz w:val="21"/>
                <w:szCs w:val="21"/>
              </w:rPr>
              <w:t>（</w:t>
            </w:r>
            <w:r w:rsidRPr="00C4293E">
              <w:rPr>
                <w:rFonts w:cs="微软雅黑"/>
                <w:sz w:val="21"/>
                <w:szCs w:val="21"/>
              </w:rPr>
              <w:t>0-1</w:t>
            </w:r>
            <w:r w:rsidRPr="00C4293E">
              <w:rPr>
                <w:rFonts w:cs="微软雅黑" w:hint="eastAsia"/>
                <w:sz w:val="21"/>
                <w:szCs w:val="21"/>
              </w:rPr>
              <w:t>5）</w:t>
            </w:r>
          </w:p>
        </w:tc>
      </w:tr>
      <w:tr w:rsidR="003D132F" w:rsidRPr="00C4293E" w14:paraId="3B6ECD0C" w14:textId="77777777" w:rsidTr="00950C05">
        <w:trPr>
          <w:trHeight w:val="699"/>
          <w:jc w:val="center"/>
        </w:trPr>
        <w:tc>
          <w:tcPr>
            <w:tcW w:w="735" w:type="dxa"/>
            <w:vMerge/>
            <w:vAlign w:val="center"/>
          </w:tcPr>
          <w:p w14:paraId="77E965A9" w14:textId="77777777" w:rsidR="003D132F" w:rsidRPr="00C4293E" w:rsidRDefault="003D132F" w:rsidP="006761EB">
            <w:pPr>
              <w:pStyle w:val="ac"/>
              <w:spacing w:line="360" w:lineRule="auto"/>
              <w:rPr>
                <w:rFonts w:cs="微软雅黑"/>
                <w:color w:val="0000FF"/>
                <w:sz w:val="21"/>
                <w:szCs w:val="21"/>
              </w:rPr>
            </w:pPr>
          </w:p>
        </w:tc>
        <w:tc>
          <w:tcPr>
            <w:tcW w:w="1276" w:type="dxa"/>
            <w:vAlign w:val="center"/>
          </w:tcPr>
          <w:p w14:paraId="76141747" w14:textId="77CE0CF3" w:rsidR="003D132F" w:rsidRPr="00C4293E" w:rsidRDefault="003D132F" w:rsidP="001B3017">
            <w:pPr>
              <w:pStyle w:val="ac"/>
              <w:spacing w:line="360" w:lineRule="auto"/>
              <w:rPr>
                <w:rFonts w:cs="微软雅黑"/>
                <w:color w:val="000000"/>
                <w:sz w:val="21"/>
                <w:szCs w:val="21"/>
              </w:rPr>
            </w:pPr>
            <w:r w:rsidRPr="00C4293E">
              <w:rPr>
                <w:rFonts w:cs="微软雅黑"/>
                <w:color w:val="000000"/>
                <w:sz w:val="21"/>
                <w:szCs w:val="21"/>
              </w:rPr>
              <w:t>5</w:t>
            </w:r>
            <w:r w:rsidRPr="00C4293E">
              <w:rPr>
                <w:rFonts w:cs="微软雅黑" w:hint="eastAsia"/>
                <w:color w:val="000000"/>
                <w:sz w:val="21"/>
                <w:szCs w:val="21"/>
              </w:rPr>
              <w:t>、</w:t>
            </w:r>
            <w:r w:rsidR="001B3017" w:rsidRPr="001B3017">
              <w:rPr>
                <w:rFonts w:cs="微软雅黑" w:hint="eastAsia"/>
                <w:color w:val="000000"/>
                <w:sz w:val="21"/>
                <w:szCs w:val="21"/>
              </w:rPr>
              <w:t>应急预案</w:t>
            </w:r>
          </w:p>
        </w:tc>
        <w:tc>
          <w:tcPr>
            <w:tcW w:w="5528" w:type="dxa"/>
            <w:vAlign w:val="center"/>
          </w:tcPr>
          <w:p w14:paraId="393DFE59" w14:textId="19536281" w:rsidR="001B3017" w:rsidRPr="0039053D" w:rsidRDefault="001B3017" w:rsidP="001B3017">
            <w:pPr>
              <w:ind w:firstLineChars="11" w:firstLine="23"/>
              <w:jc w:val="left"/>
              <w:rPr>
                <w:rFonts w:ascii="宋体" w:hAnsi="宋体"/>
                <w:szCs w:val="21"/>
              </w:rPr>
            </w:pPr>
            <w:r w:rsidRPr="0039053D">
              <w:rPr>
                <w:rFonts w:ascii="宋体" w:hAnsi="宋体" w:hint="eastAsia"/>
                <w:szCs w:val="21"/>
              </w:rPr>
              <w:t>具备科学、全面的应急预案，针对性及可操作性强，能够及时有效的发现及预防各种安全隐患的：</w:t>
            </w:r>
            <w:r w:rsidR="008614DD">
              <w:rPr>
                <w:rFonts w:ascii="宋体" w:hAnsi="宋体" w:hint="eastAsia"/>
                <w:szCs w:val="21"/>
              </w:rPr>
              <w:t>10</w:t>
            </w:r>
            <w:r w:rsidRPr="0039053D">
              <w:rPr>
                <w:rFonts w:ascii="宋体" w:hAnsi="宋体" w:hint="eastAsia"/>
                <w:szCs w:val="21"/>
              </w:rPr>
              <w:t>分；</w:t>
            </w:r>
          </w:p>
          <w:p w14:paraId="1A5366AA" w14:textId="7118CF78" w:rsidR="001B3017" w:rsidRPr="0039053D" w:rsidRDefault="001B3017" w:rsidP="001B3017">
            <w:pPr>
              <w:ind w:firstLineChars="11" w:firstLine="23"/>
              <w:jc w:val="left"/>
              <w:rPr>
                <w:rFonts w:ascii="宋体" w:hAnsi="宋体"/>
                <w:szCs w:val="21"/>
              </w:rPr>
            </w:pPr>
            <w:r w:rsidRPr="0039053D">
              <w:rPr>
                <w:rFonts w:ascii="宋体" w:hAnsi="宋体" w:hint="eastAsia"/>
                <w:szCs w:val="21"/>
              </w:rPr>
              <w:t>具备基本全面的应急预案，有一定的针对性及可操作性，仅能预防部分安全隐患的：</w:t>
            </w:r>
            <w:r w:rsidR="008614DD">
              <w:rPr>
                <w:rFonts w:ascii="宋体" w:hAnsi="宋体" w:hint="eastAsia"/>
                <w:szCs w:val="21"/>
              </w:rPr>
              <w:t>6</w:t>
            </w:r>
            <w:r w:rsidRPr="0039053D">
              <w:rPr>
                <w:rFonts w:ascii="宋体" w:hAnsi="宋体" w:hint="eastAsia"/>
                <w:szCs w:val="21"/>
              </w:rPr>
              <w:t>分；</w:t>
            </w:r>
          </w:p>
          <w:p w14:paraId="106B0849" w14:textId="18CEC9F8" w:rsidR="008614DD" w:rsidRPr="008614DD" w:rsidRDefault="001B3017" w:rsidP="008614DD">
            <w:pPr>
              <w:ind w:firstLineChars="11" w:firstLine="23"/>
              <w:jc w:val="left"/>
              <w:rPr>
                <w:rFonts w:ascii="宋体" w:hAnsi="宋体"/>
                <w:szCs w:val="21"/>
              </w:rPr>
            </w:pPr>
            <w:r w:rsidRPr="0039053D">
              <w:rPr>
                <w:rFonts w:ascii="宋体" w:hAnsi="宋体" w:hint="eastAsia"/>
                <w:szCs w:val="21"/>
              </w:rPr>
              <w:t>应急预案的针对性及可操作性较弱，不能预防小部分安全隐患的：</w:t>
            </w:r>
            <w:r w:rsidR="008614DD">
              <w:rPr>
                <w:rFonts w:ascii="宋体" w:hAnsi="宋体" w:hint="eastAsia"/>
                <w:szCs w:val="21"/>
              </w:rPr>
              <w:t>2</w:t>
            </w:r>
            <w:r w:rsidRPr="0039053D">
              <w:rPr>
                <w:rFonts w:ascii="宋体" w:hAnsi="宋体" w:hint="eastAsia"/>
                <w:szCs w:val="21"/>
              </w:rPr>
              <w:t>分；</w:t>
            </w:r>
          </w:p>
          <w:p w14:paraId="28ED2C1D" w14:textId="7B7F320D" w:rsidR="003D132F" w:rsidRPr="00C4293E" w:rsidRDefault="001B3017" w:rsidP="001B3017">
            <w:pPr>
              <w:ind w:firstLineChars="11" w:firstLine="23"/>
              <w:jc w:val="left"/>
              <w:rPr>
                <w:rFonts w:cs="微软雅黑"/>
                <w:color w:val="000000"/>
                <w:szCs w:val="21"/>
              </w:rPr>
            </w:pPr>
            <w:r w:rsidRPr="0039053D">
              <w:rPr>
                <w:rFonts w:ascii="宋体" w:hAnsi="宋体" w:hint="eastAsia"/>
                <w:szCs w:val="21"/>
              </w:rPr>
              <w:t>未提供具体方案</w:t>
            </w:r>
            <w:r>
              <w:rPr>
                <w:rFonts w:ascii="宋体" w:hAnsi="宋体" w:hint="eastAsia"/>
                <w:szCs w:val="21"/>
              </w:rPr>
              <w:t>：0</w:t>
            </w:r>
            <w:r w:rsidRPr="0039053D">
              <w:rPr>
                <w:rFonts w:ascii="宋体" w:hAnsi="宋体" w:hint="eastAsia"/>
                <w:szCs w:val="21"/>
              </w:rPr>
              <w:t>分</w:t>
            </w:r>
          </w:p>
        </w:tc>
        <w:tc>
          <w:tcPr>
            <w:tcW w:w="1103" w:type="dxa"/>
            <w:vAlign w:val="center"/>
          </w:tcPr>
          <w:p w14:paraId="2DC20E4E" w14:textId="77777777" w:rsidR="003D132F" w:rsidRPr="00C4293E" w:rsidRDefault="003D132F" w:rsidP="006761EB">
            <w:pPr>
              <w:pStyle w:val="ac"/>
              <w:spacing w:line="360" w:lineRule="auto"/>
              <w:jc w:val="center"/>
              <w:rPr>
                <w:rFonts w:cs="微软雅黑"/>
                <w:sz w:val="21"/>
                <w:szCs w:val="21"/>
              </w:rPr>
            </w:pPr>
            <w:r w:rsidRPr="00C4293E">
              <w:rPr>
                <w:rFonts w:cs="微软雅黑"/>
                <w:sz w:val="21"/>
                <w:szCs w:val="21"/>
              </w:rPr>
              <w:t>10</w:t>
            </w:r>
          </w:p>
          <w:p w14:paraId="08ABA1E7" w14:textId="77777777" w:rsidR="003D132F" w:rsidRPr="00C4293E" w:rsidRDefault="003D132F" w:rsidP="006761EB">
            <w:pPr>
              <w:pStyle w:val="ac"/>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0-10</w:t>
            </w:r>
            <w:r w:rsidRPr="00C4293E">
              <w:rPr>
                <w:rFonts w:cs="微软雅黑" w:hint="eastAsia"/>
                <w:sz w:val="21"/>
                <w:szCs w:val="21"/>
              </w:rPr>
              <w:t>）</w:t>
            </w:r>
          </w:p>
        </w:tc>
      </w:tr>
    </w:tbl>
    <w:p w14:paraId="5C655EC4" w14:textId="039CB926" w:rsidR="00ED2B75" w:rsidRPr="00A0202A" w:rsidRDefault="003D132F"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、开标</w:t>
      </w:r>
    </w:p>
    <w:p w14:paraId="37F177D8" w14:textId="4775EF01" w:rsidR="00ED2B75" w:rsidRPr="00A0202A" w:rsidRDefault="003D132F"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递交招标文件</w:t>
      </w:r>
      <w:r>
        <w:rPr>
          <w:rFonts w:ascii="宋体" w:hAnsi="宋体" w:hint="eastAsia"/>
          <w:bCs/>
          <w:szCs w:val="21"/>
        </w:rPr>
        <w:t>开始</w:t>
      </w:r>
      <w:r w:rsidRPr="00A0202A">
        <w:rPr>
          <w:rFonts w:ascii="宋体" w:hAnsi="宋体" w:hint="eastAsia"/>
          <w:bCs/>
          <w:szCs w:val="21"/>
        </w:rPr>
        <w:t>时间：2023年</w:t>
      </w:r>
      <w:r>
        <w:rPr>
          <w:rFonts w:ascii="宋体" w:hAnsi="宋体" w:hint="eastAsia"/>
          <w:bCs/>
          <w:szCs w:val="21"/>
        </w:rPr>
        <w:t>11</w:t>
      </w:r>
      <w:r w:rsidRPr="00A0202A">
        <w:rPr>
          <w:rFonts w:ascii="宋体" w:hAnsi="宋体" w:hint="eastAsia"/>
          <w:bCs/>
          <w:szCs w:val="21"/>
        </w:rPr>
        <w:t>月9日 下午13:</w:t>
      </w:r>
      <w:r w:rsidR="006761EB">
        <w:rPr>
          <w:rFonts w:ascii="宋体" w:hAnsi="宋体" w:hint="eastAsia"/>
          <w:bCs/>
          <w:szCs w:val="21"/>
        </w:rPr>
        <w:t>0</w:t>
      </w:r>
      <w:r w:rsidRPr="00A0202A">
        <w:rPr>
          <w:rFonts w:ascii="宋体" w:hAnsi="宋体" w:hint="eastAsia"/>
          <w:bCs/>
          <w:szCs w:val="21"/>
        </w:rPr>
        <w:t>0</w:t>
      </w:r>
      <w:r w:rsidR="006761EB">
        <w:rPr>
          <w:rFonts w:ascii="宋体" w:hAnsi="宋体" w:hint="eastAsia"/>
          <w:bCs/>
          <w:szCs w:val="21"/>
        </w:rPr>
        <w:t>；</w:t>
      </w:r>
      <w:r w:rsidR="00CD2D3F" w:rsidRPr="00A0202A">
        <w:rPr>
          <w:rFonts w:ascii="宋体" w:hAnsi="宋体" w:hint="eastAsia"/>
          <w:bCs/>
          <w:szCs w:val="21"/>
        </w:rPr>
        <w:t>递交招标文件截止</w:t>
      </w:r>
      <w:r w:rsidR="00ED2B75" w:rsidRPr="00A0202A">
        <w:rPr>
          <w:rFonts w:ascii="宋体" w:hAnsi="宋体" w:hint="eastAsia"/>
          <w:bCs/>
          <w:szCs w:val="21"/>
        </w:rPr>
        <w:t>时间：202</w:t>
      </w:r>
      <w:r w:rsidR="00023A06" w:rsidRPr="00A0202A">
        <w:rPr>
          <w:rFonts w:ascii="宋体" w:hAnsi="宋体" w:hint="eastAsia"/>
          <w:bCs/>
          <w:szCs w:val="21"/>
        </w:rPr>
        <w:t>3</w:t>
      </w:r>
      <w:r w:rsidR="00ED2B75" w:rsidRPr="00A0202A">
        <w:rPr>
          <w:rFonts w:ascii="宋体" w:hAnsi="宋体" w:hint="eastAsia"/>
          <w:bCs/>
          <w:szCs w:val="21"/>
        </w:rPr>
        <w:t>年</w:t>
      </w:r>
      <w:r>
        <w:rPr>
          <w:rFonts w:ascii="宋体" w:hAnsi="宋体" w:hint="eastAsia"/>
          <w:bCs/>
          <w:szCs w:val="21"/>
        </w:rPr>
        <w:t>11</w:t>
      </w:r>
      <w:r w:rsidR="00ED2B75" w:rsidRPr="00A0202A">
        <w:rPr>
          <w:rFonts w:ascii="宋体" w:hAnsi="宋体" w:hint="eastAsia"/>
          <w:bCs/>
          <w:szCs w:val="21"/>
        </w:rPr>
        <w:t>月</w:t>
      </w:r>
      <w:r w:rsidR="00167D1D" w:rsidRPr="00A0202A">
        <w:rPr>
          <w:rFonts w:ascii="宋体" w:hAnsi="宋体" w:hint="eastAsia"/>
          <w:bCs/>
          <w:szCs w:val="21"/>
        </w:rPr>
        <w:t>9</w:t>
      </w:r>
      <w:r w:rsidR="00ED2B75" w:rsidRPr="00A0202A">
        <w:rPr>
          <w:rFonts w:ascii="宋体" w:hAnsi="宋体" w:hint="eastAsia"/>
          <w:bCs/>
          <w:szCs w:val="21"/>
        </w:rPr>
        <w:t xml:space="preserve">日 </w:t>
      </w:r>
      <w:r w:rsidR="00970E09" w:rsidRPr="00A0202A">
        <w:rPr>
          <w:rFonts w:ascii="宋体" w:hAnsi="宋体" w:hint="eastAsia"/>
          <w:bCs/>
          <w:szCs w:val="21"/>
        </w:rPr>
        <w:t>下</w:t>
      </w:r>
      <w:r w:rsidR="00ED2B75" w:rsidRPr="00A0202A">
        <w:rPr>
          <w:rFonts w:ascii="宋体" w:hAnsi="宋体" w:hint="eastAsia"/>
          <w:bCs/>
          <w:szCs w:val="21"/>
        </w:rPr>
        <w:t>午</w:t>
      </w:r>
      <w:r w:rsidR="00970E09" w:rsidRPr="00A0202A">
        <w:rPr>
          <w:rFonts w:ascii="宋体" w:hAnsi="宋体" w:hint="eastAsia"/>
          <w:bCs/>
          <w:szCs w:val="21"/>
        </w:rPr>
        <w:t>13</w:t>
      </w:r>
      <w:r w:rsidR="00352473" w:rsidRPr="00A0202A">
        <w:rPr>
          <w:rFonts w:ascii="宋体" w:hAnsi="宋体" w:hint="eastAsia"/>
          <w:bCs/>
          <w:szCs w:val="21"/>
        </w:rPr>
        <w:t>:</w:t>
      </w:r>
      <w:r w:rsidR="00ED2B75" w:rsidRPr="00A0202A">
        <w:rPr>
          <w:rFonts w:ascii="宋体" w:hAnsi="宋体" w:hint="eastAsia"/>
          <w:bCs/>
          <w:szCs w:val="21"/>
        </w:rPr>
        <w:t>30</w:t>
      </w:r>
    </w:p>
    <w:p w14:paraId="3AFDF22F" w14:textId="3D26133B" w:rsidR="008614DD" w:rsidRDefault="008614DD"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w:t>
      </w:r>
      <w:r w:rsidRPr="00A0202A">
        <w:rPr>
          <w:rFonts w:ascii="宋体" w:hAnsi="宋体" w:hint="eastAsia"/>
          <w:bCs/>
          <w:szCs w:val="21"/>
        </w:rPr>
        <w:t>地点：北京市西城区西直门外大街6号中</w:t>
      </w:r>
      <w:proofErr w:type="gramStart"/>
      <w:r w:rsidRPr="00A0202A">
        <w:rPr>
          <w:rFonts w:ascii="宋体" w:hAnsi="宋体" w:hint="eastAsia"/>
          <w:bCs/>
          <w:szCs w:val="21"/>
        </w:rPr>
        <w:t>仪大厦</w:t>
      </w:r>
      <w:proofErr w:type="gramEnd"/>
      <w:r w:rsidRPr="00A0202A">
        <w:rPr>
          <w:rFonts w:ascii="宋体" w:hAnsi="宋体" w:hint="eastAsia"/>
          <w:bCs/>
          <w:szCs w:val="21"/>
        </w:rPr>
        <w:t>7层7024B会议室</w:t>
      </w:r>
    </w:p>
    <w:p w14:paraId="7F04583E" w14:textId="1274A196" w:rsidR="00CD2D3F" w:rsidRPr="00A0202A" w:rsidRDefault="00CD2D3F"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开标时间：202</w:t>
      </w:r>
      <w:r w:rsidR="00023A06" w:rsidRPr="00A0202A">
        <w:rPr>
          <w:rFonts w:ascii="宋体" w:hAnsi="宋体" w:hint="eastAsia"/>
          <w:bCs/>
          <w:szCs w:val="21"/>
        </w:rPr>
        <w:t>3</w:t>
      </w:r>
      <w:r w:rsidRPr="00A0202A">
        <w:rPr>
          <w:rFonts w:ascii="宋体" w:hAnsi="宋体" w:hint="eastAsia"/>
          <w:bCs/>
          <w:szCs w:val="21"/>
        </w:rPr>
        <w:t>年</w:t>
      </w:r>
      <w:r w:rsidR="003D132F">
        <w:rPr>
          <w:rFonts w:ascii="宋体" w:hAnsi="宋体" w:hint="eastAsia"/>
          <w:bCs/>
          <w:szCs w:val="21"/>
        </w:rPr>
        <w:t>11</w:t>
      </w:r>
      <w:r w:rsidRPr="00A0202A">
        <w:rPr>
          <w:rFonts w:ascii="宋体" w:hAnsi="宋体" w:hint="eastAsia"/>
          <w:bCs/>
          <w:szCs w:val="21"/>
        </w:rPr>
        <w:t>月</w:t>
      </w:r>
      <w:r w:rsidR="00167D1D" w:rsidRPr="00A0202A">
        <w:rPr>
          <w:rFonts w:ascii="宋体" w:hAnsi="宋体" w:hint="eastAsia"/>
          <w:bCs/>
          <w:szCs w:val="21"/>
        </w:rPr>
        <w:t>9</w:t>
      </w:r>
      <w:r w:rsidRPr="00A0202A">
        <w:rPr>
          <w:rFonts w:ascii="宋体" w:hAnsi="宋体" w:hint="eastAsia"/>
          <w:bCs/>
          <w:szCs w:val="21"/>
        </w:rPr>
        <w:t xml:space="preserve">日 </w:t>
      </w:r>
      <w:r w:rsidR="00970E09" w:rsidRPr="00A0202A">
        <w:rPr>
          <w:rFonts w:ascii="宋体" w:hAnsi="宋体" w:hint="eastAsia"/>
          <w:bCs/>
          <w:szCs w:val="21"/>
        </w:rPr>
        <w:t>下</w:t>
      </w:r>
      <w:r w:rsidRPr="00A0202A">
        <w:rPr>
          <w:rFonts w:ascii="宋体" w:hAnsi="宋体" w:hint="eastAsia"/>
          <w:bCs/>
          <w:szCs w:val="21"/>
        </w:rPr>
        <w:t>午</w:t>
      </w:r>
      <w:r w:rsidR="00970E09" w:rsidRPr="00A0202A">
        <w:rPr>
          <w:rFonts w:ascii="宋体" w:hAnsi="宋体" w:hint="eastAsia"/>
          <w:bCs/>
          <w:szCs w:val="21"/>
        </w:rPr>
        <w:t>14</w:t>
      </w:r>
      <w:r w:rsidRPr="00A0202A">
        <w:rPr>
          <w:rFonts w:ascii="宋体" w:hAnsi="宋体" w:hint="eastAsia"/>
          <w:bCs/>
          <w:szCs w:val="21"/>
        </w:rPr>
        <w:t>:00</w:t>
      </w:r>
    </w:p>
    <w:p w14:paraId="458F6FDC" w14:textId="23BE70E7" w:rsidR="00ED2B75" w:rsidRPr="00A0202A" w:rsidRDefault="008614DD"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A0202A">
        <w:rPr>
          <w:rFonts w:ascii="宋体" w:eastAsia="宋体" w:hAnsi="宋体" w:cs="Times New Roman" w:hint="eastAsia"/>
          <w:bCs/>
          <w:szCs w:val="21"/>
        </w:rPr>
        <w:t>、开标地点：北京市</w:t>
      </w:r>
      <w:r w:rsidR="00603D71" w:rsidRPr="00A0202A">
        <w:rPr>
          <w:rFonts w:ascii="宋体" w:eastAsia="宋体" w:hAnsi="宋体" w:cs="Times New Roman" w:hint="eastAsia"/>
          <w:bCs/>
          <w:szCs w:val="21"/>
        </w:rPr>
        <w:t>西城区西直门外大街6号中</w:t>
      </w:r>
      <w:proofErr w:type="gramStart"/>
      <w:r w:rsidR="00603D71" w:rsidRPr="00A0202A">
        <w:rPr>
          <w:rFonts w:ascii="宋体" w:eastAsia="宋体" w:hAnsi="宋体" w:cs="Times New Roman" w:hint="eastAsia"/>
          <w:bCs/>
          <w:szCs w:val="21"/>
        </w:rPr>
        <w:t>仪大厦</w:t>
      </w:r>
      <w:proofErr w:type="gramEnd"/>
      <w:r w:rsidR="00603D71" w:rsidRPr="00A0202A">
        <w:rPr>
          <w:rFonts w:ascii="宋体" w:eastAsia="宋体" w:hAnsi="宋体" w:cs="Times New Roman" w:hint="eastAsia"/>
          <w:bCs/>
          <w:szCs w:val="21"/>
        </w:rPr>
        <w:t>7层702</w:t>
      </w:r>
      <w:r w:rsidR="00E233F5" w:rsidRPr="00A0202A">
        <w:rPr>
          <w:rFonts w:ascii="宋体" w:eastAsia="宋体" w:hAnsi="宋体" w:cs="Times New Roman" w:hint="eastAsia"/>
          <w:bCs/>
          <w:szCs w:val="21"/>
        </w:rPr>
        <w:t>4</w:t>
      </w:r>
      <w:r w:rsidR="00023A06" w:rsidRPr="00A0202A">
        <w:rPr>
          <w:rFonts w:ascii="宋体" w:eastAsia="宋体" w:hAnsi="宋体" w:cs="Times New Roman" w:hint="eastAsia"/>
          <w:bCs/>
          <w:szCs w:val="21"/>
        </w:rPr>
        <w:t>B</w:t>
      </w:r>
      <w:r w:rsidR="00603D71" w:rsidRPr="00A0202A">
        <w:rPr>
          <w:rFonts w:ascii="宋体" w:eastAsia="宋体" w:hAnsi="宋体" w:cs="Times New Roman" w:hint="eastAsia"/>
          <w:bCs/>
          <w:szCs w:val="21"/>
        </w:rPr>
        <w:t>会议室</w:t>
      </w:r>
    </w:p>
    <w:sectPr w:rsidR="00ED2B75" w:rsidRPr="00A0202A" w:rsidSect="000D6A11">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4586F" w14:textId="77777777" w:rsidR="00D34122" w:rsidRDefault="00D34122" w:rsidP="002520F7">
      <w:r>
        <w:separator/>
      </w:r>
    </w:p>
  </w:endnote>
  <w:endnote w:type="continuationSeparator" w:id="0">
    <w:p w14:paraId="53178EB2" w14:textId="77777777" w:rsidR="00D34122" w:rsidRDefault="00D3412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A63222" w:rsidRPr="00A63222">
          <w:rPr>
            <w:noProof/>
            <w:lang w:val="zh-CN"/>
          </w:rPr>
          <w:t>2</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CD0E4" w14:textId="77777777" w:rsidR="00D34122" w:rsidRDefault="00D34122" w:rsidP="002520F7">
      <w:r>
        <w:separator/>
      </w:r>
    </w:p>
  </w:footnote>
  <w:footnote w:type="continuationSeparator" w:id="0">
    <w:p w14:paraId="51D09B4D" w14:textId="77777777" w:rsidR="00D34122" w:rsidRDefault="00D34122"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3">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4">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5">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6">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7">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8">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1">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2">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3">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5">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17">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abstractNumId w:val="15"/>
  </w:num>
  <w:num w:numId="2">
    <w:abstractNumId w:val="13"/>
  </w:num>
  <w:num w:numId="3">
    <w:abstractNumId w:val="10"/>
  </w:num>
  <w:num w:numId="4">
    <w:abstractNumId w:val="6"/>
  </w:num>
  <w:num w:numId="5">
    <w:abstractNumId w:val="14"/>
  </w:num>
  <w:num w:numId="6">
    <w:abstractNumId w:val="3"/>
  </w:num>
  <w:num w:numId="7">
    <w:abstractNumId w:val="11"/>
  </w:num>
  <w:num w:numId="8">
    <w:abstractNumId w:val="8"/>
  </w:num>
  <w:num w:numId="9">
    <w:abstractNumId w:val="9"/>
  </w:num>
  <w:num w:numId="10">
    <w:abstractNumId w:val="5"/>
  </w:num>
  <w:num w:numId="11">
    <w:abstractNumId w:val="4"/>
  </w:num>
  <w:num w:numId="12">
    <w:abstractNumId w:val="0"/>
  </w:num>
  <w:num w:numId="13">
    <w:abstractNumId w:val="7"/>
  </w:num>
  <w:num w:numId="14">
    <w:abstractNumId w:val="17"/>
  </w:num>
  <w:num w:numId="15">
    <w:abstractNumId w:val="16"/>
  </w:num>
  <w:num w:numId="16">
    <w:abstractNumId w:val="1"/>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76A61"/>
    <w:rsid w:val="0008330E"/>
    <w:rsid w:val="00083CA0"/>
    <w:rsid w:val="00086319"/>
    <w:rsid w:val="000865C9"/>
    <w:rsid w:val="00096BC8"/>
    <w:rsid w:val="000A187D"/>
    <w:rsid w:val="000A47F5"/>
    <w:rsid w:val="000D3A75"/>
    <w:rsid w:val="000D6A11"/>
    <w:rsid w:val="000E432B"/>
    <w:rsid w:val="00101FFC"/>
    <w:rsid w:val="00102015"/>
    <w:rsid w:val="001049CF"/>
    <w:rsid w:val="0013085D"/>
    <w:rsid w:val="0013507A"/>
    <w:rsid w:val="00137028"/>
    <w:rsid w:val="00142AD5"/>
    <w:rsid w:val="001457E6"/>
    <w:rsid w:val="001541D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520F7"/>
    <w:rsid w:val="00286334"/>
    <w:rsid w:val="00286F13"/>
    <w:rsid w:val="00296EE0"/>
    <w:rsid w:val="002D75EE"/>
    <w:rsid w:val="0030488F"/>
    <w:rsid w:val="0031422B"/>
    <w:rsid w:val="00332502"/>
    <w:rsid w:val="00337E87"/>
    <w:rsid w:val="00347403"/>
    <w:rsid w:val="00347B37"/>
    <w:rsid w:val="00352473"/>
    <w:rsid w:val="00352584"/>
    <w:rsid w:val="00353F7F"/>
    <w:rsid w:val="00355271"/>
    <w:rsid w:val="00365078"/>
    <w:rsid w:val="003800D7"/>
    <w:rsid w:val="0038583A"/>
    <w:rsid w:val="003878F6"/>
    <w:rsid w:val="00396A45"/>
    <w:rsid w:val="003972A0"/>
    <w:rsid w:val="003B4F63"/>
    <w:rsid w:val="003D132F"/>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B22E3"/>
    <w:rsid w:val="005C42E9"/>
    <w:rsid w:val="005C5CF2"/>
    <w:rsid w:val="005E1561"/>
    <w:rsid w:val="005E3093"/>
    <w:rsid w:val="00603D71"/>
    <w:rsid w:val="006158E7"/>
    <w:rsid w:val="00620C58"/>
    <w:rsid w:val="00633075"/>
    <w:rsid w:val="00653971"/>
    <w:rsid w:val="00660572"/>
    <w:rsid w:val="0067026C"/>
    <w:rsid w:val="00670DAA"/>
    <w:rsid w:val="006761EB"/>
    <w:rsid w:val="00686BA2"/>
    <w:rsid w:val="00691AC3"/>
    <w:rsid w:val="006A3098"/>
    <w:rsid w:val="006A5F6C"/>
    <w:rsid w:val="006C1852"/>
    <w:rsid w:val="006D1927"/>
    <w:rsid w:val="006D2E0E"/>
    <w:rsid w:val="006E5384"/>
    <w:rsid w:val="006F0334"/>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508A"/>
    <w:rsid w:val="007E2181"/>
    <w:rsid w:val="007F3ABF"/>
    <w:rsid w:val="008019B9"/>
    <w:rsid w:val="0080286E"/>
    <w:rsid w:val="0080786A"/>
    <w:rsid w:val="00817FA8"/>
    <w:rsid w:val="008436C8"/>
    <w:rsid w:val="00845F31"/>
    <w:rsid w:val="00850B0F"/>
    <w:rsid w:val="008614DD"/>
    <w:rsid w:val="008A078E"/>
    <w:rsid w:val="008A796C"/>
    <w:rsid w:val="008B1C9E"/>
    <w:rsid w:val="008C7E6E"/>
    <w:rsid w:val="008D5747"/>
    <w:rsid w:val="008F0589"/>
    <w:rsid w:val="008F34C4"/>
    <w:rsid w:val="009102CF"/>
    <w:rsid w:val="00912CFD"/>
    <w:rsid w:val="00943730"/>
    <w:rsid w:val="009511A3"/>
    <w:rsid w:val="009662D0"/>
    <w:rsid w:val="00970D7A"/>
    <w:rsid w:val="00970E09"/>
    <w:rsid w:val="009A68E2"/>
    <w:rsid w:val="009B2026"/>
    <w:rsid w:val="009E3445"/>
    <w:rsid w:val="009F6643"/>
    <w:rsid w:val="009F68EF"/>
    <w:rsid w:val="00A01676"/>
    <w:rsid w:val="00A0202A"/>
    <w:rsid w:val="00A26A78"/>
    <w:rsid w:val="00A36155"/>
    <w:rsid w:val="00A431C3"/>
    <w:rsid w:val="00A5672C"/>
    <w:rsid w:val="00A608E8"/>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6C4F"/>
    <w:rsid w:val="00B50F12"/>
    <w:rsid w:val="00B57BAD"/>
    <w:rsid w:val="00B57D14"/>
    <w:rsid w:val="00B630CF"/>
    <w:rsid w:val="00BB3B7E"/>
    <w:rsid w:val="00BB7B37"/>
    <w:rsid w:val="00BE7544"/>
    <w:rsid w:val="00C02FEA"/>
    <w:rsid w:val="00C04C9E"/>
    <w:rsid w:val="00C073B6"/>
    <w:rsid w:val="00C35962"/>
    <w:rsid w:val="00C4505F"/>
    <w:rsid w:val="00C85D73"/>
    <w:rsid w:val="00C90A49"/>
    <w:rsid w:val="00C92019"/>
    <w:rsid w:val="00C93609"/>
    <w:rsid w:val="00C97C7B"/>
    <w:rsid w:val="00CA15C5"/>
    <w:rsid w:val="00CC1F90"/>
    <w:rsid w:val="00CC3B5C"/>
    <w:rsid w:val="00CC4BF9"/>
    <w:rsid w:val="00CD2D3F"/>
    <w:rsid w:val="00CE5FF6"/>
    <w:rsid w:val="00D0117D"/>
    <w:rsid w:val="00D21058"/>
    <w:rsid w:val="00D22E03"/>
    <w:rsid w:val="00D300E9"/>
    <w:rsid w:val="00D34122"/>
    <w:rsid w:val="00D54F97"/>
    <w:rsid w:val="00D65F5E"/>
    <w:rsid w:val="00D72C03"/>
    <w:rsid w:val="00D80F9A"/>
    <w:rsid w:val="00D83FD9"/>
    <w:rsid w:val="00D95D83"/>
    <w:rsid w:val="00DA2958"/>
    <w:rsid w:val="00DA487C"/>
    <w:rsid w:val="00DB56A5"/>
    <w:rsid w:val="00DB7302"/>
    <w:rsid w:val="00DB7537"/>
    <w:rsid w:val="00DC3D2B"/>
    <w:rsid w:val="00DD691B"/>
    <w:rsid w:val="00DE3202"/>
    <w:rsid w:val="00E07CD5"/>
    <w:rsid w:val="00E111DE"/>
    <w:rsid w:val="00E22BC9"/>
    <w:rsid w:val="00E233F5"/>
    <w:rsid w:val="00E44C56"/>
    <w:rsid w:val="00E54517"/>
    <w:rsid w:val="00E565CA"/>
    <w:rsid w:val="00E64F5E"/>
    <w:rsid w:val="00E72230"/>
    <w:rsid w:val="00E766B3"/>
    <w:rsid w:val="00E8232D"/>
    <w:rsid w:val="00E939D2"/>
    <w:rsid w:val="00E97033"/>
    <w:rsid w:val="00EB265D"/>
    <w:rsid w:val="00ED2B75"/>
    <w:rsid w:val="00ED718B"/>
    <w:rsid w:val="00ED79DB"/>
    <w:rsid w:val="00EE1D8B"/>
    <w:rsid w:val="00F0695D"/>
    <w:rsid w:val="00F10EAA"/>
    <w:rsid w:val="00F24C40"/>
    <w:rsid w:val="00F30A0A"/>
    <w:rsid w:val="00F324E5"/>
    <w:rsid w:val="00F562B0"/>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cgp.gov.cn/cr" TargetMode="Externa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1FB10-9F73-4D4B-9E14-C43B7639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6</Pages>
  <Words>794</Words>
  <Characters>4528</Characters>
  <Application>Microsoft Office Word</Application>
  <DocSecurity>0</DocSecurity>
  <Lines>37</Lines>
  <Paragraphs>10</Paragraphs>
  <ScaleCrop>false</ScaleCrop>
  <Company>Microsoft</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57</cp:revision>
  <cp:lastPrinted>2022-03-31T05:42:00Z</cp:lastPrinted>
  <dcterms:created xsi:type="dcterms:W3CDTF">2022-07-07T08:50:00Z</dcterms:created>
  <dcterms:modified xsi:type="dcterms:W3CDTF">2023-11-01T11:15:00Z</dcterms:modified>
</cp:coreProperties>
</file>