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1B05E4" w:rsidRPr="001B05E4">
        <w:rPr>
          <w:rFonts w:ascii="宋体" w:hAnsi="宋体" w:cs="Arial" w:hint="eastAsia"/>
          <w:szCs w:val="21"/>
        </w:rPr>
        <w:t>临时起搏器</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1B05E4" w:rsidRPr="00C8061F" w:rsidRDefault="001B05E4" w:rsidP="001B05E4">
      <w:pPr>
        <w:jc w:val="center"/>
        <w:rPr>
          <w:b/>
          <w:sz w:val="28"/>
        </w:rPr>
      </w:pPr>
      <w:r>
        <w:rPr>
          <w:rFonts w:hint="eastAsia"/>
          <w:b/>
          <w:sz w:val="28"/>
        </w:rPr>
        <w:t>临时起搏器</w:t>
      </w:r>
    </w:p>
    <w:tbl>
      <w:tblPr>
        <w:tblW w:w="8370" w:type="dxa"/>
        <w:jc w:val="center"/>
        <w:tblLook w:val="00A0" w:firstRow="1" w:lastRow="0" w:firstColumn="1" w:lastColumn="0" w:noHBand="0" w:noVBand="0"/>
      </w:tblPr>
      <w:tblGrid>
        <w:gridCol w:w="2689"/>
        <w:gridCol w:w="5681"/>
      </w:tblGrid>
      <w:tr w:rsidR="001B05E4" w:rsidRPr="00411CF8" w:rsidTr="005959B9">
        <w:trPr>
          <w:trHeight w:val="529"/>
          <w:jc w:val="center"/>
        </w:trPr>
        <w:tc>
          <w:tcPr>
            <w:tcW w:w="2689" w:type="dxa"/>
            <w:vAlign w:val="center"/>
          </w:tcPr>
          <w:p w:rsidR="001B05E4" w:rsidRPr="00481994" w:rsidRDefault="001B05E4" w:rsidP="005959B9">
            <w:pPr>
              <w:jc w:val="center"/>
              <w:rPr>
                <w:rFonts w:ascii="宋体" w:hAnsi="宋体" w:cs="宋体"/>
                <w:color w:val="000000"/>
                <w:sz w:val="28"/>
                <w:szCs w:val="28"/>
              </w:rPr>
            </w:pPr>
            <w:r w:rsidRPr="005C210E">
              <w:rPr>
                <w:rFonts w:ascii="宋体" w:hAnsi="宋体" w:cs="宋体"/>
                <w:color w:val="000000"/>
                <w:sz w:val="28"/>
                <w:szCs w:val="28"/>
              </w:rPr>
              <w:t>起搏模式</w:t>
            </w:r>
          </w:p>
        </w:tc>
        <w:tc>
          <w:tcPr>
            <w:tcW w:w="5681" w:type="dxa"/>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AAI，AOO，VVI</w:t>
            </w:r>
            <w:r>
              <w:rPr>
                <w:rFonts w:ascii="宋体" w:hAnsi="宋体" w:cs="宋体" w:hint="eastAsia"/>
                <w:color w:val="000000"/>
                <w:sz w:val="28"/>
                <w:szCs w:val="28"/>
              </w:rPr>
              <w:t>，</w:t>
            </w:r>
            <w:r w:rsidRPr="005C210E">
              <w:rPr>
                <w:rFonts w:ascii="宋体" w:hAnsi="宋体" w:cs="宋体"/>
                <w:color w:val="000000"/>
                <w:sz w:val="28"/>
                <w:szCs w:val="28"/>
              </w:rPr>
              <w:t>VOO</w:t>
            </w:r>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ascii="宋体" w:hAnsi="宋体" w:cs="宋体"/>
                <w:color w:val="000000"/>
                <w:sz w:val="28"/>
                <w:szCs w:val="28"/>
              </w:rPr>
            </w:pPr>
            <w:r>
              <w:rPr>
                <w:rFonts w:ascii="宋体" w:hAnsi="宋体" w:cs="宋体" w:hint="eastAsia"/>
                <w:color w:val="000000"/>
                <w:sz w:val="28"/>
                <w:szCs w:val="28"/>
              </w:rPr>
              <w:t>其他起搏模式</w:t>
            </w:r>
          </w:p>
        </w:tc>
        <w:tc>
          <w:tcPr>
            <w:tcW w:w="5681" w:type="dxa"/>
            <w:tcBorders>
              <w:top w:val="nil"/>
            </w:tcBorders>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快速心房起搏（RAP）</w:t>
            </w:r>
          </w:p>
        </w:tc>
      </w:tr>
      <w:tr w:rsidR="001B05E4" w:rsidRPr="00411CF8" w:rsidTr="005959B9">
        <w:trPr>
          <w:trHeight w:val="529"/>
          <w:jc w:val="center"/>
        </w:trPr>
        <w:tc>
          <w:tcPr>
            <w:tcW w:w="2689" w:type="dxa"/>
            <w:tcBorders>
              <w:top w:val="nil"/>
            </w:tcBorders>
            <w:vAlign w:val="center"/>
          </w:tcPr>
          <w:p w:rsidR="001B05E4" w:rsidRPr="005C210E" w:rsidRDefault="001B05E4" w:rsidP="005959B9">
            <w:pPr>
              <w:jc w:val="center"/>
              <w:rPr>
                <w:rFonts w:ascii="宋体" w:hAnsi="宋体" w:cs="宋体"/>
                <w:color w:val="000000"/>
                <w:sz w:val="28"/>
                <w:szCs w:val="28"/>
              </w:rPr>
            </w:pPr>
            <w:r w:rsidRPr="00481994">
              <w:rPr>
                <w:rFonts w:ascii="宋体" w:hAnsi="宋体" w:cs="宋体" w:hint="eastAsia"/>
                <w:color w:val="000000"/>
                <w:sz w:val="28"/>
                <w:szCs w:val="28"/>
              </w:rPr>
              <w:t>起搏频率</w:t>
            </w:r>
          </w:p>
        </w:tc>
        <w:tc>
          <w:tcPr>
            <w:tcW w:w="5681" w:type="dxa"/>
            <w:tcBorders>
              <w:top w:val="nil"/>
            </w:tcBorders>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30-200ppm</w:t>
            </w:r>
          </w:p>
        </w:tc>
      </w:tr>
      <w:tr w:rsidR="001B05E4" w:rsidRPr="00411CF8" w:rsidTr="005959B9">
        <w:trPr>
          <w:trHeight w:val="522"/>
          <w:jc w:val="center"/>
        </w:trPr>
        <w:tc>
          <w:tcPr>
            <w:tcW w:w="2689" w:type="dxa"/>
            <w:tcBorders>
              <w:top w:val="nil"/>
            </w:tcBorders>
            <w:vAlign w:val="center"/>
          </w:tcPr>
          <w:p w:rsidR="001B05E4" w:rsidRPr="005C210E" w:rsidRDefault="001B05E4" w:rsidP="005959B9">
            <w:pPr>
              <w:jc w:val="center"/>
              <w:rPr>
                <w:rFonts w:ascii="宋体" w:hAnsi="宋体" w:cs="宋体"/>
                <w:color w:val="000000"/>
                <w:sz w:val="28"/>
                <w:szCs w:val="28"/>
              </w:rPr>
            </w:pPr>
            <w:r>
              <w:rPr>
                <w:rFonts w:ascii="宋体" w:hAnsi="宋体" w:cs="宋体" w:hint="eastAsia"/>
                <w:color w:val="000000"/>
                <w:sz w:val="28"/>
                <w:szCs w:val="28"/>
              </w:rPr>
              <w:t>R</w:t>
            </w:r>
            <w:r>
              <w:rPr>
                <w:rFonts w:ascii="宋体" w:hAnsi="宋体" w:cs="宋体"/>
                <w:color w:val="000000"/>
                <w:sz w:val="28"/>
                <w:szCs w:val="28"/>
              </w:rPr>
              <w:t>AP</w:t>
            </w:r>
            <w:r>
              <w:rPr>
                <w:rFonts w:ascii="宋体" w:hAnsi="宋体" w:cs="宋体" w:hint="eastAsia"/>
                <w:color w:val="000000"/>
                <w:sz w:val="28"/>
                <w:szCs w:val="28"/>
              </w:rPr>
              <w:t>频率</w:t>
            </w:r>
          </w:p>
        </w:tc>
        <w:tc>
          <w:tcPr>
            <w:tcW w:w="5681" w:type="dxa"/>
            <w:tcBorders>
              <w:top w:val="nil"/>
            </w:tcBorders>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80-800ppm</w:t>
            </w:r>
          </w:p>
        </w:tc>
      </w:tr>
      <w:tr w:rsidR="001B05E4" w:rsidRPr="00411CF8" w:rsidTr="005959B9">
        <w:trPr>
          <w:trHeight w:val="544"/>
          <w:jc w:val="center"/>
        </w:trPr>
        <w:tc>
          <w:tcPr>
            <w:tcW w:w="2689" w:type="dxa"/>
            <w:tcBorders>
              <w:top w:val="nil"/>
            </w:tcBorders>
            <w:vAlign w:val="center"/>
          </w:tcPr>
          <w:p w:rsidR="001B05E4" w:rsidRPr="005C210E" w:rsidRDefault="001B05E4" w:rsidP="005959B9">
            <w:pPr>
              <w:jc w:val="center"/>
              <w:rPr>
                <w:rFonts w:eastAsia="Times New Roman" w:cs="Calibri"/>
                <w:b/>
                <w:color w:val="000000"/>
                <w:sz w:val="28"/>
                <w:szCs w:val="28"/>
                <w:u w:val="single"/>
              </w:rPr>
            </w:pPr>
            <w:r w:rsidRPr="005C210E">
              <w:rPr>
                <w:rFonts w:ascii="宋体" w:hAnsi="宋体" w:cs="宋体" w:hint="eastAsia"/>
                <w:b/>
                <w:color w:val="000000"/>
                <w:sz w:val="28"/>
                <w:szCs w:val="28"/>
                <w:u w:val="single"/>
              </w:rPr>
              <w:t>输出波形</w:t>
            </w:r>
            <w:r>
              <w:rPr>
                <w:rFonts w:ascii="宋体" w:hAnsi="宋体" w:cs="宋体" w:hint="eastAsia"/>
                <w:b/>
                <w:color w:val="000000"/>
                <w:sz w:val="28"/>
                <w:szCs w:val="28"/>
                <w:u w:val="single"/>
              </w:rPr>
              <w:t>*</w:t>
            </w:r>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r w:rsidRPr="00235973">
              <w:rPr>
                <w:rFonts w:ascii="宋体" w:hAnsi="宋体" w:cs="宋体" w:hint="eastAsia"/>
                <w:color w:val="000000" w:themeColor="text1"/>
                <w:sz w:val="28"/>
                <w:szCs w:val="28"/>
              </w:rPr>
              <w:t>恒定电流</w:t>
            </w:r>
            <w:r w:rsidRPr="00235973">
              <w:rPr>
                <w:rFonts w:eastAsia="Times New Roman" w:cs="Calibri"/>
                <w:color w:val="000000" w:themeColor="text1"/>
                <w:sz w:val="28"/>
                <w:szCs w:val="28"/>
              </w:rPr>
              <w:t>-</w:t>
            </w:r>
            <w:r w:rsidRPr="00235973">
              <w:rPr>
                <w:rFonts w:ascii="宋体" w:hAnsi="宋体" w:cs="宋体" w:hint="eastAsia"/>
                <w:color w:val="000000" w:themeColor="text1"/>
                <w:sz w:val="28"/>
                <w:szCs w:val="28"/>
              </w:rPr>
              <w:t>方波</w:t>
            </w:r>
          </w:p>
        </w:tc>
      </w:tr>
      <w:tr w:rsidR="001B05E4" w:rsidRPr="00ED55B1" w:rsidTr="005959B9">
        <w:trPr>
          <w:trHeight w:val="544"/>
          <w:jc w:val="center"/>
        </w:trPr>
        <w:tc>
          <w:tcPr>
            <w:tcW w:w="2689" w:type="dxa"/>
            <w:tcBorders>
              <w:top w:val="nil"/>
            </w:tcBorders>
            <w:vAlign w:val="center"/>
          </w:tcPr>
          <w:p w:rsidR="001B05E4" w:rsidRPr="005C210E" w:rsidRDefault="001B05E4" w:rsidP="005959B9">
            <w:pPr>
              <w:jc w:val="center"/>
              <w:rPr>
                <w:rFonts w:ascii="宋体" w:hAnsi="宋体" w:cs="宋体"/>
                <w:color w:val="000000"/>
                <w:sz w:val="28"/>
                <w:szCs w:val="28"/>
              </w:rPr>
            </w:pPr>
            <w:r w:rsidRPr="00481994">
              <w:rPr>
                <w:rFonts w:ascii="宋体" w:hAnsi="宋体" w:cs="宋体" w:hint="eastAsia"/>
                <w:color w:val="000000"/>
                <w:sz w:val="28"/>
                <w:szCs w:val="28"/>
              </w:rPr>
              <w:t>输出</w:t>
            </w:r>
            <w:r>
              <w:rPr>
                <w:rFonts w:ascii="宋体" w:hAnsi="宋体" w:cs="宋体" w:hint="eastAsia"/>
                <w:color w:val="000000"/>
                <w:sz w:val="28"/>
                <w:szCs w:val="28"/>
              </w:rPr>
              <w:t>脉冲</w:t>
            </w:r>
            <w:r w:rsidRPr="00481994">
              <w:rPr>
                <w:rFonts w:ascii="宋体" w:hAnsi="宋体" w:cs="宋体" w:hint="eastAsia"/>
                <w:color w:val="000000"/>
                <w:sz w:val="28"/>
                <w:szCs w:val="28"/>
              </w:rPr>
              <w:t>幅度</w:t>
            </w:r>
            <w:r>
              <w:rPr>
                <w:rFonts w:ascii="宋体" w:hAnsi="宋体" w:cs="宋体" w:hint="eastAsia"/>
                <w:color w:val="000000"/>
                <w:sz w:val="28"/>
                <w:szCs w:val="28"/>
              </w:rPr>
              <w:t>*</w:t>
            </w:r>
          </w:p>
        </w:tc>
        <w:tc>
          <w:tcPr>
            <w:tcW w:w="5681" w:type="dxa"/>
            <w:tcBorders>
              <w:top w:val="nil"/>
            </w:tcBorders>
            <w:vAlign w:val="center"/>
          </w:tcPr>
          <w:p w:rsidR="001B05E4" w:rsidRPr="00F65487" w:rsidRDefault="001B05E4" w:rsidP="005959B9">
            <w:pPr>
              <w:jc w:val="center"/>
              <w:rPr>
                <w:rFonts w:ascii="宋体" w:hAnsi="宋体" w:cs="宋体"/>
                <w:color w:val="000000"/>
                <w:sz w:val="28"/>
                <w:szCs w:val="28"/>
                <w:lang w:val="it-IT"/>
              </w:rPr>
            </w:pPr>
            <w:r w:rsidRPr="00F65487">
              <w:rPr>
                <w:rFonts w:ascii="宋体" w:hAnsi="宋体" w:cs="宋体"/>
                <w:color w:val="000000"/>
                <w:sz w:val="28"/>
                <w:szCs w:val="28"/>
                <w:lang w:val="it-IT"/>
              </w:rPr>
              <w:t>0.1-25mA</w:t>
            </w:r>
          </w:p>
        </w:tc>
      </w:tr>
      <w:tr w:rsidR="001B05E4" w:rsidRPr="00411CF8" w:rsidTr="005959B9">
        <w:trPr>
          <w:trHeight w:val="519"/>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脉冲宽度（固定）</w:t>
            </w:r>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r w:rsidRPr="00481994">
              <w:rPr>
                <w:rFonts w:eastAsia="Times New Roman" w:cs="Calibri"/>
                <w:color w:val="000000"/>
                <w:sz w:val="28"/>
                <w:szCs w:val="28"/>
              </w:rPr>
              <w:t>1.5ms</w:t>
            </w:r>
            <w:r>
              <w:rPr>
                <w:rFonts w:asciiTheme="minorEastAsia" w:eastAsiaTheme="minorEastAsia" w:hAnsiTheme="minorEastAsia" w:cs="Calibri" w:hint="eastAsia"/>
                <w:color w:val="000000"/>
                <w:sz w:val="28"/>
                <w:szCs w:val="28"/>
              </w:rPr>
              <w:t>±</w:t>
            </w:r>
            <w:r>
              <w:rPr>
                <w:rFonts w:eastAsia="Times New Roman" w:cs="Calibri"/>
                <w:color w:val="000000"/>
                <w:sz w:val="28"/>
                <w:szCs w:val="28"/>
              </w:rPr>
              <w:t>10</w:t>
            </w:r>
            <w:r>
              <w:rPr>
                <w:rFonts w:asciiTheme="minorEastAsia" w:eastAsiaTheme="minorEastAsia" w:hAnsiTheme="minorEastAsia" w:cs="Calibri" w:hint="eastAsia"/>
                <w:color w:val="000000"/>
                <w:sz w:val="28"/>
                <w:szCs w:val="28"/>
              </w:rPr>
              <w:t>%</w:t>
            </w:r>
          </w:p>
        </w:tc>
      </w:tr>
      <w:tr w:rsidR="001B05E4" w:rsidRPr="00411CF8" w:rsidTr="005959B9">
        <w:trPr>
          <w:trHeight w:val="541"/>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感知</w:t>
            </w:r>
            <w:r w:rsidRPr="00481994">
              <w:rPr>
                <w:rFonts w:ascii="宋体" w:hAnsi="宋体" w:cs="宋体" w:hint="eastAsia"/>
                <w:color w:val="000000"/>
                <w:sz w:val="28"/>
                <w:szCs w:val="28"/>
              </w:rPr>
              <w:t>灵敏度</w:t>
            </w:r>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r w:rsidRPr="00481994">
              <w:rPr>
                <w:rFonts w:eastAsia="Times New Roman" w:cs="Calibri"/>
                <w:color w:val="000000"/>
                <w:sz w:val="28"/>
                <w:szCs w:val="28"/>
              </w:rPr>
              <w:t>0.</w:t>
            </w:r>
            <w:r>
              <w:rPr>
                <w:rFonts w:eastAsia="Times New Roman" w:cs="Calibri"/>
                <w:color w:val="000000"/>
                <w:sz w:val="28"/>
                <w:szCs w:val="28"/>
              </w:rPr>
              <w:t>4</w:t>
            </w:r>
            <w:r w:rsidRPr="00481994">
              <w:rPr>
                <w:rFonts w:eastAsia="Times New Roman" w:cs="Calibri"/>
                <w:color w:val="000000"/>
                <w:sz w:val="28"/>
                <w:szCs w:val="28"/>
              </w:rPr>
              <w:t>-20mV</w:t>
            </w:r>
          </w:p>
        </w:tc>
      </w:tr>
      <w:tr w:rsidR="001B05E4" w:rsidRPr="00411CF8" w:rsidTr="005959B9">
        <w:trPr>
          <w:trHeight w:val="541"/>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输入阻抗</w:t>
            </w:r>
          </w:p>
        </w:tc>
        <w:tc>
          <w:tcPr>
            <w:tcW w:w="5681" w:type="dxa"/>
            <w:tcBorders>
              <w:top w:val="nil"/>
            </w:tcBorders>
            <w:vAlign w:val="center"/>
          </w:tcPr>
          <w:p w:rsidR="001B05E4" w:rsidRPr="00ED55B1" w:rsidRDefault="001B05E4" w:rsidP="005959B9">
            <w:pPr>
              <w:jc w:val="center"/>
              <w:rPr>
                <w:rFonts w:eastAsiaTheme="minorEastAsia" w:cs="Calibri"/>
                <w:color w:val="000000"/>
                <w:sz w:val="28"/>
                <w:szCs w:val="28"/>
              </w:rPr>
            </w:pPr>
            <w:r>
              <w:rPr>
                <w:rFonts w:eastAsiaTheme="minorEastAsia" w:cs="Calibri" w:hint="eastAsia"/>
                <w:color w:val="000000"/>
                <w:sz w:val="28"/>
                <w:szCs w:val="28"/>
              </w:rPr>
              <w:t>4</w:t>
            </w:r>
            <w:r>
              <w:rPr>
                <w:rFonts w:eastAsiaTheme="minorEastAsia" w:cs="Calibri"/>
                <w:color w:val="000000"/>
                <w:sz w:val="28"/>
                <w:szCs w:val="28"/>
              </w:rPr>
              <w:t>0000</w:t>
            </w:r>
            <w:r>
              <w:rPr>
                <w:rFonts w:eastAsiaTheme="minorEastAsia" w:cs="Calibri" w:hint="eastAsia"/>
                <w:color w:val="000000"/>
                <w:sz w:val="28"/>
                <w:szCs w:val="28"/>
              </w:rPr>
              <w:t>Ω</w:t>
            </w:r>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空白期</w:t>
            </w:r>
          </w:p>
        </w:tc>
        <w:tc>
          <w:tcPr>
            <w:tcW w:w="5681" w:type="dxa"/>
            <w:tcBorders>
              <w:top w:val="nil"/>
            </w:tcBorders>
            <w:vAlign w:val="center"/>
          </w:tcPr>
          <w:p w:rsidR="001B05E4" w:rsidRDefault="001B05E4" w:rsidP="005959B9">
            <w:pPr>
              <w:jc w:val="center"/>
              <w:rPr>
                <w:rFonts w:ascii="宋体" w:hAnsi="宋体" w:cs="宋体"/>
                <w:color w:val="000000"/>
                <w:sz w:val="28"/>
                <w:szCs w:val="28"/>
              </w:rPr>
            </w:pPr>
            <w:r>
              <w:rPr>
                <w:rFonts w:eastAsia="Times New Roman" w:cs="Calibri"/>
                <w:color w:val="000000"/>
                <w:sz w:val="28"/>
                <w:szCs w:val="28"/>
              </w:rPr>
              <w:t>2</w:t>
            </w:r>
            <w:r w:rsidRPr="00481994">
              <w:rPr>
                <w:rFonts w:eastAsia="Times New Roman" w:cs="Calibri"/>
                <w:color w:val="000000"/>
                <w:sz w:val="28"/>
                <w:szCs w:val="28"/>
              </w:rPr>
              <w:t>00ms</w:t>
            </w:r>
            <w:r>
              <w:rPr>
                <w:rFonts w:eastAsia="Times New Roman" w:cs="Calibri"/>
                <w:color w:val="000000"/>
                <w:sz w:val="28"/>
                <w:szCs w:val="28"/>
              </w:rPr>
              <w:t xml:space="preserve">  </w:t>
            </w:r>
            <w:r>
              <w:rPr>
                <w:rFonts w:asciiTheme="minorEastAsia" w:eastAsiaTheme="minorEastAsia" w:hAnsiTheme="minorEastAsia" w:cs="Calibri" w:hint="eastAsia"/>
                <w:color w:val="000000"/>
                <w:sz w:val="28"/>
                <w:szCs w:val="28"/>
              </w:rPr>
              <w:t>+</w:t>
            </w:r>
            <w:r>
              <w:rPr>
                <w:rFonts w:eastAsia="Times New Roman" w:cs="Calibri"/>
                <w:color w:val="000000"/>
                <w:sz w:val="28"/>
                <w:szCs w:val="28"/>
              </w:rPr>
              <w:t xml:space="preserve">5/-30ms    </w:t>
            </w:r>
            <w:r>
              <w:rPr>
                <w:rFonts w:asciiTheme="minorEastAsia" w:eastAsiaTheme="minorEastAsia" w:hAnsiTheme="minorEastAsia" w:cs="Calibri" w:hint="eastAsia"/>
                <w:color w:val="000000"/>
                <w:sz w:val="28"/>
                <w:szCs w:val="28"/>
              </w:rPr>
              <w:t>-</w:t>
            </w:r>
            <w:r>
              <w:rPr>
                <w:rFonts w:ascii="宋体" w:hAnsi="宋体" w:cs="宋体" w:hint="eastAsia"/>
                <w:color w:val="000000"/>
                <w:sz w:val="28"/>
                <w:szCs w:val="28"/>
              </w:rPr>
              <w:t>起搏发生后</w:t>
            </w:r>
          </w:p>
          <w:p w:rsidR="001B05E4" w:rsidRPr="00712DC7" w:rsidRDefault="001B05E4" w:rsidP="005959B9">
            <w:pPr>
              <w:jc w:val="center"/>
              <w:rPr>
                <w:rFonts w:ascii="宋体" w:hAnsi="宋体" w:cs="宋体"/>
                <w:color w:val="000000"/>
                <w:sz w:val="28"/>
                <w:szCs w:val="28"/>
              </w:rPr>
            </w:pPr>
            <w:r>
              <w:rPr>
                <w:rFonts w:eastAsia="Times New Roman" w:cs="Calibri"/>
                <w:color w:val="000000"/>
                <w:sz w:val="28"/>
                <w:szCs w:val="28"/>
              </w:rPr>
              <w:t>12</w:t>
            </w:r>
            <w:r w:rsidRPr="00481994">
              <w:rPr>
                <w:rFonts w:eastAsia="Times New Roman" w:cs="Calibri"/>
                <w:color w:val="000000"/>
                <w:sz w:val="28"/>
                <w:szCs w:val="28"/>
              </w:rPr>
              <w:t>0ms</w:t>
            </w:r>
            <w:r>
              <w:rPr>
                <w:rFonts w:eastAsia="Times New Roman" w:cs="Calibri"/>
                <w:color w:val="000000"/>
                <w:sz w:val="28"/>
                <w:szCs w:val="28"/>
              </w:rPr>
              <w:t xml:space="preserve">  </w:t>
            </w:r>
            <w:r>
              <w:rPr>
                <w:rFonts w:asciiTheme="minorEastAsia" w:eastAsiaTheme="minorEastAsia" w:hAnsiTheme="minorEastAsia" w:cs="Calibri" w:hint="eastAsia"/>
                <w:color w:val="000000"/>
                <w:sz w:val="28"/>
                <w:szCs w:val="28"/>
              </w:rPr>
              <w:t>+</w:t>
            </w:r>
            <w:r>
              <w:rPr>
                <w:rFonts w:asciiTheme="minorEastAsia" w:eastAsiaTheme="minorEastAsia" w:hAnsiTheme="minorEastAsia" w:cs="Calibri"/>
                <w:color w:val="000000"/>
                <w:sz w:val="28"/>
                <w:szCs w:val="28"/>
              </w:rPr>
              <w:t>2</w:t>
            </w:r>
            <w:r>
              <w:rPr>
                <w:rFonts w:eastAsia="Times New Roman" w:cs="Calibri"/>
                <w:color w:val="000000"/>
                <w:sz w:val="28"/>
                <w:szCs w:val="28"/>
              </w:rPr>
              <w:t xml:space="preserve">/-30ms    </w:t>
            </w:r>
            <w:r>
              <w:rPr>
                <w:rFonts w:asciiTheme="minorEastAsia" w:eastAsiaTheme="minorEastAsia" w:hAnsiTheme="minorEastAsia" w:cs="Calibri" w:hint="eastAsia"/>
                <w:color w:val="000000"/>
                <w:sz w:val="28"/>
                <w:szCs w:val="28"/>
              </w:rPr>
              <w:t>-感知</w:t>
            </w:r>
            <w:r>
              <w:rPr>
                <w:rFonts w:ascii="宋体" w:hAnsi="宋体" w:cs="宋体" w:hint="eastAsia"/>
                <w:color w:val="000000"/>
                <w:sz w:val="28"/>
                <w:szCs w:val="28"/>
              </w:rPr>
              <w:t>发生后</w:t>
            </w:r>
          </w:p>
        </w:tc>
      </w:tr>
      <w:tr w:rsidR="001B05E4" w:rsidRPr="00411CF8" w:rsidTr="005959B9">
        <w:trPr>
          <w:trHeight w:val="529"/>
          <w:jc w:val="center"/>
        </w:trPr>
        <w:tc>
          <w:tcPr>
            <w:tcW w:w="2689" w:type="dxa"/>
            <w:tcBorders>
              <w:top w:val="nil"/>
            </w:tcBorders>
            <w:vAlign w:val="center"/>
          </w:tcPr>
          <w:p w:rsidR="001B05E4" w:rsidRDefault="001B05E4" w:rsidP="005959B9">
            <w:pPr>
              <w:jc w:val="center"/>
              <w:rPr>
                <w:rFonts w:ascii="宋体" w:hAnsi="宋体" w:cs="宋体"/>
                <w:color w:val="000000"/>
                <w:sz w:val="28"/>
                <w:szCs w:val="28"/>
              </w:rPr>
            </w:pPr>
            <w:r>
              <w:rPr>
                <w:rFonts w:ascii="宋体" w:hAnsi="宋体" w:cs="宋体" w:hint="eastAsia"/>
                <w:color w:val="000000"/>
                <w:sz w:val="28"/>
                <w:szCs w:val="28"/>
              </w:rPr>
              <w:t>频率上限（非R</w:t>
            </w:r>
            <w:r>
              <w:rPr>
                <w:rFonts w:ascii="宋体" w:hAnsi="宋体" w:cs="宋体"/>
                <w:color w:val="000000"/>
                <w:sz w:val="28"/>
                <w:szCs w:val="28"/>
              </w:rPr>
              <w:t>AP</w:t>
            </w:r>
            <w:r>
              <w:rPr>
                <w:rFonts w:ascii="宋体" w:hAnsi="宋体" w:cs="宋体" w:hint="eastAsia"/>
                <w:color w:val="000000"/>
                <w:sz w:val="28"/>
                <w:szCs w:val="28"/>
              </w:rPr>
              <w:t>）</w:t>
            </w:r>
          </w:p>
        </w:tc>
        <w:tc>
          <w:tcPr>
            <w:tcW w:w="5681" w:type="dxa"/>
            <w:tcBorders>
              <w:top w:val="nil"/>
            </w:tcBorders>
            <w:vAlign w:val="center"/>
          </w:tcPr>
          <w:p w:rsidR="001B05E4" w:rsidRPr="00712DC7" w:rsidRDefault="001B05E4" w:rsidP="005959B9">
            <w:pPr>
              <w:jc w:val="center"/>
              <w:rPr>
                <w:rFonts w:eastAsia="Times New Roman" w:cs="Calibri"/>
                <w:color w:val="000000"/>
                <w:sz w:val="28"/>
                <w:szCs w:val="28"/>
              </w:rPr>
            </w:pPr>
            <w:r>
              <w:rPr>
                <w:rFonts w:eastAsia="Times New Roman" w:cs="Calibri"/>
                <w:color w:val="000000"/>
                <w:sz w:val="28"/>
                <w:szCs w:val="28"/>
              </w:rPr>
              <w:t>230</w:t>
            </w:r>
            <w:r>
              <w:rPr>
                <w:rFonts w:asciiTheme="minorEastAsia" w:eastAsiaTheme="minorEastAsia" w:hAnsiTheme="minorEastAsia" w:cs="Calibri" w:hint="eastAsia"/>
                <w:color w:val="000000"/>
                <w:sz w:val="28"/>
                <w:szCs w:val="28"/>
              </w:rPr>
              <w:t>ppm</w:t>
            </w:r>
          </w:p>
        </w:tc>
      </w:tr>
      <w:tr w:rsidR="001B05E4" w:rsidRPr="00411CF8" w:rsidTr="005959B9">
        <w:trPr>
          <w:trHeight w:val="529"/>
          <w:jc w:val="center"/>
        </w:trPr>
        <w:tc>
          <w:tcPr>
            <w:tcW w:w="2689" w:type="dxa"/>
            <w:tcBorders>
              <w:top w:val="nil"/>
            </w:tcBorders>
            <w:vAlign w:val="center"/>
          </w:tcPr>
          <w:p w:rsidR="001B05E4" w:rsidRDefault="001B05E4" w:rsidP="005959B9">
            <w:pPr>
              <w:jc w:val="center"/>
              <w:rPr>
                <w:rFonts w:ascii="宋体" w:hAnsi="宋体" w:cs="宋体"/>
                <w:color w:val="000000"/>
                <w:sz w:val="28"/>
                <w:szCs w:val="28"/>
              </w:rPr>
            </w:pPr>
            <w:r>
              <w:rPr>
                <w:rFonts w:ascii="宋体" w:hAnsi="宋体" w:cs="宋体" w:hint="eastAsia"/>
                <w:color w:val="000000"/>
                <w:sz w:val="28"/>
                <w:szCs w:val="28"/>
              </w:rPr>
              <w:t>开机额定值</w:t>
            </w:r>
          </w:p>
        </w:tc>
        <w:tc>
          <w:tcPr>
            <w:tcW w:w="5681" w:type="dxa"/>
            <w:tcBorders>
              <w:top w:val="nil"/>
            </w:tcBorders>
            <w:vAlign w:val="center"/>
          </w:tcPr>
          <w:p w:rsidR="001B05E4" w:rsidRDefault="001B05E4" w:rsidP="005959B9">
            <w:pPr>
              <w:jc w:val="center"/>
              <w:rPr>
                <w:rFonts w:ascii="宋体" w:hAnsi="宋体" w:cs="宋体"/>
                <w:color w:val="000000"/>
                <w:sz w:val="28"/>
                <w:szCs w:val="28"/>
              </w:rPr>
            </w:pPr>
            <w:bookmarkStart w:id="0" w:name="_Hlk43726155"/>
            <w:r>
              <w:rPr>
                <w:rFonts w:ascii="宋体" w:hAnsi="宋体" w:cs="宋体" w:hint="eastAsia"/>
                <w:color w:val="000000"/>
                <w:sz w:val="28"/>
                <w:szCs w:val="28"/>
              </w:rPr>
              <w:t>起搏模式：A</w:t>
            </w:r>
            <w:r>
              <w:rPr>
                <w:rFonts w:ascii="宋体" w:hAnsi="宋体" w:cs="宋体"/>
                <w:color w:val="000000"/>
                <w:sz w:val="28"/>
                <w:szCs w:val="28"/>
              </w:rPr>
              <w:t>AI/VVI</w:t>
            </w:r>
            <w:r>
              <w:rPr>
                <w:rFonts w:ascii="宋体" w:hAnsi="宋体" w:cs="宋体" w:hint="eastAsia"/>
                <w:color w:val="000000"/>
                <w:sz w:val="28"/>
                <w:szCs w:val="28"/>
              </w:rPr>
              <w:t>，频率：8</w:t>
            </w:r>
            <w:r>
              <w:rPr>
                <w:rFonts w:ascii="宋体" w:hAnsi="宋体" w:cs="宋体"/>
                <w:color w:val="000000"/>
                <w:sz w:val="28"/>
                <w:szCs w:val="28"/>
              </w:rPr>
              <w:t>0</w:t>
            </w:r>
            <w:r>
              <w:rPr>
                <w:rFonts w:ascii="宋体" w:hAnsi="宋体" w:cs="宋体" w:hint="eastAsia"/>
                <w:color w:val="000000"/>
                <w:sz w:val="28"/>
                <w:szCs w:val="28"/>
              </w:rPr>
              <w:t>ppm，输出脉冲幅度：1</w:t>
            </w:r>
            <w:r>
              <w:rPr>
                <w:rFonts w:ascii="宋体" w:hAnsi="宋体" w:cs="宋体"/>
                <w:color w:val="000000"/>
                <w:sz w:val="28"/>
                <w:szCs w:val="28"/>
              </w:rPr>
              <w:t>0</w:t>
            </w:r>
            <w:r>
              <w:rPr>
                <w:rFonts w:ascii="宋体" w:hAnsi="宋体" w:cs="宋体" w:hint="eastAsia"/>
                <w:color w:val="000000"/>
                <w:sz w:val="28"/>
                <w:szCs w:val="28"/>
              </w:rPr>
              <w:t>mA，脉冲宽度（固定）：1</w:t>
            </w:r>
            <w:r>
              <w:rPr>
                <w:rFonts w:ascii="宋体" w:hAnsi="宋体" w:cs="宋体"/>
                <w:color w:val="000000"/>
                <w:sz w:val="28"/>
                <w:szCs w:val="28"/>
              </w:rPr>
              <w:t>.5</w:t>
            </w:r>
            <w:r>
              <w:rPr>
                <w:rFonts w:ascii="宋体" w:hAnsi="宋体" w:cs="宋体" w:hint="eastAsia"/>
                <w:color w:val="000000"/>
                <w:sz w:val="28"/>
                <w:szCs w:val="28"/>
              </w:rPr>
              <w:t>ms</w:t>
            </w:r>
          </w:p>
          <w:p w:rsidR="001B05E4" w:rsidRPr="00DC0C5E" w:rsidRDefault="001B05E4" w:rsidP="005959B9">
            <w:pPr>
              <w:rPr>
                <w:rFonts w:ascii="宋体" w:hAnsi="宋体" w:cs="宋体"/>
                <w:color w:val="000000"/>
                <w:sz w:val="28"/>
                <w:szCs w:val="28"/>
              </w:rPr>
            </w:pPr>
            <w:r>
              <w:rPr>
                <w:rFonts w:ascii="宋体" w:hAnsi="宋体" w:cs="宋体" w:hint="eastAsia"/>
                <w:color w:val="000000"/>
                <w:sz w:val="28"/>
                <w:szCs w:val="28"/>
              </w:rPr>
              <w:t>感知灵敏度：2.</w:t>
            </w:r>
            <w:r>
              <w:rPr>
                <w:rFonts w:ascii="宋体" w:hAnsi="宋体" w:cs="宋体"/>
                <w:color w:val="000000"/>
                <w:sz w:val="28"/>
                <w:szCs w:val="28"/>
              </w:rPr>
              <w:t>0</w:t>
            </w:r>
            <w:r>
              <w:rPr>
                <w:rFonts w:ascii="宋体" w:hAnsi="宋体" w:cs="宋体" w:hint="eastAsia"/>
                <w:color w:val="000000"/>
                <w:sz w:val="28"/>
                <w:szCs w:val="28"/>
              </w:rPr>
              <w:t>mV，</w:t>
            </w:r>
            <w:r>
              <w:rPr>
                <w:rFonts w:eastAsiaTheme="minorEastAsia" w:cs="Calibri" w:hint="eastAsia"/>
                <w:color w:val="000000"/>
                <w:sz w:val="28"/>
                <w:szCs w:val="28"/>
              </w:rPr>
              <w:t>R</w:t>
            </w:r>
            <w:r>
              <w:rPr>
                <w:rFonts w:eastAsiaTheme="minorEastAsia" w:cs="Calibri"/>
                <w:color w:val="000000"/>
                <w:sz w:val="28"/>
                <w:szCs w:val="28"/>
              </w:rPr>
              <w:t>AP</w:t>
            </w:r>
            <w:r>
              <w:rPr>
                <w:rFonts w:eastAsiaTheme="minorEastAsia" w:cs="Calibri" w:hint="eastAsia"/>
                <w:color w:val="000000"/>
                <w:sz w:val="28"/>
                <w:szCs w:val="28"/>
              </w:rPr>
              <w:t>频率：</w:t>
            </w:r>
            <w:r>
              <w:rPr>
                <w:rFonts w:eastAsiaTheme="minorEastAsia" w:cs="Calibri" w:hint="eastAsia"/>
                <w:color w:val="000000"/>
                <w:sz w:val="28"/>
                <w:szCs w:val="28"/>
              </w:rPr>
              <w:t>3</w:t>
            </w:r>
            <w:r>
              <w:rPr>
                <w:rFonts w:eastAsiaTheme="minorEastAsia" w:cs="Calibri"/>
                <w:color w:val="000000"/>
                <w:sz w:val="28"/>
                <w:szCs w:val="28"/>
              </w:rPr>
              <w:t>20</w:t>
            </w:r>
            <w:r>
              <w:rPr>
                <w:rFonts w:eastAsiaTheme="minorEastAsia" w:cs="Calibri" w:hint="eastAsia"/>
                <w:color w:val="000000"/>
                <w:sz w:val="28"/>
                <w:szCs w:val="28"/>
              </w:rPr>
              <w:t>ppm</w:t>
            </w:r>
            <w:bookmarkEnd w:id="0"/>
          </w:p>
        </w:tc>
      </w:tr>
      <w:tr w:rsidR="001B05E4" w:rsidRPr="00411CF8" w:rsidTr="005959B9">
        <w:trPr>
          <w:trHeight w:val="529"/>
          <w:jc w:val="center"/>
        </w:trPr>
        <w:tc>
          <w:tcPr>
            <w:tcW w:w="2689" w:type="dxa"/>
            <w:tcBorders>
              <w:top w:val="nil"/>
            </w:tcBorders>
            <w:vAlign w:val="center"/>
          </w:tcPr>
          <w:p w:rsidR="001B05E4" w:rsidRPr="005C210E" w:rsidRDefault="001B05E4" w:rsidP="005959B9">
            <w:pPr>
              <w:jc w:val="center"/>
              <w:rPr>
                <w:rFonts w:ascii="宋体" w:hAnsi="宋体" w:cs="宋体"/>
                <w:b/>
                <w:color w:val="000000"/>
                <w:sz w:val="28"/>
                <w:szCs w:val="28"/>
                <w:u w:val="single"/>
              </w:rPr>
            </w:pPr>
            <w:bookmarkStart w:id="1" w:name="_Hlk43726442"/>
            <w:r w:rsidRPr="005C210E">
              <w:rPr>
                <w:rFonts w:ascii="宋体" w:hAnsi="宋体" w:cs="宋体" w:hint="eastAsia"/>
                <w:b/>
                <w:color w:val="000000"/>
                <w:sz w:val="28"/>
                <w:szCs w:val="28"/>
                <w:u w:val="single"/>
              </w:rPr>
              <w:t>屏幕显示</w:t>
            </w:r>
            <w:r>
              <w:rPr>
                <w:rFonts w:ascii="宋体" w:hAnsi="宋体" w:cs="宋体" w:hint="eastAsia"/>
                <w:b/>
                <w:color w:val="000000"/>
                <w:sz w:val="28"/>
                <w:szCs w:val="28"/>
                <w:u w:val="single"/>
              </w:rPr>
              <w:t>*</w:t>
            </w:r>
            <w:bookmarkEnd w:id="1"/>
          </w:p>
        </w:tc>
        <w:tc>
          <w:tcPr>
            <w:tcW w:w="5681"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2" w:name="_Hlk43726452"/>
            <w:r>
              <w:rPr>
                <w:rFonts w:ascii="宋体" w:hAnsi="宋体" w:cs="宋体" w:hint="eastAsia"/>
                <w:color w:val="000000"/>
                <w:sz w:val="28"/>
                <w:szCs w:val="28"/>
              </w:rPr>
              <w:t>有屏幕显示</w:t>
            </w:r>
            <w:bookmarkEnd w:id="2"/>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3" w:name="_Hlk43726461"/>
            <w:r w:rsidRPr="00481994">
              <w:rPr>
                <w:rFonts w:ascii="宋体" w:hAnsi="宋体" w:cs="宋体" w:hint="eastAsia"/>
                <w:color w:val="000000"/>
                <w:sz w:val="28"/>
                <w:szCs w:val="28"/>
              </w:rPr>
              <w:t>显示参数</w:t>
            </w:r>
            <w:bookmarkEnd w:id="3"/>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4" w:name="_Hlk43726470"/>
            <w:r w:rsidRPr="00481994">
              <w:rPr>
                <w:rFonts w:ascii="宋体" w:hAnsi="宋体" w:cs="宋体" w:hint="eastAsia"/>
                <w:color w:val="000000"/>
                <w:sz w:val="28"/>
                <w:szCs w:val="28"/>
              </w:rPr>
              <w:t>心率、心室输出、模式、电池状态</w:t>
            </w:r>
            <w:bookmarkEnd w:id="4"/>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5" w:name="_Hlk43726478"/>
            <w:r>
              <w:rPr>
                <w:rFonts w:ascii="宋体" w:hAnsi="宋体" w:cs="宋体" w:hint="eastAsia"/>
                <w:color w:val="000000"/>
                <w:sz w:val="28"/>
                <w:szCs w:val="28"/>
              </w:rPr>
              <w:t>指示灯</w:t>
            </w:r>
            <w:bookmarkEnd w:id="5"/>
          </w:p>
        </w:tc>
        <w:tc>
          <w:tcPr>
            <w:tcW w:w="5681"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6" w:name="_Hlk43726490"/>
            <w:r>
              <w:rPr>
                <w:rFonts w:ascii="宋体" w:hAnsi="宋体" w:cs="宋体" w:hint="eastAsia"/>
                <w:color w:val="000000"/>
                <w:sz w:val="28"/>
                <w:szCs w:val="28"/>
              </w:rPr>
              <w:t>心室起搏感知指示灯</w:t>
            </w:r>
            <w:bookmarkEnd w:id="6"/>
          </w:p>
        </w:tc>
      </w:tr>
      <w:tr w:rsidR="001B05E4" w:rsidRPr="00411CF8" w:rsidTr="005959B9">
        <w:trPr>
          <w:trHeight w:val="529"/>
          <w:jc w:val="center"/>
        </w:trPr>
        <w:tc>
          <w:tcPr>
            <w:tcW w:w="2689" w:type="dxa"/>
            <w:tcBorders>
              <w:top w:val="nil"/>
            </w:tcBorders>
            <w:vAlign w:val="center"/>
          </w:tcPr>
          <w:p w:rsidR="001B05E4" w:rsidRPr="00993109" w:rsidRDefault="001B05E4" w:rsidP="005959B9">
            <w:pPr>
              <w:jc w:val="center"/>
              <w:rPr>
                <w:rFonts w:ascii="宋体" w:hAnsi="宋体" w:cs="宋体"/>
                <w:b/>
                <w:color w:val="000000"/>
                <w:sz w:val="28"/>
                <w:szCs w:val="28"/>
                <w:u w:val="single"/>
              </w:rPr>
            </w:pPr>
            <w:bookmarkStart w:id="7" w:name="_Hlk43726501"/>
            <w:r w:rsidRPr="00993109">
              <w:rPr>
                <w:rFonts w:ascii="宋体" w:hAnsi="宋体" w:cs="宋体" w:hint="eastAsia"/>
                <w:b/>
                <w:color w:val="000000"/>
                <w:sz w:val="28"/>
                <w:szCs w:val="28"/>
                <w:u w:val="single"/>
              </w:rPr>
              <w:t>自检功能</w:t>
            </w:r>
            <w:r>
              <w:rPr>
                <w:rFonts w:ascii="宋体" w:hAnsi="宋体" w:cs="宋体" w:hint="eastAsia"/>
                <w:color w:val="000000"/>
                <w:sz w:val="28"/>
                <w:szCs w:val="28"/>
              </w:rPr>
              <w:t>*</w:t>
            </w:r>
            <w:bookmarkEnd w:id="7"/>
          </w:p>
        </w:tc>
        <w:tc>
          <w:tcPr>
            <w:tcW w:w="5681"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8" w:name="_Hlk43726514"/>
            <w:r>
              <w:rPr>
                <w:rFonts w:ascii="宋体" w:hAnsi="宋体" w:cs="宋体" w:hint="eastAsia"/>
                <w:color w:val="000000"/>
                <w:sz w:val="28"/>
                <w:szCs w:val="28"/>
              </w:rPr>
              <w:t>开机自检</w:t>
            </w:r>
            <w:bookmarkEnd w:id="8"/>
          </w:p>
        </w:tc>
      </w:tr>
      <w:tr w:rsidR="001B05E4" w:rsidRPr="00411CF8" w:rsidTr="005959B9">
        <w:trPr>
          <w:trHeight w:val="537"/>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9" w:name="_Hlk43726333"/>
            <w:r w:rsidRPr="00481994">
              <w:rPr>
                <w:rFonts w:ascii="宋体" w:hAnsi="宋体" w:cs="宋体" w:hint="eastAsia"/>
                <w:color w:val="000000"/>
                <w:sz w:val="28"/>
                <w:szCs w:val="28"/>
              </w:rPr>
              <w:lastRenderedPageBreak/>
              <w:t>电池</w:t>
            </w:r>
            <w:r>
              <w:rPr>
                <w:rFonts w:ascii="宋体" w:hAnsi="宋体" w:cs="宋体" w:hint="eastAsia"/>
                <w:color w:val="000000"/>
                <w:sz w:val="28"/>
                <w:szCs w:val="28"/>
              </w:rPr>
              <w:t>类型</w:t>
            </w:r>
            <w:bookmarkEnd w:id="9"/>
          </w:p>
        </w:tc>
        <w:tc>
          <w:tcPr>
            <w:tcW w:w="5681" w:type="dxa"/>
            <w:tcBorders>
              <w:top w:val="nil"/>
            </w:tcBorders>
            <w:vAlign w:val="center"/>
          </w:tcPr>
          <w:p w:rsidR="001B05E4" w:rsidRPr="008250D7" w:rsidRDefault="001B05E4" w:rsidP="005959B9">
            <w:pPr>
              <w:rPr>
                <w:rFonts w:ascii="宋体" w:eastAsiaTheme="minorEastAsia" w:hAnsi="宋体" w:cs="Calibri"/>
                <w:color w:val="000000"/>
                <w:sz w:val="28"/>
                <w:szCs w:val="28"/>
              </w:rPr>
            </w:pPr>
            <w:bookmarkStart w:id="10" w:name="_Hlk43726346"/>
            <w:r>
              <w:rPr>
                <w:rFonts w:ascii="宋体" w:hAnsi="宋体" w:cs="宋体" w:hint="eastAsia"/>
                <w:color w:val="000000"/>
                <w:sz w:val="28"/>
                <w:szCs w:val="28"/>
              </w:rPr>
              <w:t>两节I</w:t>
            </w:r>
            <w:r>
              <w:rPr>
                <w:rFonts w:ascii="宋体" w:hAnsi="宋体" w:cs="宋体"/>
                <w:color w:val="000000"/>
                <w:sz w:val="28"/>
                <w:szCs w:val="28"/>
              </w:rPr>
              <w:t>EC LR6</w:t>
            </w:r>
            <w:r>
              <w:rPr>
                <w:rFonts w:ascii="宋体" w:hAnsi="宋体" w:cs="宋体" w:hint="eastAsia"/>
                <w:color w:val="000000"/>
                <w:sz w:val="28"/>
                <w:szCs w:val="28"/>
              </w:rPr>
              <w:t>型（A</w:t>
            </w:r>
            <w:r>
              <w:rPr>
                <w:rFonts w:ascii="宋体" w:hAnsi="宋体" w:cs="宋体"/>
                <w:color w:val="000000"/>
                <w:sz w:val="28"/>
                <w:szCs w:val="28"/>
              </w:rPr>
              <w:t>A</w:t>
            </w:r>
            <w:r>
              <w:rPr>
                <w:rFonts w:ascii="宋体" w:hAnsi="宋体" w:cs="宋体" w:hint="eastAsia"/>
                <w:color w:val="000000"/>
                <w:sz w:val="28"/>
                <w:szCs w:val="28"/>
              </w:rPr>
              <w:t>型）1</w:t>
            </w:r>
            <w:r>
              <w:rPr>
                <w:rFonts w:ascii="宋体" w:hAnsi="宋体" w:cs="宋体"/>
                <w:color w:val="000000"/>
                <w:sz w:val="28"/>
                <w:szCs w:val="28"/>
              </w:rPr>
              <w:t>.5</w:t>
            </w:r>
            <w:r>
              <w:rPr>
                <w:rFonts w:ascii="宋体" w:hAnsi="宋体" w:cs="宋体" w:hint="eastAsia"/>
                <w:color w:val="000000"/>
                <w:sz w:val="28"/>
                <w:szCs w:val="28"/>
              </w:rPr>
              <w:t>V碱性电池（金霸王M</w:t>
            </w:r>
            <w:r>
              <w:rPr>
                <w:rFonts w:ascii="宋体" w:hAnsi="宋体" w:cs="宋体"/>
                <w:color w:val="000000"/>
                <w:sz w:val="28"/>
                <w:szCs w:val="28"/>
              </w:rPr>
              <w:t>N1500</w:t>
            </w:r>
            <w:r>
              <w:rPr>
                <w:rFonts w:ascii="宋体" w:hAnsi="宋体" w:cs="宋体" w:hint="eastAsia"/>
                <w:color w:val="000000"/>
                <w:sz w:val="28"/>
                <w:szCs w:val="28"/>
              </w:rPr>
              <w:t>、Eveready</w:t>
            </w:r>
            <w:r>
              <w:rPr>
                <w:rFonts w:ascii="宋体" w:hAnsi="宋体" w:cs="宋体"/>
                <w:color w:val="000000"/>
                <w:sz w:val="28"/>
                <w:szCs w:val="28"/>
              </w:rPr>
              <w:t xml:space="preserve"> </w:t>
            </w:r>
            <w:r>
              <w:rPr>
                <w:rFonts w:ascii="宋体" w:hAnsi="宋体" w:cs="宋体" w:hint="eastAsia"/>
                <w:color w:val="000000"/>
                <w:sz w:val="28"/>
                <w:szCs w:val="28"/>
              </w:rPr>
              <w:t>E</w:t>
            </w:r>
            <w:r>
              <w:rPr>
                <w:rFonts w:ascii="宋体" w:hAnsi="宋体" w:cs="宋体"/>
                <w:color w:val="000000"/>
                <w:sz w:val="28"/>
                <w:szCs w:val="28"/>
              </w:rPr>
              <w:t>91</w:t>
            </w:r>
            <w:r>
              <w:rPr>
                <w:rFonts w:ascii="宋体" w:hAnsi="宋体" w:cs="宋体" w:hint="eastAsia"/>
                <w:color w:val="000000"/>
                <w:sz w:val="28"/>
                <w:szCs w:val="28"/>
              </w:rPr>
              <w:t>或等效电池）</w:t>
            </w:r>
            <w:bookmarkEnd w:id="10"/>
          </w:p>
        </w:tc>
      </w:tr>
      <w:tr w:rsidR="001B05E4" w:rsidRPr="00411CF8" w:rsidTr="005959B9">
        <w:trPr>
          <w:trHeight w:val="517"/>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11" w:name="_Hlk43726359"/>
            <w:r w:rsidRPr="00481994">
              <w:rPr>
                <w:rFonts w:ascii="宋体" w:hAnsi="宋体" w:cs="宋体" w:hint="eastAsia"/>
                <w:color w:val="000000"/>
                <w:sz w:val="28"/>
                <w:szCs w:val="28"/>
              </w:rPr>
              <w:t>电池</w:t>
            </w:r>
            <w:r>
              <w:rPr>
                <w:rFonts w:ascii="宋体" w:hAnsi="宋体" w:cs="宋体" w:hint="eastAsia"/>
                <w:color w:val="000000"/>
                <w:sz w:val="28"/>
                <w:szCs w:val="28"/>
              </w:rPr>
              <w:t>使用</w:t>
            </w:r>
            <w:r w:rsidRPr="00481994">
              <w:rPr>
                <w:rFonts w:ascii="宋体" w:hAnsi="宋体" w:cs="宋体" w:hint="eastAsia"/>
                <w:color w:val="000000"/>
                <w:sz w:val="28"/>
                <w:szCs w:val="28"/>
              </w:rPr>
              <w:t>寿命</w:t>
            </w:r>
            <w:bookmarkEnd w:id="11"/>
          </w:p>
        </w:tc>
        <w:tc>
          <w:tcPr>
            <w:tcW w:w="5681" w:type="dxa"/>
            <w:tcBorders>
              <w:top w:val="nil"/>
            </w:tcBorders>
            <w:vAlign w:val="center"/>
          </w:tcPr>
          <w:p w:rsidR="001B05E4" w:rsidRPr="008250D7" w:rsidRDefault="001B05E4" w:rsidP="005959B9">
            <w:pPr>
              <w:pStyle w:val="Default"/>
              <w:rPr>
                <w:sz w:val="28"/>
                <w:szCs w:val="28"/>
              </w:rPr>
            </w:pPr>
            <w:bookmarkStart w:id="12" w:name="_Hlk43726369"/>
            <w:r w:rsidRPr="008250D7">
              <w:rPr>
                <w:rFonts w:hint="eastAsia"/>
                <w:sz w:val="28"/>
                <w:szCs w:val="28"/>
              </w:rPr>
              <w:t>最短7天，如果频率是8</w:t>
            </w:r>
            <w:r w:rsidRPr="008250D7">
              <w:rPr>
                <w:sz w:val="28"/>
                <w:szCs w:val="28"/>
              </w:rPr>
              <w:t>0</w:t>
            </w:r>
            <w:r w:rsidRPr="008250D7">
              <w:rPr>
                <w:rFonts w:hint="eastAsia"/>
                <w:sz w:val="28"/>
                <w:szCs w:val="28"/>
              </w:rPr>
              <w:t>ppm，并且所有其他参数值都是额定值。</w:t>
            </w:r>
            <w:r>
              <w:rPr>
                <w:rFonts w:hint="eastAsia"/>
                <w:sz w:val="28"/>
                <w:szCs w:val="28"/>
              </w:rPr>
              <w:t>脉冲幅度越大，频率越高，电池使用寿命就越短。</w:t>
            </w:r>
            <w:bookmarkEnd w:id="12"/>
          </w:p>
        </w:tc>
      </w:tr>
      <w:tr w:rsidR="001B05E4" w:rsidRPr="00411CF8" w:rsidTr="005959B9">
        <w:trPr>
          <w:trHeight w:val="517"/>
          <w:jc w:val="center"/>
        </w:trPr>
        <w:tc>
          <w:tcPr>
            <w:tcW w:w="2689"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13" w:name="_Hlk43726397"/>
            <w:r>
              <w:rPr>
                <w:rFonts w:ascii="宋体" w:hAnsi="宋体" w:cs="宋体" w:hint="eastAsia"/>
                <w:color w:val="000000"/>
                <w:sz w:val="28"/>
                <w:szCs w:val="28"/>
              </w:rPr>
              <w:t>取出电池后的运行</w:t>
            </w:r>
            <w:bookmarkEnd w:id="13"/>
          </w:p>
        </w:tc>
        <w:tc>
          <w:tcPr>
            <w:tcW w:w="5681" w:type="dxa"/>
            <w:tcBorders>
              <w:top w:val="nil"/>
            </w:tcBorders>
            <w:vAlign w:val="center"/>
          </w:tcPr>
          <w:p w:rsidR="001B05E4" w:rsidRPr="008250D7" w:rsidRDefault="001B05E4" w:rsidP="005959B9">
            <w:pPr>
              <w:pStyle w:val="Default"/>
              <w:jc w:val="center"/>
              <w:rPr>
                <w:sz w:val="28"/>
                <w:szCs w:val="28"/>
              </w:rPr>
            </w:pPr>
            <w:bookmarkStart w:id="14" w:name="_Hlk43726407"/>
            <w:r>
              <w:rPr>
                <w:rFonts w:hint="eastAsia"/>
                <w:sz w:val="28"/>
                <w:szCs w:val="28"/>
              </w:rPr>
              <w:t>运行30S，频率最高为8</w:t>
            </w:r>
            <w:r>
              <w:rPr>
                <w:sz w:val="28"/>
                <w:szCs w:val="28"/>
              </w:rPr>
              <w:t>0</w:t>
            </w:r>
            <w:r>
              <w:rPr>
                <w:rFonts w:hint="eastAsia"/>
                <w:sz w:val="28"/>
                <w:szCs w:val="28"/>
              </w:rPr>
              <w:t>ppm，输出最大为1</w:t>
            </w:r>
            <w:r>
              <w:rPr>
                <w:sz w:val="28"/>
                <w:szCs w:val="28"/>
              </w:rPr>
              <w:t>0</w:t>
            </w:r>
            <w:r>
              <w:rPr>
                <w:rFonts w:hint="eastAsia"/>
                <w:sz w:val="28"/>
                <w:szCs w:val="28"/>
              </w:rPr>
              <w:t>mA，背光已关闭。</w:t>
            </w:r>
            <w:bookmarkEnd w:id="14"/>
          </w:p>
        </w:tc>
      </w:tr>
      <w:tr w:rsidR="001B05E4" w:rsidRPr="00411CF8" w:rsidTr="005959B9">
        <w:trPr>
          <w:trHeight w:val="589"/>
          <w:jc w:val="center"/>
        </w:trPr>
        <w:tc>
          <w:tcPr>
            <w:tcW w:w="2689" w:type="dxa"/>
            <w:vAlign w:val="center"/>
          </w:tcPr>
          <w:p w:rsidR="001B05E4" w:rsidRPr="00993109" w:rsidRDefault="001B05E4" w:rsidP="005959B9">
            <w:pPr>
              <w:jc w:val="center"/>
              <w:rPr>
                <w:rFonts w:ascii="宋体" w:hAnsi="宋体" w:cs="宋体"/>
                <w:b/>
                <w:color w:val="000000"/>
                <w:sz w:val="28"/>
                <w:szCs w:val="28"/>
                <w:u w:val="single"/>
              </w:rPr>
            </w:pPr>
            <w:bookmarkStart w:id="15" w:name="_Hlk43726527"/>
            <w:r>
              <w:rPr>
                <w:rFonts w:ascii="宋体" w:hAnsi="宋体" w:cs="宋体" w:hint="eastAsia"/>
                <w:b/>
                <w:color w:val="000000"/>
                <w:sz w:val="28"/>
                <w:szCs w:val="28"/>
                <w:u w:val="single"/>
              </w:rPr>
              <w:t>自动功能</w:t>
            </w:r>
            <w:r>
              <w:rPr>
                <w:rFonts w:ascii="宋体" w:hAnsi="宋体" w:cs="宋体" w:hint="eastAsia"/>
                <w:color w:val="000000"/>
                <w:sz w:val="28"/>
                <w:szCs w:val="28"/>
              </w:rPr>
              <w:t>*</w:t>
            </w:r>
            <w:bookmarkEnd w:id="15"/>
          </w:p>
        </w:tc>
        <w:tc>
          <w:tcPr>
            <w:tcW w:w="5681" w:type="dxa"/>
            <w:vAlign w:val="center"/>
          </w:tcPr>
          <w:p w:rsidR="001B05E4" w:rsidRDefault="001B05E4" w:rsidP="005959B9">
            <w:pPr>
              <w:jc w:val="center"/>
              <w:rPr>
                <w:rFonts w:ascii="宋体" w:hAnsi="宋体" w:cs="宋体"/>
                <w:color w:val="000000"/>
                <w:sz w:val="28"/>
                <w:szCs w:val="28"/>
              </w:rPr>
            </w:pPr>
            <w:bookmarkStart w:id="16" w:name="_Hlk43726537"/>
            <w:r>
              <w:rPr>
                <w:rFonts w:ascii="宋体" w:hAnsi="宋体" w:cs="宋体" w:hint="eastAsia"/>
                <w:color w:val="000000"/>
                <w:sz w:val="28"/>
                <w:szCs w:val="28"/>
              </w:rPr>
              <w:t>空白期自动反应；噪声反应</w:t>
            </w:r>
            <w:bookmarkEnd w:id="16"/>
          </w:p>
        </w:tc>
      </w:tr>
      <w:tr w:rsidR="001B05E4" w:rsidRPr="00D524EB" w:rsidTr="005959B9">
        <w:trPr>
          <w:trHeight w:val="589"/>
          <w:jc w:val="center"/>
        </w:trPr>
        <w:tc>
          <w:tcPr>
            <w:tcW w:w="2689" w:type="dxa"/>
            <w:vAlign w:val="center"/>
          </w:tcPr>
          <w:p w:rsidR="001B05E4" w:rsidRDefault="001B05E4" w:rsidP="005959B9">
            <w:pPr>
              <w:jc w:val="center"/>
              <w:rPr>
                <w:rFonts w:ascii="宋体" w:hAnsi="宋体" w:cs="宋体"/>
                <w:color w:val="000000"/>
                <w:sz w:val="28"/>
                <w:szCs w:val="28"/>
              </w:rPr>
            </w:pPr>
            <w:bookmarkStart w:id="17" w:name="_Hlk43726546"/>
            <w:r>
              <w:rPr>
                <w:rFonts w:ascii="宋体" w:hAnsi="宋体" w:cs="宋体" w:hint="eastAsia"/>
                <w:color w:val="000000"/>
                <w:sz w:val="28"/>
                <w:szCs w:val="28"/>
              </w:rPr>
              <w:t>安全性*</w:t>
            </w:r>
            <w:bookmarkEnd w:id="17"/>
          </w:p>
        </w:tc>
        <w:tc>
          <w:tcPr>
            <w:tcW w:w="5681" w:type="dxa"/>
            <w:vAlign w:val="center"/>
          </w:tcPr>
          <w:p w:rsidR="001B05E4" w:rsidRDefault="001B05E4" w:rsidP="005959B9">
            <w:pPr>
              <w:jc w:val="center"/>
              <w:rPr>
                <w:rFonts w:ascii="宋体" w:hAnsi="宋体" w:cs="宋体"/>
                <w:color w:val="000000"/>
                <w:sz w:val="28"/>
                <w:szCs w:val="28"/>
              </w:rPr>
            </w:pPr>
            <w:bookmarkStart w:id="18" w:name="_Hlk43726556"/>
            <w:r>
              <w:rPr>
                <w:rFonts w:ascii="宋体" w:hAnsi="宋体" w:cs="宋体" w:hint="eastAsia"/>
                <w:color w:val="000000"/>
                <w:sz w:val="28"/>
                <w:szCs w:val="28"/>
              </w:rPr>
              <w:t>电除颤保护、静电保护</w:t>
            </w:r>
            <w:bookmarkEnd w:id="18"/>
          </w:p>
        </w:tc>
      </w:tr>
      <w:tr w:rsidR="001B05E4" w:rsidRPr="00411CF8" w:rsidTr="005959B9">
        <w:trPr>
          <w:trHeight w:val="589"/>
          <w:jc w:val="center"/>
        </w:trPr>
        <w:tc>
          <w:tcPr>
            <w:tcW w:w="2689" w:type="dxa"/>
            <w:vAlign w:val="center"/>
          </w:tcPr>
          <w:p w:rsidR="001B05E4" w:rsidRDefault="001B05E4" w:rsidP="005959B9">
            <w:pPr>
              <w:jc w:val="center"/>
              <w:rPr>
                <w:rFonts w:ascii="宋体" w:hAnsi="宋体" w:cs="宋体"/>
                <w:color w:val="000000"/>
                <w:sz w:val="28"/>
                <w:szCs w:val="28"/>
              </w:rPr>
            </w:pPr>
            <w:bookmarkStart w:id="19" w:name="_Hlk43726564"/>
            <w:r>
              <w:rPr>
                <w:rFonts w:ascii="宋体" w:hAnsi="宋体" w:cs="宋体" w:hint="eastAsia"/>
                <w:color w:val="000000"/>
                <w:sz w:val="28"/>
                <w:szCs w:val="28"/>
              </w:rPr>
              <w:t>标准及认证</w:t>
            </w:r>
            <w:bookmarkEnd w:id="19"/>
          </w:p>
        </w:tc>
        <w:tc>
          <w:tcPr>
            <w:tcW w:w="5681" w:type="dxa"/>
            <w:vAlign w:val="center"/>
          </w:tcPr>
          <w:p w:rsidR="001B05E4" w:rsidRPr="00235973" w:rsidRDefault="001B05E4" w:rsidP="005959B9">
            <w:pPr>
              <w:rPr>
                <w:rFonts w:ascii="宋体" w:hAnsi="宋体" w:cs="宋体"/>
                <w:color w:val="000000" w:themeColor="text1"/>
                <w:sz w:val="28"/>
                <w:szCs w:val="28"/>
              </w:rPr>
            </w:pPr>
            <w:bookmarkStart w:id="20" w:name="_Hlk43726432"/>
            <w:bookmarkStart w:id="21" w:name="_Hlk43726571"/>
            <w:r>
              <w:rPr>
                <w:rFonts w:hint="eastAsia"/>
                <w:sz w:val="28"/>
                <w:szCs w:val="28"/>
              </w:rPr>
              <w:t>此临时起搏器符合</w:t>
            </w:r>
            <w:r>
              <w:rPr>
                <w:rFonts w:hint="eastAsia"/>
                <w:sz w:val="28"/>
                <w:szCs w:val="28"/>
              </w:rPr>
              <w:t>I</w:t>
            </w:r>
            <w:r>
              <w:rPr>
                <w:sz w:val="28"/>
                <w:szCs w:val="28"/>
              </w:rPr>
              <w:t>EC 60601-1</w:t>
            </w:r>
            <w:r>
              <w:rPr>
                <w:rFonts w:hint="eastAsia"/>
                <w:sz w:val="28"/>
                <w:szCs w:val="28"/>
              </w:rPr>
              <w:t>要求</w:t>
            </w:r>
            <w:bookmarkEnd w:id="20"/>
            <w:r>
              <w:rPr>
                <w:rFonts w:hint="eastAsia"/>
                <w:sz w:val="28"/>
                <w:szCs w:val="28"/>
              </w:rPr>
              <w:t>，并获得</w:t>
            </w:r>
            <w:r w:rsidRPr="00235973">
              <w:rPr>
                <w:rFonts w:ascii="宋体" w:hAnsi="宋体" w:cs="宋体" w:hint="eastAsia"/>
                <w:color w:val="000000" w:themeColor="text1"/>
                <w:sz w:val="28"/>
                <w:szCs w:val="28"/>
              </w:rPr>
              <w:t>FDA认证</w:t>
            </w:r>
            <w:bookmarkEnd w:id="21"/>
          </w:p>
        </w:tc>
      </w:tr>
      <w:tr w:rsidR="001B05E4" w:rsidRPr="00DC0C5E" w:rsidTr="005959B9">
        <w:trPr>
          <w:trHeight w:val="1179"/>
          <w:jc w:val="center"/>
        </w:trPr>
        <w:tc>
          <w:tcPr>
            <w:tcW w:w="2689" w:type="dxa"/>
            <w:vAlign w:val="center"/>
          </w:tcPr>
          <w:p w:rsidR="001B05E4" w:rsidRDefault="001B05E4" w:rsidP="005959B9">
            <w:pPr>
              <w:rPr>
                <w:rFonts w:ascii="宋体" w:hAnsi="宋体" w:cs="宋体"/>
                <w:color w:val="000000"/>
                <w:sz w:val="28"/>
                <w:szCs w:val="28"/>
              </w:rPr>
            </w:pPr>
          </w:p>
        </w:tc>
        <w:tc>
          <w:tcPr>
            <w:tcW w:w="5681" w:type="dxa"/>
            <w:vAlign w:val="center"/>
          </w:tcPr>
          <w:p w:rsidR="001B05E4" w:rsidRPr="00235973" w:rsidRDefault="001B05E4" w:rsidP="005959B9">
            <w:pPr>
              <w:jc w:val="center"/>
              <w:rPr>
                <w:rFonts w:eastAsia="Times New Roman" w:cs="Calibri"/>
                <w:color w:val="000000" w:themeColor="text1"/>
                <w:sz w:val="28"/>
                <w:szCs w:val="28"/>
              </w:rPr>
            </w:pPr>
            <w:r w:rsidRPr="00235973">
              <w:rPr>
                <w:rFonts w:ascii="宋体" w:hAnsi="宋体" w:cs="宋体" w:hint="eastAsia"/>
                <w:color w:val="000000" w:themeColor="text1"/>
                <w:sz w:val="28"/>
                <w:szCs w:val="28"/>
              </w:rPr>
              <w:t>起搏感知状态栏、锁屏功能、电池取出后持续工作</w:t>
            </w:r>
            <w:r w:rsidRPr="00235973">
              <w:rPr>
                <w:rFonts w:eastAsia="Times New Roman" w:cs="Calibri"/>
                <w:color w:val="000000" w:themeColor="text1"/>
                <w:sz w:val="28"/>
                <w:szCs w:val="28"/>
              </w:rPr>
              <w:t>30s</w:t>
            </w:r>
            <w:r w:rsidRPr="00235973">
              <w:rPr>
                <w:rFonts w:ascii="宋体" w:hAnsi="宋体" w:cs="宋体" w:hint="eastAsia"/>
                <w:color w:val="000000" w:themeColor="text1"/>
                <w:sz w:val="28"/>
                <w:szCs w:val="28"/>
              </w:rPr>
              <w:t>、</w:t>
            </w:r>
            <w:r w:rsidRPr="00235973">
              <w:rPr>
                <w:rFonts w:eastAsia="Times New Roman" w:cs="Calibri"/>
                <w:color w:val="000000" w:themeColor="text1"/>
                <w:sz w:val="28"/>
                <w:szCs w:val="28"/>
              </w:rPr>
              <w:t>LED</w:t>
            </w:r>
            <w:r w:rsidRPr="00235973">
              <w:rPr>
                <w:rFonts w:ascii="宋体" w:hAnsi="宋体" w:cs="宋体" w:hint="eastAsia"/>
                <w:color w:val="000000" w:themeColor="text1"/>
                <w:sz w:val="28"/>
                <w:szCs w:val="28"/>
              </w:rPr>
              <w:t>背景灯、时间违规</w:t>
            </w:r>
            <w:r w:rsidRPr="00235973">
              <w:rPr>
                <w:rFonts w:eastAsia="Times New Roman" w:cs="Calibri"/>
                <w:color w:val="000000" w:themeColor="text1"/>
                <w:sz w:val="28"/>
                <w:szCs w:val="28"/>
              </w:rPr>
              <w:t>/</w:t>
            </w:r>
            <w:r w:rsidRPr="00235973">
              <w:rPr>
                <w:rFonts w:ascii="宋体" w:hAnsi="宋体" w:cs="宋体" w:hint="eastAsia"/>
                <w:color w:val="000000" w:themeColor="text1"/>
                <w:sz w:val="28"/>
                <w:szCs w:val="28"/>
              </w:rPr>
              <w:t>警告</w:t>
            </w:r>
          </w:p>
        </w:tc>
      </w:tr>
      <w:tr w:rsidR="001B05E4" w:rsidRPr="00411CF8" w:rsidTr="005959B9">
        <w:trPr>
          <w:trHeight w:val="1121"/>
          <w:jc w:val="center"/>
        </w:trPr>
        <w:tc>
          <w:tcPr>
            <w:tcW w:w="2689" w:type="dxa"/>
            <w:vAlign w:val="center"/>
          </w:tcPr>
          <w:p w:rsidR="001B05E4" w:rsidRPr="000C56E5" w:rsidRDefault="001B05E4" w:rsidP="005959B9">
            <w:pPr>
              <w:rPr>
                <w:rFonts w:eastAsiaTheme="minorEastAsia" w:cs="Calibri"/>
                <w:color w:val="000000"/>
                <w:sz w:val="28"/>
                <w:szCs w:val="28"/>
              </w:rPr>
            </w:pPr>
          </w:p>
        </w:tc>
        <w:tc>
          <w:tcPr>
            <w:tcW w:w="5681" w:type="dxa"/>
            <w:vAlign w:val="center"/>
          </w:tcPr>
          <w:p w:rsidR="001B05E4" w:rsidRPr="00235973" w:rsidRDefault="001B05E4" w:rsidP="005959B9">
            <w:pPr>
              <w:jc w:val="center"/>
              <w:rPr>
                <w:rFonts w:eastAsia="Times New Roman" w:cs="Calibri"/>
                <w:color w:val="000000" w:themeColor="text1"/>
                <w:sz w:val="28"/>
                <w:szCs w:val="28"/>
              </w:rPr>
            </w:pPr>
          </w:p>
        </w:tc>
      </w:tr>
      <w:tr w:rsidR="001B05E4" w:rsidRPr="00411CF8" w:rsidTr="005959B9">
        <w:trPr>
          <w:trHeight w:val="1121"/>
          <w:jc w:val="center"/>
        </w:trPr>
        <w:tc>
          <w:tcPr>
            <w:tcW w:w="2689" w:type="dxa"/>
            <w:vAlign w:val="center"/>
          </w:tcPr>
          <w:p w:rsidR="001B05E4" w:rsidRPr="000C56E5" w:rsidRDefault="001B05E4" w:rsidP="005959B9">
            <w:pPr>
              <w:rPr>
                <w:rFonts w:eastAsiaTheme="minorEastAsia" w:cs="Calibri"/>
                <w:color w:val="000000"/>
                <w:sz w:val="28"/>
                <w:szCs w:val="28"/>
              </w:rPr>
            </w:pPr>
          </w:p>
        </w:tc>
        <w:tc>
          <w:tcPr>
            <w:tcW w:w="5681" w:type="dxa"/>
            <w:vAlign w:val="center"/>
          </w:tcPr>
          <w:p w:rsidR="001B05E4" w:rsidRPr="00235973" w:rsidRDefault="001B05E4" w:rsidP="005959B9">
            <w:pPr>
              <w:jc w:val="center"/>
              <w:rPr>
                <w:rFonts w:eastAsia="Times New Roman" w:cs="Calibri"/>
                <w:color w:val="000000" w:themeColor="text1"/>
                <w:sz w:val="28"/>
                <w:szCs w:val="28"/>
              </w:rPr>
            </w:pPr>
          </w:p>
        </w:tc>
      </w:tr>
    </w:tbl>
    <w:p w:rsidR="001B05E4" w:rsidRDefault="001B05E4" w:rsidP="001B05E4">
      <w:r>
        <w:rPr>
          <w:rFonts w:hint="eastAsia"/>
        </w:rPr>
        <w:t>数量</w:t>
      </w:r>
      <w:r>
        <w:t>：</w:t>
      </w:r>
      <w:r>
        <w:rPr>
          <w:rFonts w:hint="eastAsia"/>
        </w:rPr>
        <w:t>2</w:t>
      </w:r>
      <w:r>
        <w:rPr>
          <w:rFonts w:hint="eastAsia"/>
        </w:rPr>
        <w:t>套</w:t>
      </w:r>
    </w:p>
    <w:p w:rsidR="001B05E4" w:rsidRDefault="001B05E4" w:rsidP="001B05E4">
      <w:r>
        <w:rPr>
          <w:rFonts w:hint="eastAsia"/>
        </w:rPr>
        <w:t>到货期：有现货，可随时配送</w:t>
      </w:r>
    </w:p>
    <w:p w:rsidR="001B05E4" w:rsidRDefault="001B05E4" w:rsidP="001B05E4">
      <w:r>
        <w:rPr>
          <w:rFonts w:hint="eastAsia"/>
        </w:rPr>
        <w:t>保修期</w:t>
      </w:r>
      <w:r>
        <w:t>：</w:t>
      </w:r>
      <w:r>
        <w:rPr>
          <w:rFonts w:hint="eastAsia"/>
        </w:rPr>
        <w:t>三年起</w:t>
      </w:r>
    </w:p>
    <w:p w:rsidR="001B05E4" w:rsidRDefault="001B05E4" w:rsidP="001B05E4">
      <w:r>
        <w:rPr>
          <w:rFonts w:hint="eastAsia"/>
        </w:rPr>
        <w:t>预算</w:t>
      </w:r>
      <w:r>
        <w:t>：</w:t>
      </w:r>
      <w:r>
        <w:rPr>
          <w:rFonts w:hint="eastAsia"/>
        </w:rPr>
        <w:t>14</w:t>
      </w:r>
      <w:r>
        <w:rPr>
          <w:rFonts w:hint="eastAsia"/>
        </w:rPr>
        <w:t>万元</w:t>
      </w:r>
    </w:p>
    <w:p w:rsidR="00071C77" w:rsidRPr="001B05E4" w:rsidRDefault="00071C77" w:rsidP="00071C77">
      <w:pPr>
        <w:ind w:firstLineChars="150" w:firstLine="422"/>
        <w:textAlignment w:val="baseline"/>
        <w:rPr>
          <w:rFonts w:ascii="仿宋" w:eastAsia="仿宋" w:hAnsi="仿宋"/>
          <w:b/>
          <w:sz w:val="28"/>
          <w:szCs w:val="28"/>
        </w:rPr>
      </w:pPr>
      <w:bookmarkStart w:id="22" w:name="_GoBack"/>
      <w:bookmarkEnd w:id="22"/>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384" w:rsidRDefault="003A3384" w:rsidP="00C35CAB">
      <w:r>
        <w:separator/>
      </w:r>
    </w:p>
  </w:endnote>
  <w:endnote w:type="continuationSeparator" w:id="0">
    <w:p w:rsidR="003A3384" w:rsidRDefault="003A338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384" w:rsidRDefault="003A3384" w:rsidP="00C35CAB">
      <w:r>
        <w:separator/>
      </w:r>
    </w:p>
  </w:footnote>
  <w:footnote w:type="continuationSeparator" w:id="0">
    <w:p w:rsidR="003A3384" w:rsidRDefault="003A338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E47B3-907B-46E4-AD90-9571F0F9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54</cp:revision>
  <cp:lastPrinted>2015-07-01T23:52:00Z</cp:lastPrinted>
  <dcterms:created xsi:type="dcterms:W3CDTF">2021-03-18T02:48:00Z</dcterms:created>
  <dcterms:modified xsi:type="dcterms:W3CDTF">2021-12-10T06:43:00Z</dcterms:modified>
</cp:coreProperties>
</file>