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B4407C" w14:textId="527E2E3C" w:rsidR="00210739" w:rsidRPr="008B553B" w:rsidRDefault="00221C5A" w:rsidP="008B553B">
      <w:pPr>
        <w:spacing w:line="360" w:lineRule="exact"/>
        <w:rPr>
          <w:rFonts w:ascii="宋体" w:eastAsia="宋体" w:hAnsi="宋体"/>
          <w:b/>
          <w:bCs/>
          <w:szCs w:val="21"/>
        </w:rPr>
      </w:pPr>
      <w:r w:rsidRPr="008B553B">
        <w:rPr>
          <w:rFonts w:ascii="宋体" w:eastAsia="宋体" w:hAnsi="宋体" w:hint="eastAsia"/>
          <w:b/>
          <w:bCs/>
          <w:szCs w:val="21"/>
        </w:rPr>
        <w:t>产品名称：</w:t>
      </w:r>
      <w:r w:rsidR="00BF48C6" w:rsidRPr="008B553B">
        <w:rPr>
          <w:rFonts w:ascii="宋体" w:eastAsia="宋体" w:hAnsi="宋体" w:hint="eastAsia"/>
          <w:b/>
          <w:bCs/>
          <w:szCs w:val="21"/>
        </w:rPr>
        <w:t>助产</w:t>
      </w:r>
      <w:r w:rsidRPr="008B553B">
        <w:rPr>
          <w:rFonts w:ascii="宋体" w:eastAsia="宋体" w:hAnsi="宋体" w:hint="eastAsia"/>
          <w:b/>
          <w:bCs/>
          <w:szCs w:val="21"/>
        </w:rPr>
        <w:t>训练模型</w:t>
      </w:r>
    </w:p>
    <w:p w14:paraId="0E57550A" w14:textId="5A9FDFB0" w:rsidR="00221C5A" w:rsidRPr="008B553B" w:rsidRDefault="00221C5A" w:rsidP="008B553B">
      <w:pPr>
        <w:spacing w:line="360" w:lineRule="exact"/>
        <w:rPr>
          <w:rFonts w:ascii="宋体" w:eastAsia="宋体" w:hAnsi="宋体"/>
          <w:b/>
          <w:bCs/>
          <w:szCs w:val="21"/>
        </w:rPr>
      </w:pPr>
      <w:r w:rsidRPr="008B553B">
        <w:rPr>
          <w:rFonts w:ascii="宋体" w:eastAsia="宋体" w:hAnsi="宋体" w:hint="eastAsia"/>
          <w:b/>
          <w:bCs/>
          <w:szCs w:val="21"/>
        </w:rPr>
        <w:t>参数：</w:t>
      </w:r>
    </w:p>
    <w:p w14:paraId="6B9431B2" w14:textId="29653C5C" w:rsidR="00AB0760" w:rsidRPr="008B553B" w:rsidRDefault="00AB0760" w:rsidP="008B553B">
      <w:pPr>
        <w:widowControl/>
        <w:spacing w:line="360" w:lineRule="exact"/>
        <w:rPr>
          <w:rFonts w:ascii="宋体" w:eastAsia="宋体" w:hAnsi="宋体" w:cs="宋体"/>
          <w:color w:val="000000"/>
          <w:kern w:val="0"/>
          <w:szCs w:val="21"/>
        </w:rPr>
      </w:pP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t>1．模型采用高分子聚合材质，外观和触感都接近真实的人体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2．模拟人产妇须为女性下半身，具有准确的骨盆及逼真的盆底肌肉组织，至少包含产道及子宫颈、坐骨棘与耻骨、女性骨盆、带关节的大腿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3．腹部皮肤可移动，便于观察胎儿方位，整个下肢大腿关节灵活，便于知道各种体位，润滑剂可以帮助促进分娩，安全带可以固定保护母亲在产床上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4．模拟人可应用在多种分娩方式和困难场景的演示，可进行正常分娩、臀位分娩、肩难产管理、真空牵引分娩、产钳分娩、脐带脱垂、胎盘娩出处理、尿道管插入、肌肉注射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5．模拟人可模拟多种分娩体位，至少包括半卧体位、膀胱截石体位、屈大腿助产法、手膝俯卧位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6．胎儿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：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6.1全身骨节仿真度高，包含锁骨、囟门、灵活的头部、肩胛骨、腕骨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</w:r>
      <w:r w:rsidR="003176D6" w:rsidRPr="005A2B2A">
        <w:rPr>
          <w:rFonts w:ascii="宋体" w:eastAsia="宋体" w:hAnsi="宋体" w:cs="宋体" w:hint="eastAsia"/>
          <w:b/>
          <w:bCs/>
          <w:color w:val="000000"/>
          <w:kern w:val="0"/>
          <w:szCs w:val="21"/>
        </w:rPr>
        <w:t>＃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t>6.2</w:t>
      </w:r>
      <w:r w:rsidR="00637193">
        <w:rPr>
          <w:rFonts w:ascii="宋体" w:eastAsia="宋体" w:hAnsi="宋体" w:cs="宋体" w:hint="eastAsia"/>
          <w:color w:val="000000"/>
          <w:kern w:val="0"/>
          <w:szCs w:val="21"/>
        </w:rPr>
        <w:t>内置无线检测系统，在肩难产分娩训练过程中，可对胎儿所受牵引压力自动检测，可编辑阈值进行报警，可对操作过程进行自动评估；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6.3 须具有可拆卸脐带和胎盘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</w:r>
      <w:r w:rsidRPr="003176D6">
        <w:rPr>
          <w:rFonts w:ascii="宋体" w:eastAsia="宋体" w:hAnsi="宋体" w:cs="宋体" w:hint="eastAsia"/>
          <w:kern w:val="0"/>
          <w:szCs w:val="21"/>
        </w:rPr>
        <w:t>7．模型有1:1的解剖会阴部，可通过平板电脑工作站出具操作评估报告</w:t>
      </w:r>
      <w:r w:rsidR="008B553B" w:rsidRPr="003176D6">
        <w:rPr>
          <w:rFonts w:ascii="宋体" w:eastAsia="宋体" w:hAnsi="宋体" w:cs="宋体" w:hint="eastAsia"/>
          <w:kern w:val="0"/>
          <w:szCs w:val="21"/>
        </w:rPr>
        <w:t>。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8．可用于常规分娩及胎儿压力监测、分娩第一产程潜伏期和活跃期管理的培训、横切剖宫产手术技巧的练习，以及腹部的缝合和子宫壁的体内修复、产后出血管理的培训，模拟松弛、收缩的子宫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9．助产训练模拟人配有产后大出血模块，模块采用高分子聚合材质，用于产后大出血管理的培训：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9.1可进行宫底按摩的练习，可模拟子宫的收缩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9.2双手按压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9.3止血球囊插入和处理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9.4器械插入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9.5可评估出血量，出血量可≥2 升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9.6可模拟血流和控制子宫的松弛状态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10．助产训练模拟人配有剖宫产模块，模块采用高分子聚合材质，可用于横切剖宫产手术技巧的练习，腹壁的缝合和子宫壁的体内修复，胎头卡顿或横位难产胎儿的分娩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。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10.1 解剖结构层逼真，至少包括皮肤，脂肪，下腹部血管，腹直肌鞘，腹直肌，腹膜壁层，腹膜脏层，膀胱，子宫肌壁，羊膜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10.2 腹部皮肤模拟足月孕妇腹部的柔软，内部接近真实分娩子宫的逼真感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10.3 子宫能稳固地承载胎儿，须包括正常和横位胎位、臀位和头位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10.4 子宫托可将胎儿定位，并在徒手腹部加压时，可将胎儿导向骨盆/腹部切口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10.5 须具有预切开皮肤，可用于重复练习分娩操作的练习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10.6须包含至少2个手术练习垫，可练习切开和缝合，每个可进行≥2次切开练习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10.7可练习在体子宫壁的单层或双层的缝合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10.8可进行腹直肌鞘、脂肪和皮下组织或表皮的缝合练习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10.9可进行金属、塑料或橡胶的牵开器牵开练习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10.10 可进行宫口开全时的剖宫产的练习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lastRenderedPageBreak/>
        <w:t>10.10.1 可进行阴道上推胎头法，完成胎头深嵌的取胎练习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10.10.2 使用球囊设备，完成胎头深嵌的取胎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10.10.3 可进行臀倒转牵引法、横产式的练习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br/>
        <w:t>10.10.4 可练习胎盘的娩出</w:t>
      </w:r>
      <w:r w:rsidR="008B553B">
        <w:rPr>
          <w:rFonts w:ascii="宋体" w:eastAsia="宋体" w:hAnsi="宋体" w:cs="宋体" w:hint="eastAsia"/>
          <w:color w:val="000000"/>
          <w:kern w:val="0"/>
          <w:szCs w:val="21"/>
        </w:rPr>
        <w:t>；</w:t>
      </w:r>
    </w:p>
    <w:p w14:paraId="42315543" w14:textId="4B69522C" w:rsidR="00221C5A" w:rsidRPr="008B553B" w:rsidRDefault="00221C5A" w:rsidP="008B553B">
      <w:pPr>
        <w:spacing w:line="360" w:lineRule="exact"/>
        <w:jc w:val="left"/>
        <w:rPr>
          <w:rFonts w:ascii="宋体" w:eastAsia="宋体" w:hAnsi="宋体"/>
          <w:szCs w:val="21"/>
        </w:rPr>
      </w:pPr>
    </w:p>
    <w:p w14:paraId="4637F1D1" w14:textId="27C1043A" w:rsidR="0016575F" w:rsidRPr="008B553B" w:rsidRDefault="0016575F" w:rsidP="008B553B">
      <w:pPr>
        <w:spacing w:line="360" w:lineRule="exact"/>
        <w:jc w:val="left"/>
        <w:rPr>
          <w:rFonts w:ascii="宋体" w:eastAsia="宋体" w:hAnsi="宋体"/>
          <w:b/>
          <w:bCs/>
          <w:szCs w:val="21"/>
        </w:rPr>
      </w:pPr>
      <w:r w:rsidRPr="008B553B">
        <w:rPr>
          <w:rFonts w:ascii="宋体" w:eastAsia="宋体" w:hAnsi="宋体" w:hint="eastAsia"/>
          <w:b/>
          <w:bCs/>
          <w:szCs w:val="21"/>
        </w:rPr>
        <w:t>配置清单：</w:t>
      </w:r>
    </w:p>
    <w:p w14:paraId="09C6E244" w14:textId="3DB40C2F" w:rsidR="0016575F" w:rsidRPr="008B553B" w:rsidRDefault="0016575F" w:rsidP="008B553B">
      <w:pPr>
        <w:pStyle w:val="a4"/>
        <w:numPr>
          <w:ilvl w:val="0"/>
          <w:numId w:val="1"/>
        </w:numPr>
        <w:spacing w:line="360" w:lineRule="exact"/>
        <w:ind w:firstLineChars="0"/>
        <w:jc w:val="left"/>
        <w:rPr>
          <w:rFonts w:ascii="宋体" w:eastAsia="宋体" w:hAnsi="宋体"/>
          <w:szCs w:val="21"/>
        </w:rPr>
      </w:pPr>
      <w:r w:rsidRPr="008B553B">
        <w:rPr>
          <w:rFonts w:ascii="宋体" w:eastAsia="宋体" w:hAnsi="宋体" w:hint="eastAsia"/>
          <w:szCs w:val="21"/>
        </w:rPr>
        <w:t>女性下半身模型：一个</w:t>
      </w:r>
    </w:p>
    <w:p w14:paraId="1A10DAD9" w14:textId="285488DE" w:rsidR="0016575F" w:rsidRPr="008B553B" w:rsidRDefault="0016575F" w:rsidP="008B553B">
      <w:pPr>
        <w:pStyle w:val="a4"/>
        <w:numPr>
          <w:ilvl w:val="0"/>
          <w:numId w:val="1"/>
        </w:numPr>
        <w:spacing w:line="360" w:lineRule="exact"/>
        <w:ind w:firstLineChars="0"/>
        <w:jc w:val="left"/>
        <w:rPr>
          <w:rFonts w:ascii="宋体" w:eastAsia="宋体" w:hAnsi="宋体"/>
          <w:szCs w:val="21"/>
        </w:rPr>
      </w:pPr>
      <w:r w:rsidRPr="008B553B">
        <w:rPr>
          <w:rFonts w:ascii="宋体" w:eastAsia="宋体" w:hAnsi="宋体" w:hint="eastAsia"/>
          <w:szCs w:val="21"/>
        </w:rPr>
        <w:t>胎儿：一个</w:t>
      </w:r>
    </w:p>
    <w:p w14:paraId="4E136C90" w14:textId="78B23AFC" w:rsidR="0016575F" w:rsidRPr="008B553B" w:rsidRDefault="0016575F" w:rsidP="008B553B">
      <w:pPr>
        <w:pStyle w:val="a4"/>
        <w:numPr>
          <w:ilvl w:val="0"/>
          <w:numId w:val="1"/>
        </w:numPr>
        <w:spacing w:line="360" w:lineRule="exact"/>
        <w:ind w:firstLineChars="0"/>
        <w:jc w:val="left"/>
        <w:rPr>
          <w:rFonts w:ascii="宋体" w:eastAsia="宋体" w:hAnsi="宋体"/>
          <w:szCs w:val="21"/>
        </w:rPr>
      </w:pPr>
      <w:r w:rsidRPr="008B553B">
        <w:rPr>
          <w:rFonts w:ascii="宋体" w:eastAsia="宋体" w:hAnsi="宋体" w:hint="eastAsia"/>
          <w:szCs w:val="21"/>
        </w:rPr>
        <w:t>脐带和胎盘：一套</w:t>
      </w:r>
    </w:p>
    <w:p w14:paraId="688DDB37" w14:textId="47C3D5E9" w:rsidR="0016575F" w:rsidRPr="008B553B" w:rsidRDefault="0016575F" w:rsidP="008B553B">
      <w:pPr>
        <w:pStyle w:val="a4"/>
        <w:numPr>
          <w:ilvl w:val="0"/>
          <w:numId w:val="1"/>
        </w:numPr>
        <w:spacing w:line="360" w:lineRule="exact"/>
        <w:ind w:firstLineChars="0"/>
        <w:jc w:val="left"/>
        <w:rPr>
          <w:rFonts w:ascii="宋体" w:eastAsia="宋体" w:hAnsi="宋体"/>
          <w:szCs w:val="21"/>
        </w:rPr>
      </w:pP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t>产后大出血模块：一个</w:t>
      </w:r>
    </w:p>
    <w:p w14:paraId="3EF23871" w14:textId="04AC9813" w:rsidR="0016575F" w:rsidRPr="008B553B" w:rsidRDefault="0016575F" w:rsidP="008B553B">
      <w:pPr>
        <w:pStyle w:val="a4"/>
        <w:numPr>
          <w:ilvl w:val="0"/>
          <w:numId w:val="1"/>
        </w:numPr>
        <w:spacing w:line="360" w:lineRule="exact"/>
        <w:ind w:firstLineChars="0"/>
        <w:jc w:val="left"/>
        <w:rPr>
          <w:rFonts w:ascii="宋体" w:eastAsia="宋体" w:hAnsi="宋体"/>
          <w:szCs w:val="21"/>
        </w:rPr>
      </w:pP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t>剖宫产模块：一个</w:t>
      </w:r>
    </w:p>
    <w:p w14:paraId="6C52D6CF" w14:textId="76ED7121" w:rsidR="0016575F" w:rsidRPr="008B553B" w:rsidRDefault="007E1018" w:rsidP="008B553B">
      <w:pPr>
        <w:pStyle w:val="a4"/>
        <w:numPr>
          <w:ilvl w:val="0"/>
          <w:numId w:val="1"/>
        </w:numPr>
        <w:spacing w:line="360" w:lineRule="exact"/>
        <w:ind w:firstLineChars="0"/>
        <w:jc w:val="left"/>
        <w:rPr>
          <w:rFonts w:ascii="宋体" w:eastAsia="宋体" w:hAnsi="宋体"/>
          <w:szCs w:val="21"/>
        </w:rPr>
      </w:pP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t>压力监测器：一个</w:t>
      </w:r>
    </w:p>
    <w:p w14:paraId="0E19FC7F" w14:textId="72B5A4BB" w:rsidR="007E1018" w:rsidRPr="008B553B" w:rsidRDefault="007E1018" w:rsidP="008B553B">
      <w:pPr>
        <w:pStyle w:val="a4"/>
        <w:numPr>
          <w:ilvl w:val="0"/>
          <w:numId w:val="1"/>
        </w:numPr>
        <w:spacing w:line="360" w:lineRule="exact"/>
        <w:ind w:firstLineChars="0"/>
        <w:jc w:val="left"/>
        <w:rPr>
          <w:rFonts w:ascii="宋体" w:eastAsia="宋体" w:hAnsi="宋体"/>
          <w:szCs w:val="21"/>
        </w:rPr>
      </w:pPr>
      <w:r w:rsidRPr="008B553B">
        <w:rPr>
          <w:rFonts w:ascii="宋体" w:eastAsia="宋体" w:hAnsi="宋体" w:cs="宋体" w:hint="eastAsia"/>
          <w:color w:val="000000"/>
          <w:kern w:val="0"/>
          <w:szCs w:val="21"/>
        </w:rPr>
        <w:t>使用说明书：一套</w:t>
      </w:r>
    </w:p>
    <w:p w14:paraId="3D7D7C8A" w14:textId="497E08A7" w:rsidR="008B553B" w:rsidRDefault="008B553B" w:rsidP="008B553B">
      <w:pPr>
        <w:spacing w:line="360" w:lineRule="exact"/>
        <w:jc w:val="left"/>
        <w:rPr>
          <w:rFonts w:ascii="宋体" w:eastAsia="宋体" w:hAnsi="宋体"/>
          <w:szCs w:val="21"/>
        </w:rPr>
      </w:pPr>
    </w:p>
    <w:p w14:paraId="031ECECE" w14:textId="4FF06A09" w:rsidR="008B553B" w:rsidRDefault="008B553B" w:rsidP="008B553B">
      <w:pPr>
        <w:spacing w:line="360" w:lineRule="exact"/>
        <w:jc w:val="left"/>
        <w:rPr>
          <w:rFonts w:ascii="宋体" w:eastAsia="宋体" w:hAnsi="宋体"/>
          <w:szCs w:val="21"/>
        </w:rPr>
      </w:pPr>
    </w:p>
    <w:p w14:paraId="46EBBDC6" w14:textId="3A3CF42C" w:rsidR="008B553B" w:rsidRPr="008B553B" w:rsidRDefault="008B553B" w:rsidP="008B553B">
      <w:pPr>
        <w:spacing w:line="360" w:lineRule="exact"/>
        <w:jc w:val="left"/>
        <w:rPr>
          <w:rFonts w:ascii="宋体" w:eastAsia="宋体" w:hAnsi="宋体"/>
          <w:b/>
          <w:bCs/>
          <w:szCs w:val="21"/>
        </w:rPr>
      </w:pPr>
      <w:r w:rsidRPr="008B553B">
        <w:rPr>
          <w:rFonts w:ascii="宋体" w:eastAsia="宋体" w:hAnsi="宋体" w:hint="eastAsia"/>
          <w:b/>
          <w:bCs/>
          <w:szCs w:val="21"/>
        </w:rPr>
        <w:t>产品名称：新生儿复苏模型</w:t>
      </w:r>
    </w:p>
    <w:p w14:paraId="046B7F38" w14:textId="77777777" w:rsidR="008B553B" w:rsidRPr="008B553B" w:rsidRDefault="008B553B" w:rsidP="008B553B">
      <w:pPr>
        <w:spacing w:line="360" w:lineRule="exact"/>
        <w:jc w:val="left"/>
        <w:rPr>
          <w:rFonts w:ascii="宋体" w:eastAsia="宋体" w:hAnsi="宋体"/>
          <w:szCs w:val="21"/>
        </w:rPr>
      </w:pPr>
      <w:r w:rsidRPr="008B553B">
        <w:rPr>
          <w:rFonts w:ascii="宋体" w:eastAsia="宋体" w:hAnsi="宋体" w:hint="eastAsia"/>
          <w:szCs w:val="21"/>
        </w:rPr>
        <w:t>产品参数：</w:t>
      </w:r>
    </w:p>
    <w:p w14:paraId="2AFC37C0" w14:textId="0AD3E856" w:rsidR="008B553B" w:rsidRPr="008B553B" w:rsidRDefault="008B553B" w:rsidP="008B553B">
      <w:pPr>
        <w:spacing w:line="360" w:lineRule="exact"/>
        <w:jc w:val="left"/>
        <w:rPr>
          <w:rFonts w:ascii="宋体" w:eastAsia="宋体" w:hAnsi="宋体"/>
          <w:szCs w:val="21"/>
        </w:rPr>
      </w:pPr>
      <w:r w:rsidRPr="008B553B">
        <w:rPr>
          <w:rFonts w:ascii="宋体" w:eastAsia="宋体" w:hAnsi="宋体"/>
          <w:szCs w:val="21"/>
        </w:rPr>
        <w:t>1.该模型</w:t>
      </w:r>
      <w:r w:rsidR="00637193">
        <w:rPr>
          <w:rFonts w:ascii="宋体" w:eastAsia="宋体" w:hAnsi="宋体" w:hint="eastAsia"/>
          <w:szCs w:val="21"/>
        </w:rPr>
        <w:t>采用</w:t>
      </w:r>
      <w:r w:rsidRPr="008B553B">
        <w:rPr>
          <w:rFonts w:ascii="宋体" w:eastAsia="宋体" w:hAnsi="宋体"/>
          <w:szCs w:val="21"/>
        </w:rPr>
        <w:t>硅橡胶</w:t>
      </w:r>
      <w:r w:rsidR="00637193">
        <w:rPr>
          <w:rFonts w:ascii="宋体" w:eastAsia="宋体" w:hAnsi="宋体" w:hint="eastAsia"/>
          <w:szCs w:val="21"/>
        </w:rPr>
        <w:t>材料</w:t>
      </w:r>
      <w:r w:rsidRPr="008B553B">
        <w:rPr>
          <w:rFonts w:ascii="宋体" w:eastAsia="宋体" w:hAnsi="宋体"/>
          <w:szCs w:val="21"/>
        </w:rPr>
        <w:t>制造</w:t>
      </w:r>
      <w:r w:rsidR="00184B59">
        <w:rPr>
          <w:rFonts w:ascii="宋体" w:eastAsia="宋体" w:hAnsi="宋体" w:hint="eastAsia"/>
          <w:szCs w:val="21"/>
        </w:rPr>
        <w:t>。</w:t>
      </w:r>
    </w:p>
    <w:p w14:paraId="28F38144" w14:textId="780492B6" w:rsidR="008B553B" w:rsidRPr="008B553B" w:rsidRDefault="008B553B" w:rsidP="008B553B">
      <w:pPr>
        <w:spacing w:line="360" w:lineRule="exact"/>
        <w:jc w:val="left"/>
        <w:rPr>
          <w:rFonts w:ascii="宋体" w:eastAsia="宋体" w:hAnsi="宋体"/>
          <w:szCs w:val="21"/>
        </w:rPr>
      </w:pPr>
      <w:r w:rsidRPr="008B553B">
        <w:rPr>
          <w:rFonts w:ascii="宋体" w:eastAsia="宋体" w:hAnsi="宋体"/>
          <w:szCs w:val="21"/>
        </w:rPr>
        <w:t xml:space="preserve">2.可用于新生儿心肺计划 (NCPR)，和新生儿复苏计划 (NRP)及其它各种课程。 </w:t>
      </w:r>
    </w:p>
    <w:p w14:paraId="20B2D03E" w14:textId="5C8D6248" w:rsidR="008B553B" w:rsidRPr="008B553B" w:rsidRDefault="008B553B" w:rsidP="008B553B">
      <w:pPr>
        <w:spacing w:line="360" w:lineRule="exact"/>
        <w:jc w:val="left"/>
        <w:rPr>
          <w:rFonts w:ascii="宋体" w:eastAsia="宋体" w:hAnsi="宋体"/>
          <w:szCs w:val="21"/>
        </w:rPr>
      </w:pPr>
      <w:r w:rsidRPr="008B553B">
        <w:rPr>
          <w:rFonts w:ascii="宋体" w:eastAsia="宋体" w:hAnsi="宋体"/>
          <w:szCs w:val="21"/>
        </w:rPr>
        <w:t>3.使用面罩进行正压通气可以观察胸廓运动。</w:t>
      </w:r>
    </w:p>
    <w:p w14:paraId="06EB9964" w14:textId="10799E3F" w:rsidR="008B553B" w:rsidRPr="008B553B" w:rsidRDefault="008B553B" w:rsidP="008B553B">
      <w:pPr>
        <w:spacing w:line="360" w:lineRule="exact"/>
        <w:jc w:val="left"/>
        <w:rPr>
          <w:rFonts w:ascii="宋体" w:eastAsia="宋体" w:hAnsi="宋体"/>
          <w:szCs w:val="21"/>
        </w:rPr>
      </w:pPr>
      <w:r w:rsidRPr="008B553B">
        <w:rPr>
          <w:rFonts w:ascii="宋体" w:eastAsia="宋体" w:hAnsi="宋体"/>
          <w:szCs w:val="21"/>
        </w:rPr>
        <w:t>4.</w:t>
      </w:r>
      <w:r w:rsidR="00637193">
        <w:rPr>
          <w:rFonts w:ascii="宋体" w:eastAsia="宋体" w:hAnsi="宋体" w:hint="eastAsia"/>
          <w:szCs w:val="21"/>
        </w:rPr>
        <w:t>支持</w:t>
      </w:r>
      <w:r w:rsidRPr="008B553B">
        <w:rPr>
          <w:rFonts w:ascii="宋体" w:eastAsia="宋体" w:hAnsi="宋体"/>
          <w:szCs w:val="21"/>
        </w:rPr>
        <w:t>使用吼罩和插管管理气道，内部结构采用双侧装置。</w:t>
      </w:r>
    </w:p>
    <w:p w14:paraId="17685404" w14:textId="2423C1F0" w:rsidR="008B553B" w:rsidRPr="008B553B" w:rsidRDefault="008B553B" w:rsidP="008B553B">
      <w:pPr>
        <w:spacing w:line="360" w:lineRule="exact"/>
        <w:jc w:val="left"/>
        <w:rPr>
          <w:rFonts w:ascii="宋体" w:eastAsia="宋体" w:hAnsi="宋体"/>
          <w:szCs w:val="21"/>
        </w:rPr>
      </w:pPr>
      <w:r w:rsidRPr="008B553B">
        <w:rPr>
          <w:rFonts w:ascii="宋体" w:eastAsia="宋体" w:hAnsi="宋体"/>
          <w:szCs w:val="21"/>
        </w:rPr>
        <w:t>5.（单侧肺部插管）可以进行单肺插管训练</w:t>
      </w:r>
      <w:r w:rsidR="00184B59">
        <w:rPr>
          <w:rFonts w:ascii="宋体" w:eastAsia="宋体" w:hAnsi="宋体" w:hint="eastAsia"/>
          <w:szCs w:val="21"/>
        </w:rPr>
        <w:t>。</w:t>
      </w:r>
    </w:p>
    <w:p w14:paraId="186BEA42" w14:textId="77777777" w:rsidR="008B553B" w:rsidRPr="008B553B" w:rsidRDefault="008B553B" w:rsidP="008B553B">
      <w:pPr>
        <w:spacing w:line="360" w:lineRule="exact"/>
        <w:jc w:val="left"/>
        <w:rPr>
          <w:rFonts w:ascii="宋体" w:eastAsia="宋体" w:hAnsi="宋体"/>
          <w:szCs w:val="21"/>
        </w:rPr>
      </w:pPr>
      <w:r w:rsidRPr="008B553B">
        <w:rPr>
          <w:rFonts w:ascii="宋体" w:eastAsia="宋体" w:hAnsi="宋体"/>
          <w:szCs w:val="21"/>
        </w:rPr>
        <w:t>6.可练习口腔及鼻腔的吸入。</w:t>
      </w:r>
    </w:p>
    <w:p w14:paraId="7F06A06B" w14:textId="77777777" w:rsidR="008B553B" w:rsidRPr="008B553B" w:rsidRDefault="008B553B" w:rsidP="008B553B">
      <w:pPr>
        <w:spacing w:line="360" w:lineRule="exact"/>
        <w:jc w:val="left"/>
        <w:rPr>
          <w:rFonts w:ascii="宋体" w:eastAsia="宋体" w:hAnsi="宋体"/>
          <w:szCs w:val="21"/>
        </w:rPr>
      </w:pPr>
      <w:r w:rsidRPr="008B553B">
        <w:rPr>
          <w:rFonts w:ascii="宋体" w:eastAsia="宋体" w:hAnsi="宋体"/>
          <w:szCs w:val="21"/>
        </w:rPr>
        <w:t>7.可练习胸外按压。</w:t>
      </w:r>
    </w:p>
    <w:p w14:paraId="3C451CC9" w14:textId="77777777" w:rsidR="008B553B" w:rsidRPr="008B553B" w:rsidRDefault="008B553B" w:rsidP="008B553B">
      <w:pPr>
        <w:spacing w:line="360" w:lineRule="exact"/>
        <w:jc w:val="left"/>
        <w:rPr>
          <w:rFonts w:ascii="宋体" w:eastAsia="宋体" w:hAnsi="宋体"/>
          <w:szCs w:val="21"/>
        </w:rPr>
      </w:pPr>
      <w:r w:rsidRPr="008B553B">
        <w:rPr>
          <w:rFonts w:ascii="宋体" w:eastAsia="宋体" w:hAnsi="宋体"/>
          <w:szCs w:val="21"/>
        </w:rPr>
        <w:t>8.可练习脐静脉插管术。</w:t>
      </w:r>
    </w:p>
    <w:p w14:paraId="426E24DC" w14:textId="77777777" w:rsidR="008B553B" w:rsidRPr="008B553B" w:rsidRDefault="008B553B" w:rsidP="008B553B">
      <w:pPr>
        <w:spacing w:line="360" w:lineRule="exact"/>
        <w:jc w:val="left"/>
        <w:rPr>
          <w:rFonts w:ascii="宋体" w:eastAsia="宋体" w:hAnsi="宋体"/>
          <w:szCs w:val="21"/>
        </w:rPr>
      </w:pPr>
      <w:r w:rsidRPr="008B553B">
        <w:rPr>
          <w:rFonts w:ascii="宋体" w:eastAsia="宋体" w:hAnsi="宋体"/>
          <w:szCs w:val="21"/>
        </w:rPr>
        <w:t>9.可量脐带底部的跳动节拍以确定心率。</w:t>
      </w:r>
    </w:p>
    <w:p w14:paraId="1688DD99" w14:textId="77777777" w:rsidR="008B553B" w:rsidRPr="008B553B" w:rsidRDefault="008B553B" w:rsidP="008B553B">
      <w:pPr>
        <w:spacing w:line="360" w:lineRule="exact"/>
        <w:jc w:val="left"/>
        <w:rPr>
          <w:rFonts w:ascii="宋体" w:eastAsia="宋体" w:hAnsi="宋体"/>
          <w:szCs w:val="21"/>
        </w:rPr>
      </w:pPr>
    </w:p>
    <w:p w14:paraId="29EDA4AE" w14:textId="77777777" w:rsidR="008B553B" w:rsidRPr="008B553B" w:rsidRDefault="008B553B" w:rsidP="008B553B">
      <w:pPr>
        <w:spacing w:line="360" w:lineRule="exact"/>
        <w:jc w:val="left"/>
        <w:rPr>
          <w:rFonts w:ascii="宋体" w:eastAsia="宋体" w:hAnsi="宋体"/>
          <w:szCs w:val="21"/>
        </w:rPr>
      </w:pPr>
      <w:r w:rsidRPr="008B553B">
        <w:rPr>
          <w:rFonts w:ascii="宋体" w:eastAsia="宋体" w:hAnsi="宋体" w:hint="eastAsia"/>
          <w:szCs w:val="21"/>
        </w:rPr>
        <w:t>配置清单：</w:t>
      </w:r>
    </w:p>
    <w:p w14:paraId="1CD361BB" w14:textId="77777777" w:rsidR="008B553B" w:rsidRPr="008B553B" w:rsidRDefault="008B553B" w:rsidP="008B553B">
      <w:pPr>
        <w:spacing w:line="360" w:lineRule="exact"/>
        <w:jc w:val="left"/>
        <w:rPr>
          <w:rFonts w:ascii="宋体" w:eastAsia="宋体" w:hAnsi="宋体"/>
          <w:szCs w:val="21"/>
        </w:rPr>
      </w:pPr>
      <w:r w:rsidRPr="008B553B">
        <w:rPr>
          <w:rFonts w:ascii="宋体" w:eastAsia="宋体" w:hAnsi="宋体"/>
          <w:szCs w:val="21"/>
        </w:rPr>
        <w:t>1．</w:t>
      </w:r>
      <w:r w:rsidRPr="008B553B">
        <w:rPr>
          <w:rFonts w:ascii="宋体" w:eastAsia="宋体" w:hAnsi="宋体"/>
          <w:szCs w:val="21"/>
        </w:rPr>
        <w:tab/>
        <w:t>新生儿复苏模型：1个</w:t>
      </w:r>
    </w:p>
    <w:p w14:paraId="5520B3C3" w14:textId="4CCA2670" w:rsidR="008B553B" w:rsidRDefault="008B553B" w:rsidP="008B553B">
      <w:pPr>
        <w:spacing w:line="360" w:lineRule="exact"/>
        <w:jc w:val="left"/>
        <w:rPr>
          <w:rFonts w:ascii="宋体" w:eastAsia="宋体" w:hAnsi="宋体"/>
          <w:szCs w:val="21"/>
        </w:rPr>
      </w:pPr>
      <w:r w:rsidRPr="008B553B">
        <w:rPr>
          <w:rFonts w:ascii="宋体" w:eastAsia="宋体" w:hAnsi="宋体"/>
          <w:szCs w:val="21"/>
        </w:rPr>
        <w:t>2．</w:t>
      </w:r>
      <w:r w:rsidRPr="008B553B">
        <w:rPr>
          <w:rFonts w:ascii="宋体" w:eastAsia="宋体" w:hAnsi="宋体"/>
          <w:szCs w:val="21"/>
        </w:rPr>
        <w:tab/>
        <w:t>说明书：1套</w:t>
      </w:r>
    </w:p>
    <w:p w14:paraId="02317BB2" w14:textId="3F630972" w:rsidR="008B553B" w:rsidRDefault="008B553B" w:rsidP="008B553B">
      <w:pPr>
        <w:spacing w:line="360" w:lineRule="exact"/>
        <w:jc w:val="left"/>
        <w:rPr>
          <w:rFonts w:ascii="宋体" w:eastAsia="宋体" w:hAnsi="宋体"/>
          <w:szCs w:val="21"/>
        </w:rPr>
      </w:pPr>
    </w:p>
    <w:p w14:paraId="556E3395" w14:textId="2E87F9B3" w:rsidR="008B553B" w:rsidRPr="00FE3344" w:rsidRDefault="008B553B" w:rsidP="008B553B">
      <w:pPr>
        <w:spacing w:line="360" w:lineRule="exact"/>
        <w:jc w:val="left"/>
        <w:rPr>
          <w:rFonts w:ascii="宋体" w:eastAsia="宋体" w:hAnsi="宋体"/>
          <w:b/>
          <w:bCs/>
          <w:szCs w:val="21"/>
        </w:rPr>
      </w:pPr>
      <w:r w:rsidRPr="00FE3344">
        <w:rPr>
          <w:rFonts w:ascii="宋体" w:eastAsia="宋体" w:hAnsi="宋体" w:hint="eastAsia"/>
          <w:b/>
          <w:bCs/>
          <w:szCs w:val="21"/>
        </w:rPr>
        <w:t>交货期：≤</w:t>
      </w:r>
      <w:r w:rsidR="00D43E34" w:rsidRPr="00FE3344">
        <w:rPr>
          <w:rFonts w:ascii="宋体" w:eastAsia="宋体" w:hAnsi="宋体" w:hint="eastAsia"/>
          <w:b/>
          <w:bCs/>
          <w:szCs w:val="21"/>
        </w:rPr>
        <w:t>3</w:t>
      </w:r>
      <w:r w:rsidRPr="00FE3344">
        <w:rPr>
          <w:rFonts w:ascii="宋体" w:eastAsia="宋体" w:hAnsi="宋体" w:hint="eastAsia"/>
          <w:b/>
          <w:bCs/>
          <w:szCs w:val="21"/>
        </w:rPr>
        <w:t>个月</w:t>
      </w:r>
    </w:p>
    <w:p w14:paraId="18A6FA13" w14:textId="3DD54AAA" w:rsidR="008B553B" w:rsidRDefault="00C94725" w:rsidP="008B553B">
      <w:pPr>
        <w:spacing w:line="360" w:lineRule="exact"/>
        <w:jc w:val="left"/>
        <w:rPr>
          <w:rFonts w:ascii="宋体" w:eastAsia="宋体" w:hAnsi="宋体"/>
          <w:b/>
          <w:bCs/>
          <w:szCs w:val="21"/>
        </w:rPr>
      </w:pPr>
      <w:r w:rsidRPr="00FE3344">
        <w:rPr>
          <w:rFonts w:ascii="宋体" w:eastAsia="宋体" w:hAnsi="宋体" w:hint="eastAsia"/>
          <w:b/>
          <w:bCs/>
          <w:szCs w:val="21"/>
        </w:rPr>
        <w:t>保修期：≥3年</w:t>
      </w:r>
    </w:p>
    <w:p w14:paraId="379C1E22" w14:textId="7A53CC42" w:rsidR="008D18B4" w:rsidRDefault="00A64534" w:rsidP="008B553B">
      <w:pPr>
        <w:spacing w:line="360" w:lineRule="exact"/>
        <w:jc w:val="left"/>
        <w:rPr>
          <w:rFonts w:ascii="宋体" w:eastAsia="宋体" w:hAnsi="宋体" w:hint="eastAsia"/>
          <w:b/>
          <w:bCs/>
          <w:szCs w:val="21"/>
        </w:rPr>
      </w:pPr>
      <w:r>
        <w:rPr>
          <w:rFonts w:ascii="宋体" w:eastAsia="宋体" w:hAnsi="宋体" w:hint="eastAsia"/>
          <w:b/>
          <w:bCs/>
          <w:szCs w:val="21"/>
        </w:rPr>
        <w:t>预算</w:t>
      </w:r>
      <w:r>
        <w:rPr>
          <w:rFonts w:ascii="宋体" w:eastAsia="宋体" w:hAnsi="宋体"/>
          <w:b/>
          <w:bCs/>
          <w:szCs w:val="21"/>
        </w:rPr>
        <w:t>：</w:t>
      </w:r>
      <w:r>
        <w:rPr>
          <w:rFonts w:ascii="宋体" w:eastAsia="宋体" w:hAnsi="宋体" w:hint="eastAsia"/>
          <w:b/>
          <w:bCs/>
          <w:szCs w:val="21"/>
        </w:rPr>
        <w:t>25万元</w:t>
      </w:r>
      <w:bookmarkStart w:id="0" w:name="_GoBack"/>
      <w:bookmarkEnd w:id="0"/>
    </w:p>
    <w:p w14:paraId="7B3CC142" w14:textId="77777777" w:rsidR="008D18B4" w:rsidRPr="00FE3344" w:rsidRDefault="008D18B4" w:rsidP="008B553B">
      <w:pPr>
        <w:spacing w:line="360" w:lineRule="exact"/>
        <w:jc w:val="left"/>
        <w:rPr>
          <w:rFonts w:ascii="宋体" w:eastAsia="宋体" w:hAnsi="宋体"/>
          <w:b/>
          <w:bCs/>
          <w:szCs w:val="21"/>
        </w:rPr>
      </w:pPr>
    </w:p>
    <w:sectPr w:rsidR="008D18B4" w:rsidRPr="00FE3344" w:rsidSect="008B553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0EF36F" w14:textId="77777777" w:rsidR="00E0444A" w:rsidRDefault="00E0444A" w:rsidP="003176D6">
      <w:r>
        <w:separator/>
      </w:r>
    </w:p>
  </w:endnote>
  <w:endnote w:type="continuationSeparator" w:id="0">
    <w:p w14:paraId="78332385" w14:textId="77777777" w:rsidR="00E0444A" w:rsidRDefault="00E0444A" w:rsidP="0031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305478" w14:textId="77777777" w:rsidR="00E0444A" w:rsidRDefault="00E0444A" w:rsidP="003176D6">
      <w:r>
        <w:separator/>
      </w:r>
    </w:p>
  </w:footnote>
  <w:footnote w:type="continuationSeparator" w:id="0">
    <w:p w14:paraId="49D79A36" w14:textId="77777777" w:rsidR="00E0444A" w:rsidRDefault="00E0444A" w:rsidP="00317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053C3E"/>
    <w:multiLevelType w:val="hybridMultilevel"/>
    <w:tmpl w:val="4322F78E"/>
    <w:lvl w:ilvl="0" w:tplc="05FAC3F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A00"/>
    <w:rsid w:val="00080A30"/>
    <w:rsid w:val="0016575F"/>
    <w:rsid w:val="00184B59"/>
    <w:rsid w:val="00192A00"/>
    <w:rsid w:val="00210739"/>
    <w:rsid w:val="00221C5A"/>
    <w:rsid w:val="003176D6"/>
    <w:rsid w:val="00637193"/>
    <w:rsid w:val="00746DDC"/>
    <w:rsid w:val="007E1018"/>
    <w:rsid w:val="0087180E"/>
    <w:rsid w:val="008A3778"/>
    <w:rsid w:val="008A3F9F"/>
    <w:rsid w:val="008B553B"/>
    <w:rsid w:val="008D18B4"/>
    <w:rsid w:val="00A64534"/>
    <w:rsid w:val="00AB0760"/>
    <w:rsid w:val="00BB41C7"/>
    <w:rsid w:val="00BF48C6"/>
    <w:rsid w:val="00C57763"/>
    <w:rsid w:val="00C94725"/>
    <w:rsid w:val="00D43E34"/>
    <w:rsid w:val="00DC4E6A"/>
    <w:rsid w:val="00E0444A"/>
    <w:rsid w:val="00FE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A47B99"/>
  <w15:chartTrackingRefBased/>
  <w15:docId w15:val="{DB140780-BC11-4BC3-AFBF-F8774BDBF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C57763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6575F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3176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176D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176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176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0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wenbin</dc:creator>
  <cp:keywords/>
  <dc:description/>
  <cp:lastModifiedBy>谢晓添</cp:lastModifiedBy>
  <cp:revision>23</cp:revision>
  <dcterms:created xsi:type="dcterms:W3CDTF">2019-09-02T05:54:00Z</dcterms:created>
  <dcterms:modified xsi:type="dcterms:W3CDTF">2020-04-17T00:48:00Z</dcterms:modified>
</cp:coreProperties>
</file>